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E6" w:rsidRPr="0094603A" w:rsidRDefault="000F7FE6" w:rsidP="000F7FE6">
      <w:pPr>
        <w:spacing w:after="0"/>
        <w:jc w:val="center"/>
        <w:rPr>
          <w:rFonts w:ascii="Times New Roman" w:hAnsi="Times New Roman" w:cs="Times New Roman"/>
          <w:sz w:val="28"/>
          <w:szCs w:val="28"/>
        </w:rPr>
      </w:pPr>
      <w:r w:rsidRPr="0094603A">
        <w:rPr>
          <w:rFonts w:ascii="Times New Roman" w:hAnsi="Times New Roman" w:cs="Times New Roman"/>
          <w:sz w:val="28"/>
          <w:szCs w:val="28"/>
        </w:rPr>
        <w:t xml:space="preserve">МИНИСТЕРСТВО НАУКИ И ВЫСШЕГО ОБРАЗОВАНИЯ </w:t>
      </w:r>
    </w:p>
    <w:p w:rsidR="000F7FE6" w:rsidRPr="0094603A" w:rsidRDefault="000F7FE6" w:rsidP="000F7FE6">
      <w:pPr>
        <w:spacing w:after="0"/>
        <w:jc w:val="center"/>
        <w:rPr>
          <w:rFonts w:ascii="Times New Roman" w:hAnsi="Times New Roman" w:cs="Times New Roman"/>
          <w:sz w:val="28"/>
          <w:szCs w:val="28"/>
        </w:rPr>
      </w:pPr>
      <w:r w:rsidRPr="0094603A">
        <w:rPr>
          <w:rFonts w:ascii="Times New Roman" w:hAnsi="Times New Roman" w:cs="Times New Roman"/>
          <w:sz w:val="28"/>
          <w:szCs w:val="28"/>
        </w:rPr>
        <w:t>РОССИЙСКОЙ ФЕДЕРАЦИИ</w:t>
      </w:r>
    </w:p>
    <w:p w:rsidR="000F7FE6" w:rsidRPr="0094603A" w:rsidRDefault="000F7FE6" w:rsidP="000F7FE6">
      <w:pPr>
        <w:spacing w:after="0"/>
        <w:jc w:val="center"/>
        <w:rPr>
          <w:rFonts w:ascii="Times New Roman" w:hAnsi="Times New Roman" w:cs="Times New Roman"/>
          <w:sz w:val="28"/>
          <w:szCs w:val="28"/>
        </w:rPr>
      </w:pPr>
    </w:p>
    <w:p w:rsidR="000F7FE6" w:rsidRPr="0094603A" w:rsidRDefault="000F7FE6" w:rsidP="000F7FE6">
      <w:pPr>
        <w:spacing w:after="0"/>
        <w:jc w:val="center"/>
        <w:rPr>
          <w:rFonts w:ascii="Times New Roman" w:hAnsi="Times New Roman" w:cs="Times New Roman"/>
          <w:sz w:val="28"/>
          <w:szCs w:val="28"/>
        </w:rPr>
      </w:pPr>
    </w:p>
    <w:p w:rsidR="000F7FE6" w:rsidRPr="0094603A" w:rsidRDefault="000F7FE6" w:rsidP="000F7FE6">
      <w:pPr>
        <w:spacing w:after="0"/>
        <w:jc w:val="center"/>
        <w:rPr>
          <w:rFonts w:ascii="Times New Roman" w:hAnsi="Times New Roman" w:cs="Times New Roman"/>
          <w:sz w:val="28"/>
          <w:szCs w:val="28"/>
        </w:rPr>
      </w:pPr>
      <w:r w:rsidRPr="0094603A">
        <w:rPr>
          <w:rFonts w:ascii="Times New Roman" w:hAnsi="Times New Roman" w:cs="Times New Roman"/>
          <w:sz w:val="28"/>
          <w:szCs w:val="28"/>
        </w:rPr>
        <w:t>ФЕДЕРАЛЬНОЕ ГОСУДАРСТВЕННОЕ БЮДЖЕТНОЕ ОБРАЗОВАТЕЛЬНОЕ</w:t>
      </w:r>
    </w:p>
    <w:p w:rsidR="000F7FE6" w:rsidRPr="0094603A" w:rsidRDefault="000F7FE6" w:rsidP="000F7FE6">
      <w:pPr>
        <w:spacing w:after="0"/>
        <w:jc w:val="center"/>
        <w:rPr>
          <w:rFonts w:ascii="Times New Roman" w:hAnsi="Times New Roman" w:cs="Times New Roman"/>
          <w:sz w:val="28"/>
          <w:szCs w:val="28"/>
        </w:rPr>
      </w:pPr>
      <w:bookmarkStart w:id="0" w:name="_GoBack"/>
      <w:bookmarkEnd w:id="0"/>
      <w:r w:rsidRPr="0094603A">
        <w:rPr>
          <w:rFonts w:ascii="Times New Roman" w:hAnsi="Times New Roman" w:cs="Times New Roman"/>
          <w:sz w:val="28"/>
          <w:szCs w:val="28"/>
        </w:rPr>
        <w:t>УЧРЕЖДЕНИЕ ВЫСШЕГО ОБРАЗОВАНИЯ</w:t>
      </w:r>
    </w:p>
    <w:p w:rsidR="000F7FE6" w:rsidRPr="0094603A" w:rsidRDefault="000F7FE6" w:rsidP="000F7FE6">
      <w:pPr>
        <w:spacing w:after="0"/>
        <w:jc w:val="center"/>
        <w:rPr>
          <w:rFonts w:ascii="Times New Roman" w:hAnsi="Times New Roman" w:cs="Times New Roman"/>
          <w:sz w:val="28"/>
          <w:szCs w:val="28"/>
        </w:rPr>
      </w:pPr>
      <w:r w:rsidRPr="0094603A">
        <w:rPr>
          <w:rFonts w:ascii="Times New Roman" w:hAnsi="Times New Roman" w:cs="Times New Roman"/>
          <w:sz w:val="28"/>
          <w:szCs w:val="28"/>
        </w:rPr>
        <w:t>«САРАТОВСКАЯ</w:t>
      </w:r>
      <w:r w:rsidR="008279F0">
        <w:rPr>
          <w:rFonts w:ascii="Times New Roman" w:hAnsi="Times New Roman" w:cs="Times New Roman"/>
          <w:sz w:val="28"/>
          <w:szCs w:val="28"/>
        </w:rPr>
        <w:t xml:space="preserve"> </w:t>
      </w:r>
      <w:r w:rsidRPr="0094603A">
        <w:rPr>
          <w:rFonts w:ascii="Times New Roman" w:hAnsi="Times New Roman" w:cs="Times New Roman"/>
          <w:sz w:val="28"/>
          <w:szCs w:val="28"/>
        </w:rPr>
        <w:t>ГОСУДАРСТВЕННАЯ ЮРИДИЧЕСКАЯ АКАДЕМИЯ»</w:t>
      </w: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rPr>
          <w:rFonts w:ascii="Times New Roman" w:hAnsi="Times New Roman" w:cs="Times New Roman"/>
        </w:rPr>
      </w:pPr>
    </w:p>
    <w:p w:rsidR="000F7FE6" w:rsidRPr="0094603A" w:rsidRDefault="000F7FE6" w:rsidP="000F7FE6">
      <w:pPr>
        <w:spacing w:after="0"/>
        <w:jc w:val="center"/>
        <w:rPr>
          <w:rFonts w:ascii="Times New Roman" w:hAnsi="Times New Roman" w:cs="Times New Roman"/>
          <w:b/>
          <w:sz w:val="28"/>
        </w:rPr>
      </w:pPr>
      <w:r w:rsidRPr="0094603A">
        <w:rPr>
          <w:rFonts w:ascii="Times New Roman" w:hAnsi="Times New Roman" w:cs="Times New Roman"/>
          <w:b/>
          <w:sz w:val="28"/>
        </w:rPr>
        <w:t>ПРОБЛЕМЫ</w:t>
      </w:r>
      <w:r w:rsidR="008279F0">
        <w:rPr>
          <w:rFonts w:ascii="Times New Roman" w:hAnsi="Times New Roman" w:cs="Times New Roman"/>
          <w:b/>
          <w:sz w:val="28"/>
        </w:rPr>
        <w:t xml:space="preserve"> </w:t>
      </w:r>
      <w:r w:rsidRPr="0094603A">
        <w:rPr>
          <w:rFonts w:ascii="Times New Roman" w:hAnsi="Times New Roman" w:cs="Times New Roman"/>
          <w:b/>
          <w:sz w:val="28"/>
        </w:rPr>
        <w:t>СОВЕРШЕНСТВОВАНИЯ ЗАКОНОДАТЕЛЬСТВА</w:t>
      </w:r>
    </w:p>
    <w:p w:rsidR="000F7FE6" w:rsidRPr="0094603A" w:rsidRDefault="000F7FE6" w:rsidP="000F7FE6">
      <w:pPr>
        <w:jc w:val="center"/>
        <w:rPr>
          <w:rFonts w:ascii="Times New Roman" w:hAnsi="Times New Roman" w:cs="Times New Roman"/>
          <w:b/>
          <w:sz w:val="28"/>
        </w:rPr>
      </w:pPr>
      <w:r w:rsidRPr="0094603A">
        <w:rPr>
          <w:rFonts w:ascii="Times New Roman" w:hAnsi="Times New Roman" w:cs="Times New Roman"/>
          <w:b/>
          <w:sz w:val="28"/>
        </w:rPr>
        <w:t>И ПРОКУРОРСКОЙ ДЕЯТЕЛЬНОСТИ</w:t>
      </w:r>
    </w:p>
    <w:p w:rsidR="00F02C63" w:rsidRPr="00F02C63" w:rsidRDefault="000F7FE6" w:rsidP="00F02C63">
      <w:pPr>
        <w:spacing w:after="0" w:line="240" w:lineRule="auto"/>
        <w:jc w:val="center"/>
        <w:rPr>
          <w:rFonts w:ascii="Times New Roman" w:hAnsi="Times New Roman" w:cs="Times New Roman"/>
          <w:i/>
          <w:sz w:val="28"/>
          <w:szCs w:val="24"/>
        </w:rPr>
      </w:pPr>
      <w:r w:rsidRPr="0094603A">
        <w:rPr>
          <w:rFonts w:ascii="Times New Roman" w:hAnsi="Times New Roman" w:cs="Times New Roman"/>
          <w:i/>
          <w:sz w:val="28"/>
          <w:szCs w:val="24"/>
        </w:rPr>
        <w:t xml:space="preserve">(Сборник научных трудов </w:t>
      </w:r>
      <w:r w:rsidR="00F02C63" w:rsidRPr="00F02C63">
        <w:rPr>
          <w:rFonts w:ascii="Times New Roman" w:hAnsi="Times New Roman" w:cs="Times New Roman"/>
          <w:i/>
          <w:sz w:val="28"/>
          <w:szCs w:val="24"/>
        </w:rPr>
        <w:t>XIV Международная научно-</w:t>
      </w:r>
    </w:p>
    <w:p w:rsidR="00F02C63" w:rsidRPr="00F02C63" w:rsidRDefault="00F02C63" w:rsidP="00F02C63">
      <w:pPr>
        <w:spacing w:after="0" w:line="240" w:lineRule="auto"/>
        <w:jc w:val="center"/>
        <w:rPr>
          <w:rFonts w:ascii="Times New Roman" w:hAnsi="Times New Roman" w:cs="Times New Roman"/>
          <w:i/>
          <w:sz w:val="28"/>
          <w:szCs w:val="24"/>
        </w:rPr>
      </w:pPr>
      <w:r w:rsidRPr="00F02C63">
        <w:rPr>
          <w:rFonts w:ascii="Times New Roman" w:hAnsi="Times New Roman" w:cs="Times New Roman"/>
          <w:i/>
          <w:sz w:val="28"/>
          <w:szCs w:val="24"/>
        </w:rPr>
        <w:t>практическая конференция студентов,</w:t>
      </w:r>
    </w:p>
    <w:p w:rsidR="00F02C63" w:rsidRPr="00F02C63" w:rsidRDefault="00F02C63" w:rsidP="00F02C63">
      <w:pPr>
        <w:spacing w:after="0" w:line="240" w:lineRule="auto"/>
        <w:jc w:val="center"/>
        <w:rPr>
          <w:rFonts w:ascii="Times New Roman" w:hAnsi="Times New Roman" w:cs="Times New Roman"/>
          <w:i/>
          <w:sz w:val="28"/>
          <w:szCs w:val="24"/>
        </w:rPr>
      </w:pPr>
      <w:r w:rsidRPr="00F02C63">
        <w:rPr>
          <w:rFonts w:ascii="Times New Roman" w:hAnsi="Times New Roman" w:cs="Times New Roman"/>
          <w:i/>
          <w:sz w:val="28"/>
          <w:szCs w:val="24"/>
        </w:rPr>
        <w:t>магистрантов и аспирантов</w:t>
      </w:r>
    </w:p>
    <w:p w:rsidR="00F02C63" w:rsidRPr="00F02C63" w:rsidRDefault="00F02C63" w:rsidP="00F02C63">
      <w:pPr>
        <w:spacing w:after="0" w:line="240" w:lineRule="auto"/>
        <w:jc w:val="center"/>
        <w:rPr>
          <w:rFonts w:ascii="Times New Roman" w:hAnsi="Times New Roman" w:cs="Times New Roman"/>
          <w:i/>
          <w:sz w:val="28"/>
          <w:szCs w:val="24"/>
        </w:rPr>
      </w:pPr>
      <w:r w:rsidRPr="00F02C63">
        <w:rPr>
          <w:rFonts w:ascii="Times New Roman" w:hAnsi="Times New Roman" w:cs="Times New Roman"/>
          <w:i/>
          <w:sz w:val="28"/>
          <w:szCs w:val="24"/>
        </w:rPr>
        <w:t>«Проблемы совершенствования законодательства</w:t>
      </w:r>
    </w:p>
    <w:p w:rsidR="00F02C63" w:rsidRPr="00F02C63" w:rsidRDefault="00F02C63" w:rsidP="00F02C63">
      <w:pPr>
        <w:spacing w:after="0" w:line="240" w:lineRule="auto"/>
        <w:jc w:val="center"/>
        <w:rPr>
          <w:rFonts w:ascii="Times New Roman" w:hAnsi="Times New Roman" w:cs="Times New Roman"/>
          <w:i/>
          <w:sz w:val="28"/>
          <w:szCs w:val="24"/>
        </w:rPr>
      </w:pPr>
      <w:r w:rsidRPr="00F02C63">
        <w:rPr>
          <w:rFonts w:ascii="Times New Roman" w:hAnsi="Times New Roman" w:cs="Times New Roman"/>
          <w:i/>
          <w:sz w:val="28"/>
          <w:szCs w:val="24"/>
        </w:rPr>
        <w:t>и прокурорской деятельности»,</w:t>
      </w:r>
    </w:p>
    <w:p w:rsidR="00F02C63" w:rsidRPr="00F02C63" w:rsidRDefault="00F02C63" w:rsidP="00F02C63">
      <w:pPr>
        <w:spacing w:after="0" w:line="240" w:lineRule="auto"/>
        <w:jc w:val="center"/>
        <w:rPr>
          <w:rFonts w:ascii="Times New Roman" w:hAnsi="Times New Roman" w:cs="Times New Roman"/>
          <w:i/>
          <w:sz w:val="28"/>
          <w:szCs w:val="24"/>
        </w:rPr>
      </w:pPr>
      <w:r w:rsidRPr="00F02C63">
        <w:rPr>
          <w:rFonts w:ascii="Times New Roman" w:hAnsi="Times New Roman" w:cs="Times New Roman"/>
          <w:i/>
          <w:sz w:val="28"/>
          <w:szCs w:val="24"/>
        </w:rPr>
        <w:t>посвященная празднованию 90-летия со дня основания</w:t>
      </w:r>
    </w:p>
    <w:p w:rsidR="00F02C63" w:rsidRPr="00F02C63" w:rsidRDefault="00F02C63" w:rsidP="00F02C63">
      <w:pPr>
        <w:spacing w:after="0" w:line="240" w:lineRule="auto"/>
        <w:jc w:val="center"/>
        <w:rPr>
          <w:rFonts w:ascii="Times New Roman" w:hAnsi="Times New Roman" w:cs="Times New Roman"/>
          <w:i/>
          <w:sz w:val="28"/>
          <w:szCs w:val="24"/>
        </w:rPr>
      </w:pPr>
      <w:r w:rsidRPr="00F02C63">
        <w:rPr>
          <w:rFonts w:ascii="Times New Roman" w:hAnsi="Times New Roman" w:cs="Times New Roman"/>
          <w:i/>
          <w:sz w:val="28"/>
          <w:szCs w:val="24"/>
        </w:rPr>
        <w:t>ФГБОУ ВО «СГЮА»</w:t>
      </w:r>
    </w:p>
    <w:p w:rsidR="000F7FE6" w:rsidRPr="0094603A" w:rsidRDefault="000F7FE6" w:rsidP="00F02C63">
      <w:pPr>
        <w:spacing w:after="0"/>
        <w:jc w:val="center"/>
        <w:rPr>
          <w:rFonts w:ascii="Times New Roman" w:hAnsi="Times New Roman" w:cs="Times New Roman"/>
          <w:sz w:val="24"/>
          <w:szCs w:val="24"/>
        </w:rPr>
      </w:pPr>
    </w:p>
    <w:p w:rsidR="000F7FE6" w:rsidRPr="0094603A" w:rsidRDefault="000F7FE6" w:rsidP="000F7FE6">
      <w:pPr>
        <w:spacing w:after="0"/>
        <w:jc w:val="center"/>
        <w:rPr>
          <w:rFonts w:ascii="Times New Roman" w:hAnsi="Times New Roman" w:cs="Times New Roman"/>
          <w:sz w:val="28"/>
          <w:szCs w:val="24"/>
        </w:rPr>
      </w:pPr>
      <w:r w:rsidRPr="0094603A">
        <w:rPr>
          <w:rFonts w:ascii="Times New Roman" w:hAnsi="Times New Roman" w:cs="Times New Roman"/>
          <w:sz w:val="28"/>
          <w:szCs w:val="24"/>
        </w:rPr>
        <w:t xml:space="preserve">ТОМ </w:t>
      </w:r>
      <w:r w:rsidR="00F02C63">
        <w:rPr>
          <w:rFonts w:ascii="Times New Roman" w:hAnsi="Times New Roman" w:cs="Times New Roman"/>
          <w:sz w:val="28"/>
          <w:szCs w:val="24"/>
        </w:rPr>
        <w:t>2</w:t>
      </w: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0F7FE6">
      <w:pPr>
        <w:jc w:val="center"/>
        <w:rPr>
          <w:rFonts w:ascii="Times New Roman" w:hAnsi="Times New Roman" w:cs="Times New Roman"/>
        </w:rPr>
      </w:pPr>
    </w:p>
    <w:p w:rsidR="000F7FE6" w:rsidRPr="0094603A" w:rsidRDefault="000F7FE6" w:rsidP="00F02C63">
      <w:pPr>
        <w:rPr>
          <w:rFonts w:ascii="Times New Roman" w:hAnsi="Times New Roman" w:cs="Times New Roman"/>
        </w:rPr>
      </w:pPr>
    </w:p>
    <w:p w:rsidR="007521D3" w:rsidRDefault="000F7FE6" w:rsidP="000F7FE6">
      <w:pPr>
        <w:jc w:val="center"/>
        <w:rPr>
          <w:rFonts w:ascii="Times New Roman" w:hAnsi="Times New Roman" w:cs="Times New Roman"/>
          <w:sz w:val="24"/>
        </w:rPr>
      </w:pPr>
      <w:r w:rsidRPr="0094603A">
        <w:rPr>
          <w:rFonts w:ascii="Times New Roman" w:hAnsi="Times New Roman" w:cs="Times New Roman"/>
          <w:sz w:val="24"/>
        </w:rPr>
        <w:t>САРАТОВ 20</w:t>
      </w:r>
      <w:r w:rsidR="005F6AF1">
        <w:rPr>
          <w:rFonts w:ascii="Times New Roman" w:hAnsi="Times New Roman" w:cs="Times New Roman"/>
          <w:sz w:val="24"/>
        </w:rPr>
        <w:t>20</w:t>
      </w:r>
    </w:p>
    <w:p w:rsidR="005F6AF1" w:rsidRDefault="005F6AF1">
      <w:pPr>
        <w:spacing w:after="0" w:line="240" w:lineRule="auto"/>
        <w:rPr>
          <w:rFonts w:ascii="Times New Roman" w:hAnsi="Times New Roman" w:cs="Times New Roman"/>
          <w:sz w:val="24"/>
        </w:rPr>
      </w:pPr>
      <w:r>
        <w:rPr>
          <w:rFonts w:ascii="Times New Roman" w:hAnsi="Times New Roman" w:cs="Times New Roman"/>
          <w:sz w:val="24"/>
        </w:rPr>
        <w:br w:type="page"/>
      </w:r>
    </w:p>
    <w:p w:rsidR="000F7FE6" w:rsidRPr="0094603A" w:rsidRDefault="000F7FE6" w:rsidP="000F7FE6">
      <w:pPr>
        <w:spacing w:after="0"/>
        <w:jc w:val="center"/>
        <w:rPr>
          <w:rFonts w:ascii="Times New Roman" w:hAnsi="Times New Roman" w:cs="Times New Roman"/>
          <w:highlight w:val="yellow"/>
        </w:rPr>
      </w:pPr>
      <w:r w:rsidRPr="0094603A">
        <w:rPr>
          <w:rFonts w:ascii="Times New Roman" w:hAnsi="Times New Roman" w:cs="Times New Roman"/>
          <w:highlight w:val="yellow"/>
        </w:rPr>
        <w:lastRenderedPageBreak/>
        <w:t>УДК 34</w:t>
      </w:r>
    </w:p>
    <w:p w:rsidR="000F7FE6" w:rsidRPr="0094603A" w:rsidRDefault="000F7FE6" w:rsidP="000F7FE6">
      <w:pPr>
        <w:spacing w:after="0"/>
        <w:rPr>
          <w:rFonts w:ascii="Times New Roman" w:hAnsi="Times New Roman" w:cs="Times New Roman"/>
          <w:highlight w:val="yellow"/>
        </w:rPr>
      </w:pPr>
      <w:r w:rsidRPr="0094603A">
        <w:rPr>
          <w:rFonts w:ascii="Times New Roman" w:hAnsi="Times New Roman" w:cs="Times New Roman"/>
          <w:highlight w:val="yellow"/>
        </w:rPr>
        <w:t xml:space="preserve">ББК 67 </w:t>
      </w:r>
    </w:p>
    <w:p w:rsidR="000F7FE6" w:rsidRPr="0094603A" w:rsidRDefault="000F7FE6" w:rsidP="000F7FE6">
      <w:pPr>
        <w:spacing w:after="0"/>
        <w:rPr>
          <w:rFonts w:ascii="Times New Roman" w:hAnsi="Times New Roman" w:cs="Times New Roman"/>
          <w:highlight w:val="yellow"/>
        </w:rPr>
      </w:pPr>
      <w:r w:rsidRPr="0094603A">
        <w:rPr>
          <w:rFonts w:ascii="Times New Roman" w:hAnsi="Times New Roman" w:cs="Times New Roman"/>
          <w:highlight w:val="yellow"/>
        </w:rPr>
        <w:t xml:space="preserve">П78 </w:t>
      </w:r>
    </w:p>
    <w:p w:rsidR="000F7FE6" w:rsidRPr="0094603A" w:rsidRDefault="000F7FE6" w:rsidP="000F7FE6">
      <w:pPr>
        <w:spacing w:after="0"/>
        <w:ind w:firstLine="708"/>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b/>
          <w:sz w:val="28"/>
        </w:rPr>
      </w:pPr>
      <w:r w:rsidRPr="0094603A">
        <w:rPr>
          <w:rFonts w:ascii="Times New Roman" w:hAnsi="Times New Roman" w:cs="Times New Roman"/>
          <w:b/>
          <w:sz w:val="28"/>
        </w:rPr>
        <w:t xml:space="preserve">Редакционная коллегия: </w:t>
      </w:r>
    </w:p>
    <w:p w:rsidR="000F7FE6" w:rsidRPr="00BD695E" w:rsidRDefault="000F7FE6" w:rsidP="000F7FE6">
      <w:pPr>
        <w:spacing w:after="0" w:line="240" w:lineRule="auto"/>
        <w:rPr>
          <w:rFonts w:ascii="Times New Roman" w:hAnsi="Times New Roman" w:cs="Times New Roman"/>
          <w:sz w:val="28"/>
        </w:rPr>
      </w:pPr>
      <w:r w:rsidRPr="00BD695E">
        <w:rPr>
          <w:rFonts w:ascii="Times New Roman" w:hAnsi="Times New Roman" w:cs="Times New Roman"/>
          <w:i/>
          <w:sz w:val="28"/>
        </w:rPr>
        <w:t>С.А. Белоусов</w:t>
      </w:r>
      <w:r w:rsidRPr="00BD695E">
        <w:rPr>
          <w:rFonts w:ascii="Times New Roman" w:hAnsi="Times New Roman" w:cs="Times New Roman"/>
          <w:sz w:val="28"/>
        </w:rPr>
        <w:t xml:space="preserve"> – проректор по научной работе СГЮА, д.ю.н., профессор; </w:t>
      </w:r>
    </w:p>
    <w:p w:rsidR="000F7FE6" w:rsidRPr="00BD695E" w:rsidRDefault="000F7FE6" w:rsidP="000F7FE6">
      <w:pPr>
        <w:spacing w:after="0" w:line="240" w:lineRule="auto"/>
        <w:rPr>
          <w:rFonts w:ascii="Times New Roman" w:hAnsi="Times New Roman" w:cs="Times New Roman"/>
          <w:sz w:val="28"/>
        </w:rPr>
      </w:pPr>
      <w:r w:rsidRPr="00BD695E">
        <w:rPr>
          <w:rFonts w:ascii="Times New Roman" w:hAnsi="Times New Roman" w:cs="Times New Roman"/>
          <w:i/>
          <w:sz w:val="28"/>
        </w:rPr>
        <w:t>Н.В. Проданова</w:t>
      </w:r>
      <w:r w:rsidRPr="00BD695E">
        <w:rPr>
          <w:rFonts w:ascii="Times New Roman" w:hAnsi="Times New Roman" w:cs="Times New Roman"/>
          <w:sz w:val="28"/>
        </w:rPr>
        <w:t xml:space="preserve"> – директор Института прокуратуры СГЮА, к.п.н., доцент; </w:t>
      </w:r>
    </w:p>
    <w:p w:rsidR="000F7FE6" w:rsidRPr="0094603A" w:rsidRDefault="000F7FE6" w:rsidP="000F7FE6">
      <w:pPr>
        <w:spacing w:after="0" w:line="240" w:lineRule="auto"/>
        <w:rPr>
          <w:rFonts w:ascii="Times New Roman" w:hAnsi="Times New Roman" w:cs="Times New Roman"/>
          <w:sz w:val="28"/>
        </w:rPr>
      </w:pPr>
      <w:r w:rsidRPr="00BD695E">
        <w:rPr>
          <w:rFonts w:ascii="Times New Roman" w:hAnsi="Times New Roman" w:cs="Times New Roman"/>
          <w:i/>
          <w:sz w:val="28"/>
        </w:rPr>
        <w:t>О.А. Угланова</w:t>
      </w:r>
      <w:r w:rsidRPr="00BD695E">
        <w:rPr>
          <w:rFonts w:ascii="Times New Roman" w:hAnsi="Times New Roman" w:cs="Times New Roman"/>
          <w:sz w:val="28"/>
        </w:rPr>
        <w:t xml:space="preserve"> – к.ю.н., доцент (отв. ред.).</w:t>
      </w: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0F7FE6">
      <w:pPr>
        <w:spacing w:after="0" w:line="240" w:lineRule="auto"/>
        <w:rPr>
          <w:rFonts w:ascii="Times New Roman" w:hAnsi="Times New Roman" w:cs="Times New Roman"/>
          <w:highlight w:val="yellow"/>
        </w:rPr>
      </w:pPr>
    </w:p>
    <w:p w:rsidR="000F7FE6" w:rsidRPr="0094603A" w:rsidRDefault="000F7FE6" w:rsidP="00F02C63">
      <w:pPr>
        <w:spacing w:after="0" w:line="240" w:lineRule="auto"/>
        <w:ind w:left="709" w:right="282"/>
        <w:jc w:val="both"/>
        <w:rPr>
          <w:rFonts w:ascii="Times New Roman" w:hAnsi="Times New Roman" w:cs="Times New Roman"/>
          <w:sz w:val="28"/>
          <w:szCs w:val="24"/>
        </w:rPr>
      </w:pPr>
      <w:r w:rsidRPr="0094603A">
        <w:rPr>
          <w:rFonts w:ascii="Times New Roman" w:hAnsi="Times New Roman" w:cs="Times New Roman"/>
          <w:sz w:val="28"/>
          <w:szCs w:val="24"/>
        </w:rPr>
        <w:t>ПРОБЛЕМЫ</w:t>
      </w:r>
      <w:r w:rsidR="00F02C63">
        <w:rPr>
          <w:rFonts w:ascii="Times New Roman" w:hAnsi="Times New Roman" w:cs="Times New Roman"/>
          <w:sz w:val="28"/>
          <w:szCs w:val="24"/>
        </w:rPr>
        <w:t xml:space="preserve"> </w:t>
      </w:r>
      <w:r w:rsidRPr="0094603A">
        <w:rPr>
          <w:rFonts w:ascii="Times New Roman" w:hAnsi="Times New Roman" w:cs="Times New Roman"/>
          <w:sz w:val="28"/>
          <w:szCs w:val="24"/>
        </w:rPr>
        <w:t>СОВЕРШЕНСТВОВАНИЯ</w:t>
      </w:r>
      <w:r w:rsidR="00F02C63">
        <w:rPr>
          <w:rFonts w:ascii="Times New Roman" w:hAnsi="Times New Roman" w:cs="Times New Roman"/>
          <w:sz w:val="28"/>
          <w:szCs w:val="24"/>
        </w:rPr>
        <w:t xml:space="preserve"> </w:t>
      </w:r>
      <w:r w:rsidRPr="0094603A">
        <w:rPr>
          <w:rFonts w:ascii="Times New Roman" w:hAnsi="Times New Roman" w:cs="Times New Roman"/>
          <w:sz w:val="28"/>
          <w:szCs w:val="24"/>
        </w:rPr>
        <w:t>ЗАКОНОДАТЕЛЬС</w:t>
      </w:r>
      <w:r w:rsidR="00F02C63">
        <w:rPr>
          <w:rFonts w:ascii="Times New Roman" w:hAnsi="Times New Roman" w:cs="Times New Roman"/>
          <w:sz w:val="28"/>
          <w:szCs w:val="24"/>
        </w:rPr>
        <w:t>ТВА И ПРОКУРОРСКОЙ ДЕЯТЕЛЬНОСТИ</w:t>
      </w:r>
      <w:r w:rsidRPr="0094603A">
        <w:rPr>
          <w:rFonts w:ascii="Times New Roman" w:hAnsi="Times New Roman" w:cs="Times New Roman"/>
          <w:sz w:val="28"/>
          <w:szCs w:val="24"/>
        </w:rPr>
        <w:t xml:space="preserve">: Сборник научных трудов </w:t>
      </w:r>
      <w:r w:rsidR="00F02C63" w:rsidRPr="00F02C63">
        <w:rPr>
          <w:rFonts w:ascii="Times New Roman" w:hAnsi="Times New Roman" w:cs="Times New Roman"/>
          <w:sz w:val="28"/>
          <w:szCs w:val="24"/>
        </w:rPr>
        <w:t>XIV Международной научно-практической конференции студентов,магистрантов и аспирантов «Проблемы совершенствования законодательстваи прокурорской деятельности», посвященная празднованию 90-летия со дня основанияФГБОУ ВО «СГЮА»</w:t>
      </w:r>
      <w:r w:rsidRPr="00F02C63">
        <w:rPr>
          <w:rFonts w:ascii="Times New Roman" w:hAnsi="Times New Roman" w:cs="Times New Roman"/>
          <w:sz w:val="28"/>
          <w:szCs w:val="24"/>
          <w:highlight w:val="yellow"/>
        </w:rPr>
        <w:t xml:space="preserve">. </w:t>
      </w:r>
      <w:r w:rsidRPr="0094603A">
        <w:rPr>
          <w:rFonts w:ascii="Times New Roman" w:hAnsi="Times New Roman" w:cs="Times New Roman"/>
          <w:sz w:val="28"/>
          <w:szCs w:val="24"/>
          <w:highlight w:val="yellow"/>
        </w:rPr>
        <w:t xml:space="preserve">ТОМ </w:t>
      </w:r>
      <w:r w:rsidR="00333050">
        <w:rPr>
          <w:rFonts w:ascii="Times New Roman" w:hAnsi="Times New Roman" w:cs="Times New Roman"/>
          <w:sz w:val="28"/>
          <w:szCs w:val="24"/>
          <w:highlight w:val="yellow"/>
        </w:rPr>
        <w:t>2</w:t>
      </w:r>
      <w:r w:rsidRPr="0094603A">
        <w:rPr>
          <w:rFonts w:ascii="Times New Roman" w:hAnsi="Times New Roman" w:cs="Times New Roman"/>
          <w:sz w:val="28"/>
          <w:szCs w:val="24"/>
          <w:highlight w:val="yellow"/>
        </w:rPr>
        <w:t>. – Саратов: «Амирит», 2018. – 316 с.</w:t>
      </w:r>
    </w:p>
    <w:p w:rsidR="000F7FE6" w:rsidRPr="0094603A" w:rsidRDefault="000F7FE6" w:rsidP="00F02C63">
      <w:pPr>
        <w:spacing w:line="240" w:lineRule="auto"/>
        <w:ind w:left="709" w:right="282"/>
        <w:rPr>
          <w:rFonts w:ascii="Times New Roman" w:hAnsi="Times New Roman" w:cs="Times New Roman"/>
          <w:sz w:val="28"/>
          <w:szCs w:val="24"/>
        </w:rPr>
      </w:pPr>
      <w:r w:rsidRPr="0094603A">
        <w:rPr>
          <w:rFonts w:ascii="Times New Roman" w:hAnsi="Times New Roman" w:cs="Times New Roman"/>
          <w:sz w:val="28"/>
          <w:szCs w:val="24"/>
          <w:highlight w:val="yellow"/>
        </w:rPr>
        <w:t>ISBN 978-5-6040143-5-6</w:t>
      </w:r>
    </w:p>
    <w:p w:rsidR="000F7FE6" w:rsidRPr="0094603A" w:rsidRDefault="000F7FE6" w:rsidP="000F7FE6">
      <w:pPr>
        <w:spacing w:line="240" w:lineRule="auto"/>
        <w:ind w:left="709" w:right="282" w:firstLine="707"/>
        <w:jc w:val="both"/>
        <w:rPr>
          <w:rFonts w:ascii="Times New Roman" w:hAnsi="Times New Roman" w:cs="Times New Roman"/>
          <w:sz w:val="28"/>
          <w:szCs w:val="24"/>
        </w:rPr>
      </w:pPr>
      <w:r w:rsidRPr="0094603A">
        <w:rPr>
          <w:rFonts w:ascii="Times New Roman" w:hAnsi="Times New Roman" w:cs="Times New Roman"/>
          <w:sz w:val="28"/>
          <w:szCs w:val="24"/>
        </w:rPr>
        <w:t xml:space="preserve">Сборник содержит тезисы участников </w:t>
      </w:r>
      <w:r w:rsidR="00F02C63" w:rsidRPr="00F02C63">
        <w:rPr>
          <w:rFonts w:ascii="Times New Roman" w:hAnsi="Times New Roman" w:cs="Times New Roman"/>
          <w:sz w:val="28"/>
          <w:szCs w:val="24"/>
        </w:rPr>
        <w:t>XIV</w:t>
      </w:r>
      <w:r w:rsidR="00F02C63">
        <w:rPr>
          <w:rFonts w:ascii="Times New Roman" w:hAnsi="Times New Roman" w:cs="Times New Roman"/>
          <w:i/>
          <w:sz w:val="28"/>
          <w:szCs w:val="24"/>
        </w:rPr>
        <w:t xml:space="preserve"> </w:t>
      </w:r>
      <w:r w:rsidR="00F02C63" w:rsidRPr="00F02C63">
        <w:rPr>
          <w:rFonts w:ascii="Times New Roman" w:hAnsi="Times New Roman" w:cs="Times New Roman"/>
          <w:sz w:val="28"/>
          <w:szCs w:val="24"/>
        </w:rPr>
        <w:t>Международной научно-практической конференции студентов,магистрантов и аспирантов</w:t>
      </w:r>
      <w:r w:rsidR="00F02C63">
        <w:rPr>
          <w:rFonts w:ascii="Times New Roman" w:hAnsi="Times New Roman" w:cs="Times New Roman"/>
          <w:sz w:val="28"/>
          <w:szCs w:val="24"/>
        </w:rPr>
        <w:t xml:space="preserve"> </w:t>
      </w:r>
      <w:r w:rsidR="00F02C63" w:rsidRPr="00F02C63">
        <w:rPr>
          <w:rFonts w:ascii="Times New Roman" w:hAnsi="Times New Roman" w:cs="Times New Roman"/>
          <w:sz w:val="28"/>
          <w:szCs w:val="24"/>
        </w:rPr>
        <w:t>«Проблемы совершенствования законодательства</w:t>
      </w:r>
      <w:r w:rsidR="00F02C63">
        <w:rPr>
          <w:rFonts w:ascii="Times New Roman" w:hAnsi="Times New Roman" w:cs="Times New Roman"/>
          <w:sz w:val="28"/>
          <w:szCs w:val="24"/>
        </w:rPr>
        <w:t xml:space="preserve">и прокурорской </w:t>
      </w:r>
      <w:r w:rsidR="00F02C63" w:rsidRPr="00F02C63">
        <w:rPr>
          <w:rFonts w:ascii="Times New Roman" w:hAnsi="Times New Roman" w:cs="Times New Roman"/>
          <w:sz w:val="28"/>
          <w:szCs w:val="24"/>
        </w:rPr>
        <w:t>деятельности», посвященная празднованию 90-летия со дня основанияФГБОУ ВО «СГЮА»</w:t>
      </w:r>
      <w:r w:rsidRPr="0094603A">
        <w:rPr>
          <w:rFonts w:ascii="Times New Roman" w:hAnsi="Times New Roman" w:cs="Times New Roman"/>
          <w:sz w:val="28"/>
          <w:szCs w:val="24"/>
        </w:rPr>
        <w:t>, организованной Институтом прокуратуры ФГБОУ ВО «Саратовская государственная юридическая академия» 2</w:t>
      </w:r>
      <w:r w:rsidR="00F02C63">
        <w:rPr>
          <w:rFonts w:ascii="Times New Roman" w:hAnsi="Times New Roman" w:cs="Times New Roman"/>
          <w:sz w:val="28"/>
          <w:szCs w:val="24"/>
        </w:rPr>
        <w:t>7</w:t>
      </w:r>
      <w:r w:rsidRPr="0094603A">
        <w:rPr>
          <w:rFonts w:ascii="Times New Roman" w:hAnsi="Times New Roman" w:cs="Times New Roman"/>
          <w:sz w:val="28"/>
          <w:szCs w:val="24"/>
        </w:rPr>
        <w:t xml:space="preserve"> ноября 20</w:t>
      </w:r>
      <w:r w:rsidR="00F02C63">
        <w:rPr>
          <w:rFonts w:ascii="Times New Roman" w:hAnsi="Times New Roman" w:cs="Times New Roman"/>
          <w:sz w:val="28"/>
          <w:szCs w:val="24"/>
        </w:rPr>
        <w:t>20</w:t>
      </w:r>
      <w:r w:rsidRPr="0094603A">
        <w:rPr>
          <w:rFonts w:ascii="Times New Roman" w:hAnsi="Times New Roman" w:cs="Times New Roman"/>
          <w:sz w:val="28"/>
          <w:szCs w:val="24"/>
        </w:rPr>
        <w:t xml:space="preserve"> года. </w:t>
      </w:r>
    </w:p>
    <w:p w:rsidR="000F7FE6" w:rsidRPr="0094603A" w:rsidRDefault="000F7FE6" w:rsidP="000F7FE6">
      <w:pPr>
        <w:spacing w:after="0"/>
        <w:ind w:left="709" w:right="282"/>
        <w:jc w:val="both"/>
        <w:rPr>
          <w:rFonts w:ascii="Times New Roman" w:hAnsi="Times New Roman" w:cs="Times New Roman"/>
          <w:i/>
          <w:sz w:val="24"/>
          <w:szCs w:val="24"/>
          <w:highlight w:val="yellow"/>
        </w:rPr>
      </w:pPr>
    </w:p>
    <w:p w:rsidR="000F7FE6" w:rsidRPr="0094603A" w:rsidRDefault="000F7FE6" w:rsidP="000F7FE6">
      <w:pPr>
        <w:spacing w:after="0"/>
        <w:ind w:left="709" w:right="282"/>
        <w:jc w:val="both"/>
        <w:rPr>
          <w:rFonts w:ascii="Times New Roman" w:hAnsi="Times New Roman" w:cs="Times New Roman"/>
          <w:i/>
          <w:sz w:val="24"/>
          <w:szCs w:val="24"/>
          <w:highlight w:val="yellow"/>
        </w:rPr>
      </w:pPr>
    </w:p>
    <w:p w:rsidR="000F7FE6" w:rsidRPr="0094603A" w:rsidRDefault="000F7FE6" w:rsidP="000F7FE6">
      <w:pPr>
        <w:spacing w:after="0"/>
        <w:ind w:left="709" w:right="282"/>
        <w:jc w:val="both"/>
        <w:rPr>
          <w:rFonts w:ascii="Times New Roman" w:hAnsi="Times New Roman" w:cs="Times New Roman"/>
          <w:i/>
          <w:sz w:val="24"/>
          <w:szCs w:val="24"/>
          <w:highlight w:val="yellow"/>
        </w:rPr>
      </w:pPr>
    </w:p>
    <w:p w:rsidR="000F7FE6" w:rsidRPr="0094603A" w:rsidRDefault="000F7FE6" w:rsidP="000F7FE6">
      <w:pPr>
        <w:spacing w:after="0"/>
        <w:jc w:val="center"/>
        <w:rPr>
          <w:rFonts w:ascii="Times New Roman" w:hAnsi="Times New Roman" w:cs="Times New Roman"/>
          <w:i/>
          <w:sz w:val="24"/>
          <w:szCs w:val="24"/>
          <w:highlight w:val="yellow"/>
        </w:rPr>
      </w:pPr>
    </w:p>
    <w:p w:rsidR="000F7FE6" w:rsidRPr="0094603A" w:rsidRDefault="000F7FE6" w:rsidP="000F7FE6">
      <w:pPr>
        <w:spacing w:after="0"/>
        <w:jc w:val="center"/>
        <w:rPr>
          <w:rFonts w:ascii="Times New Roman" w:hAnsi="Times New Roman" w:cs="Times New Roman"/>
          <w:i/>
          <w:sz w:val="24"/>
          <w:szCs w:val="24"/>
        </w:rPr>
      </w:pPr>
    </w:p>
    <w:p w:rsidR="000F7FE6" w:rsidRPr="0094603A" w:rsidRDefault="000F7FE6" w:rsidP="000F7FE6">
      <w:pPr>
        <w:spacing w:after="0"/>
        <w:jc w:val="center"/>
        <w:rPr>
          <w:rFonts w:ascii="Times New Roman" w:hAnsi="Times New Roman" w:cs="Times New Roman"/>
          <w:i/>
          <w:sz w:val="24"/>
          <w:szCs w:val="24"/>
        </w:rPr>
      </w:pPr>
      <w:r w:rsidRPr="0094603A">
        <w:rPr>
          <w:rFonts w:ascii="Times New Roman" w:hAnsi="Times New Roman" w:cs="Times New Roman"/>
          <w:i/>
          <w:sz w:val="24"/>
          <w:szCs w:val="24"/>
        </w:rPr>
        <w:t xml:space="preserve">Печатается в авторской редакции, </w:t>
      </w:r>
    </w:p>
    <w:p w:rsidR="000F7FE6" w:rsidRPr="0094603A" w:rsidRDefault="000F7FE6" w:rsidP="000F7FE6">
      <w:pPr>
        <w:spacing w:after="0"/>
        <w:jc w:val="center"/>
        <w:rPr>
          <w:rFonts w:ascii="Times New Roman" w:hAnsi="Times New Roman" w:cs="Times New Roman"/>
          <w:i/>
          <w:sz w:val="24"/>
          <w:szCs w:val="24"/>
        </w:rPr>
      </w:pPr>
      <w:r w:rsidRPr="0094603A">
        <w:rPr>
          <w:rFonts w:ascii="Times New Roman" w:hAnsi="Times New Roman" w:cs="Times New Roman"/>
          <w:i/>
          <w:sz w:val="24"/>
          <w:szCs w:val="24"/>
        </w:rPr>
        <w:t>согласованной с научными руководителями.</w:t>
      </w:r>
    </w:p>
    <w:p w:rsidR="000F7FE6" w:rsidRPr="0094603A" w:rsidRDefault="000F7FE6" w:rsidP="000F7FE6">
      <w:pPr>
        <w:spacing w:after="0"/>
        <w:rPr>
          <w:rFonts w:ascii="Times New Roman" w:hAnsi="Times New Roman" w:cs="Times New Roman"/>
          <w:sz w:val="24"/>
          <w:highlight w:val="yellow"/>
        </w:rPr>
      </w:pPr>
    </w:p>
    <w:p w:rsidR="000F7FE6" w:rsidRPr="0094603A" w:rsidRDefault="000F7FE6" w:rsidP="000F7FE6">
      <w:pPr>
        <w:spacing w:after="0"/>
        <w:rPr>
          <w:rFonts w:ascii="Times New Roman" w:hAnsi="Times New Roman" w:cs="Times New Roman"/>
          <w:sz w:val="24"/>
          <w:highlight w:val="yellow"/>
        </w:rPr>
      </w:pPr>
    </w:p>
    <w:p w:rsidR="000F7FE6" w:rsidRPr="0094603A" w:rsidRDefault="000F7FE6" w:rsidP="000F7FE6">
      <w:pPr>
        <w:spacing w:after="0"/>
        <w:rPr>
          <w:rFonts w:ascii="Times New Roman" w:hAnsi="Times New Roman" w:cs="Times New Roman"/>
          <w:sz w:val="24"/>
          <w:highlight w:val="yellow"/>
        </w:rPr>
      </w:pPr>
    </w:p>
    <w:p w:rsidR="000F7FE6" w:rsidRPr="0094603A" w:rsidRDefault="000F7FE6" w:rsidP="000F7FE6">
      <w:pPr>
        <w:spacing w:after="0"/>
        <w:rPr>
          <w:rFonts w:ascii="Times New Roman" w:hAnsi="Times New Roman" w:cs="Times New Roman"/>
          <w:sz w:val="24"/>
          <w:highlight w:val="yellow"/>
        </w:rPr>
      </w:pPr>
    </w:p>
    <w:p w:rsidR="000F7FE6" w:rsidRPr="0094603A" w:rsidRDefault="000F7FE6" w:rsidP="000F7FE6">
      <w:pPr>
        <w:spacing w:after="0"/>
        <w:rPr>
          <w:rFonts w:ascii="Times New Roman" w:hAnsi="Times New Roman" w:cs="Times New Roman"/>
          <w:sz w:val="24"/>
          <w:highlight w:val="yellow"/>
        </w:rPr>
      </w:pPr>
    </w:p>
    <w:p w:rsidR="000F7FE6" w:rsidRPr="0094603A" w:rsidRDefault="000F7FE6" w:rsidP="000F7FE6">
      <w:pPr>
        <w:spacing w:after="0"/>
        <w:rPr>
          <w:rFonts w:ascii="Times New Roman" w:hAnsi="Times New Roman" w:cs="Times New Roman"/>
          <w:sz w:val="24"/>
          <w:highlight w:val="yellow"/>
        </w:rPr>
      </w:pPr>
    </w:p>
    <w:p w:rsidR="000F7FE6" w:rsidRPr="0094603A" w:rsidRDefault="000F7FE6" w:rsidP="000F7FE6">
      <w:pPr>
        <w:rPr>
          <w:rFonts w:ascii="Times New Roman" w:eastAsia="Calibri" w:hAnsi="Times New Roman" w:cs="Times New Roman"/>
          <w:b/>
          <w:sz w:val="28"/>
          <w:szCs w:val="28"/>
        </w:rPr>
        <w:sectPr w:rsidR="000F7FE6" w:rsidRPr="0094603A" w:rsidSect="00691A4F">
          <w:footerReference w:type="default" r:id="rId9"/>
          <w:pgSz w:w="11906" w:h="16838"/>
          <w:pgMar w:top="1134" w:right="1134" w:bottom="1134" w:left="1134" w:header="709" w:footer="709" w:gutter="0"/>
          <w:cols w:space="708"/>
          <w:titlePg/>
          <w:docGrid w:linePitch="360"/>
        </w:sect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3111500</wp:posOffset>
                </wp:positionH>
                <wp:positionV relativeFrom="paragraph">
                  <wp:posOffset>145415</wp:posOffset>
                </wp:positionV>
                <wp:extent cx="326390" cy="207010"/>
                <wp:effectExtent l="12065" t="5715" r="1397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0701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45pt;margin-top:11.45pt;width:25.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teWwIAAIMEAAAOAAAAZHJzL2Uyb0RvYy54bWysVM1uEzEQviPxDpbvZJM0aZsom6pKCUIq&#10;UKnwAI7Xu2vhP8ZONuWE1CsSj8BDcEH89Bk2b8SsNwkJ3BB7sDye8ef5vpnZycVaK7IS4KU1Ke11&#10;upQIw20mTZHSN6/nT84p8YGZjClrRErvhKcX08ePJpUbi74trcoEEAQxfly5lJYhuHGSeF4KzXzH&#10;OmHQmVvQLKAJRZIBqxBdq6Tf7Z4mlYXMgeXCezy9ap10GvHzXPDwKs+9CESlFHMLcYW4Lpo1mU7Y&#10;uADmSsm3abB/yEIzafDRPdQVC4wsQf4FpSUH620eOtzqxOa55CJyQDa97h9sbkvmROSC4ni3l8n/&#10;P1j+cnUDRGZYO0oM01ii+vPmw+ZT/aN+2NzXX+qH+vvmY/2z/lp/I71Gr8r5MV67dTfQMPbu2vK3&#10;nhg7K5kpxCWArUrBMswyxidHFxrD41WyqF7YDJ9jy2CjdOscdAOIopB1rNDdvkJiHQjHw5P+6ckI&#10;68jR1e+eoWRNRgkb7y478OGZsJo0m5QCNkAEZ6trH9rQXUhM3iqZzaVS0YBiMVNAVgybZR6/Lbo/&#10;DFOGVCkdDfvDiHzki30r9iCLohdj1FIj2Ra4122+tvHwHNuzPd8x2UNEXkfoWgYcFiV1Ss8PUBqx&#10;n5ostnJgUrV7FEUZxNgJ3hZuYbM7FB9sOwk4ubgpLbynpMIpSKl/t2QgKFHPDRZw1BsMmrGJxmB4&#10;1kcDDj2LQw8zHKFSGihpt7PQjtrSgSxKfKmVw9hLLHouY0Ga/Nqstslip0fq26lsRunQjlG//x3T&#10;XwAAAP//AwBQSwMEFAAGAAgAAAAhAN0ILC7dAAAACQEAAA8AAABkcnMvZG93bnJldi54bWxMj8FO&#10;wzAQRO9I/IO1SNyo0yiBNsSpUBHqhQsB7tt4m0SN15HttMnfY05wm9WMZt+Uu9kM4kLO95YVrFcJ&#10;COLG6p5bBV+fbw8bED4gaxwsk4KFPOyq25sSC22v/EGXOrQilrAvUEEXwlhI6ZuODPqVHYmjd7LO&#10;YIina6V2eI3lZpBpkjxKgz3HDx2OtO+oOdeTUfCu58O+yedz/YpP7ttNS8DDotT93fzyDCLQHP7C&#10;8Isf0aGKTEc7sfZiUJBtk7glKEjTLYgYyLN1BuIYRZ6DrEr5f0H1AwAA//8DAFBLAQItABQABgAI&#10;AAAAIQC2gziS/gAAAOEBAAATAAAAAAAAAAAAAAAAAAAAAABbQ29udGVudF9UeXBlc10ueG1sUEsB&#10;Ai0AFAAGAAgAAAAhADj9If/WAAAAlAEAAAsAAAAAAAAAAAAAAAAALwEAAF9yZWxzLy5yZWxzUEsB&#10;Ai0AFAAGAAgAAAAhAFx/C15bAgAAgwQAAA4AAAAAAAAAAAAAAAAALgIAAGRycy9lMm9Eb2MueG1s&#10;UEsBAi0AFAAGAAgAAAAhAN0ILC7dAAAACQEAAA8AAAAAAAAAAAAAAAAAtQQAAGRycy9kb3ducmV2&#10;LnhtbFBLBQYAAAAABAAEAPMAAAC/BQAAAAA=&#10;" strokecolor="white [3212]"/>
            </w:pict>
          </mc:Fallback>
        </mc:AlternateContent>
      </w:r>
      <w:r w:rsidRPr="0094603A">
        <w:rPr>
          <w:rFonts w:ascii="Times New Roman" w:hAnsi="Times New Roman" w:cs="Times New Roman"/>
          <w:sz w:val="24"/>
          <w:highlight w:val="yellow"/>
        </w:rPr>
        <w:t>ISBN 978-5-6040143-5-6</w:t>
      </w:r>
      <w:r w:rsidRPr="0094603A">
        <w:rPr>
          <w:rFonts w:ascii="Times New Roman" w:eastAsia="Calibri" w:hAnsi="Times New Roman" w:cs="Times New Roman"/>
          <w:b/>
          <w:sz w:val="28"/>
          <w:szCs w:val="28"/>
        </w:rPr>
        <w:br w:type="page"/>
      </w:r>
    </w:p>
    <w:p w:rsidR="00DD02B7" w:rsidRDefault="00DD02B7" w:rsidP="00DD02B7">
      <w:pPr>
        <w:tabs>
          <w:tab w:val="num" w:pos="709"/>
        </w:tabs>
        <w:spacing w:after="0" w:line="240" w:lineRule="auto"/>
        <w:jc w:val="center"/>
        <w:rPr>
          <w:rFonts w:ascii="Times New Roman" w:hAnsi="Times New Roman"/>
          <w:b/>
          <w:sz w:val="24"/>
          <w:szCs w:val="24"/>
        </w:rPr>
      </w:pPr>
      <w:r w:rsidRPr="00DD02B7">
        <w:rPr>
          <w:rFonts w:ascii="Times New Roman" w:hAnsi="Times New Roman"/>
          <w:b/>
          <w:sz w:val="24"/>
          <w:szCs w:val="24"/>
        </w:rPr>
        <w:lastRenderedPageBreak/>
        <w:t>СЕКЦИЯ ДОКЛАДОВ НА АНГЛИЙСКОМ И НЕМЕЦКОМ ЯЗЫКАХ</w:t>
      </w:r>
    </w:p>
    <w:p w:rsidR="00E704B5" w:rsidRDefault="00E704B5" w:rsidP="004E7922">
      <w:pPr>
        <w:spacing w:after="0" w:line="240" w:lineRule="auto"/>
        <w:jc w:val="right"/>
        <w:rPr>
          <w:rFonts w:cstheme="minorHAnsi"/>
          <w:b/>
          <w:i/>
        </w:rPr>
      </w:pPr>
    </w:p>
    <w:p w:rsidR="00E704B5" w:rsidRPr="00E704B5" w:rsidRDefault="00E704B5" w:rsidP="004E7922">
      <w:pPr>
        <w:spacing w:after="0" w:line="240" w:lineRule="auto"/>
        <w:jc w:val="right"/>
        <w:rPr>
          <w:rFonts w:cstheme="minorHAnsi"/>
          <w:b/>
          <w:i/>
          <w:sz w:val="24"/>
          <w:szCs w:val="24"/>
        </w:rPr>
      </w:pPr>
      <w:r w:rsidRPr="00E704B5">
        <w:rPr>
          <w:rFonts w:cstheme="minorHAnsi"/>
          <w:b/>
          <w:i/>
          <w:sz w:val="24"/>
          <w:szCs w:val="24"/>
        </w:rPr>
        <w:t>Абдулселимова Алина Руслановна</w:t>
      </w:r>
    </w:p>
    <w:p w:rsidR="00E704B5" w:rsidRPr="00E704B5" w:rsidRDefault="00E704B5" w:rsidP="004E7922">
      <w:pPr>
        <w:spacing w:after="0" w:line="240" w:lineRule="auto"/>
        <w:jc w:val="right"/>
        <w:rPr>
          <w:rFonts w:cstheme="minorHAnsi"/>
          <w:i/>
          <w:sz w:val="24"/>
          <w:szCs w:val="24"/>
        </w:rPr>
      </w:pPr>
      <w:r w:rsidRPr="00E704B5">
        <w:rPr>
          <w:rFonts w:cstheme="minorHAnsi"/>
          <w:i/>
          <w:sz w:val="24"/>
          <w:szCs w:val="24"/>
        </w:rPr>
        <w:t xml:space="preserve">студентка 2 курса </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jc w:val="right"/>
        <w:rPr>
          <w:rFonts w:cstheme="minorHAnsi"/>
          <w:i/>
          <w:sz w:val="24"/>
          <w:szCs w:val="24"/>
        </w:rPr>
      </w:pP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 xml:space="preserve">Научный руководитель </w:t>
      </w:r>
      <w:r w:rsidRPr="00E704B5">
        <w:rPr>
          <w:rFonts w:cstheme="minorHAnsi"/>
          <w:b/>
          <w:i/>
          <w:sz w:val="24"/>
          <w:szCs w:val="24"/>
        </w:rPr>
        <w:t>Кузнецова Ю. А.,</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 xml:space="preserve"> доцент кафедры иностранных языков </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 xml:space="preserve">Саратовской государственной юридической академии, г. Саратов, </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кандидат филологических наук</w:t>
      </w:r>
    </w:p>
    <w:p w:rsidR="00E704B5" w:rsidRPr="00E704B5" w:rsidRDefault="00E704B5" w:rsidP="00E704B5">
      <w:pPr>
        <w:spacing w:after="0" w:line="240" w:lineRule="auto"/>
        <w:jc w:val="right"/>
        <w:rPr>
          <w:rFonts w:cstheme="minorHAnsi"/>
          <w:i/>
          <w:sz w:val="24"/>
          <w:szCs w:val="24"/>
        </w:rPr>
      </w:pPr>
    </w:p>
    <w:p w:rsidR="00E704B5" w:rsidRPr="00E704B5" w:rsidRDefault="00E704B5" w:rsidP="00E704B5">
      <w:pPr>
        <w:spacing w:after="0" w:line="240" w:lineRule="auto"/>
        <w:jc w:val="center"/>
        <w:rPr>
          <w:rFonts w:cstheme="minorHAnsi"/>
          <w:b/>
          <w:sz w:val="24"/>
          <w:szCs w:val="24"/>
        </w:rPr>
      </w:pPr>
      <w:r w:rsidRPr="00E704B5">
        <w:rPr>
          <w:rFonts w:cstheme="minorHAnsi"/>
          <w:b/>
          <w:sz w:val="24"/>
          <w:szCs w:val="24"/>
        </w:rPr>
        <w:t>Доктрина непреодолимой силы и пределы ее применения в российском и английском праве</w:t>
      </w:r>
    </w:p>
    <w:p w:rsidR="00E704B5" w:rsidRPr="00E704B5" w:rsidRDefault="00E704B5" w:rsidP="00E704B5">
      <w:pPr>
        <w:spacing w:after="0" w:line="240" w:lineRule="auto"/>
        <w:jc w:val="center"/>
        <w:rPr>
          <w:rFonts w:cstheme="minorHAnsi"/>
          <w:b/>
          <w:sz w:val="24"/>
          <w:szCs w:val="24"/>
        </w:rPr>
      </w:pPr>
    </w:p>
    <w:p w:rsidR="00E704B5" w:rsidRPr="00E704B5" w:rsidRDefault="00E704B5" w:rsidP="00E704B5">
      <w:pPr>
        <w:spacing w:after="0" w:line="240" w:lineRule="auto"/>
        <w:ind w:firstLine="709"/>
        <w:jc w:val="both"/>
        <w:outlineLvl w:val="5"/>
        <w:rPr>
          <w:rFonts w:cstheme="minorHAnsi"/>
          <w:sz w:val="24"/>
          <w:szCs w:val="24"/>
        </w:rPr>
      </w:pPr>
      <w:r w:rsidRPr="00E704B5">
        <w:rPr>
          <w:rFonts w:cstheme="minorHAnsi"/>
          <w:b/>
          <w:sz w:val="24"/>
          <w:szCs w:val="24"/>
        </w:rPr>
        <w:t xml:space="preserve">Аннотация: </w:t>
      </w:r>
      <w:r w:rsidRPr="00E704B5">
        <w:rPr>
          <w:rFonts w:cstheme="minorHAnsi"/>
          <w:sz w:val="24"/>
          <w:szCs w:val="24"/>
        </w:rPr>
        <w:t>В статье рассматривается форс-мажор как обстоятельство, делающее невозможным исполнение договора. Основной целью данной статьи является сравнение подходов к форс-мажорным обстоятельствам в российском и английском праве. Этот анализ наиболее полно раскроет сущность данного института в контексте распространения новой коронавирусной инфекции (COVID-19).</w:t>
      </w:r>
    </w:p>
    <w:p w:rsidR="00E704B5" w:rsidRPr="00E704B5" w:rsidRDefault="00E704B5" w:rsidP="00E704B5">
      <w:pPr>
        <w:spacing w:after="0" w:line="240" w:lineRule="auto"/>
        <w:ind w:firstLine="709"/>
        <w:jc w:val="both"/>
        <w:outlineLvl w:val="5"/>
        <w:rPr>
          <w:rFonts w:cstheme="minorHAnsi"/>
          <w:i/>
          <w:sz w:val="24"/>
          <w:szCs w:val="24"/>
        </w:rPr>
      </w:pPr>
      <w:r w:rsidRPr="00E704B5">
        <w:rPr>
          <w:rFonts w:cstheme="minorHAnsi"/>
          <w:b/>
          <w:sz w:val="24"/>
          <w:szCs w:val="24"/>
        </w:rPr>
        <w:t>Ключевые слова:</w:t>
      </w:r>
      <w:r w:rsidRPr="00E704B5">
        <w:rPr>
          <w:rFonts w:cstheme="minorHAnsi"/>
          <w:sz w:val="24"/>
          <w:szCs w:val="24"/>
        </w:rPr>
        <w:t xml:space="preserve"> </w:t>
      </w:r>
      <w:r w:rsidRPr="00E704B5">
        <w:rPr>
          <w:rFonts w:cstheme="minorHAnsi"/>
          <w:i/>
          <w:sz w:val="24"/>
          <w:szCs w:val="24"/>
        </w:rPr>
        <w:t>форс-мажорные обстоятельства; договорная ответственность; деликтная ответственность,</w:t>
      </w:r>
      <w:r w:rsidRPr="00E704B5">
        <w:rPr>
          <w:rFonts w:cstheme="minorHAnsi"/>
          <w:sz w:val="24"/>
          <w:szCs w:val="24"/>
        </w:rPr>
        <w:t xml:space="preserve"> </w:t>
      </w:r>
      <w:r w:rsidRPr="00E704B5">
        <w:rPr>
          <w:rFonts w:cstheme="minorHAnsi"/>
          <w:i/>
          <w:sz w:val="24"/>
          <w:szCs w:val="24"/>
        </w:rPr>
        <w:t>абсолютная ответственность,</w:t>
      </w:r>
      <w:r w:rsidRPr="00E704B5">
        <w:rPr>
          <w:rFonts w:cstheme="minorHAnsi"/>
          <w:sz w:val="24"/>
          <w:szCs w:val="24"/>
        </w:rPr>
        <w:t xml:space="preserve"> </w:t>
      </w:r>
      <w:r w:rsidRPr="00E704B5">
        <w:rPr>
          <w:rFonts w:cstheme="minorHAnsi"/>
          <w:i/>
          <w:sz w:val="24"/>
          <w:szCs w:val="24"/>
        </w:rPr>
        <w:t>коронавирусная инфекция.</w:t>
      </w:r>
    </w:p>
    <w:p w:rsidR="00E704B5" w:rsidRDefault="00E704B5" w:rsidP="00E704B5">
      <w:pPr>
        <w:spacing w:after="0" w:line="240" w:lineRule="auto"/>
        <w:jc w:val="right"/>
        <w:rPr>
          <w:rFonts w:cstheme="minorHAnsi"/>
          <w:i/>
          <w:sz w:val="24"/>
          <w:szCs w:val="24"/>
        </w:rPr>
      </w:pPr>
    </w:p>
    <w:p w:rsidR="004E7922" w:rsidRPr="00E704B5" w:rsidRDefault="004E7922" w:rsidP="004E7922">
      <w:pPr>
        <w:spacing w:after="0" w:line="240" w:lineRule="auto"/>
        <w:jc w:val="center"/>
        <w:rPr>
          <w:rFonts w:cstheme="minorHAnsi"/>
          <w:b/>
          <w:sz w:val="24"/>
          <w:szCs w:val="24"/>
          <w:lang w:val="en-US"/>
        </w:rPr>
      </w:pPr>
      <w:r w:rsidRPr="00E704B5">
        <w:rPr>
          <w:rFonts w:cstheme="minorHAnsi"/>
          <w:b/>
          <w:sz w:val="24"/>
          <w:szCs w:val="24"/>
          <w:lang w:val="en-US"/>
        </w:rPr>
        <w:t xml:space="preserve">FORCE MAJEURE AND  </w:t>
      </w:r>
      <w:r w:rsidRPr="00E704B5">
        <w:rPr>
          <w:rFonts w:cstheme="minorHAnsi"/>
          <w:b/>
          <w:caps/>
          <w:sz w:val="24"/>
          <w:szCs w:val="24"/>
          <w:lang w:val="en-US"/>
        </w:rPr>
        <w:t>scope</w:t>
      </w:r>
      <w:r w:rsidRPr="00E704B5">
        <w:rPr>
          <w:rFonts w:cstheme="minorHAnsi"/>
          <w:b/>
          <w:sz w:val="24"/>
          <w:szCs w:val="24"/>
          <w:lang w:val="en-US"/>
        </w:rPr>
        <w:t xml:space="preserve"> OF ITS APPLICATION IN RUSSIAN AND ENGLISH LAW</w:t>
      </w:r>
    </w:p>
    <w:p w:rsidR="004E7922" w:rsidRPr="004E7922" w:rsidRDefault="004E7922" w:rsidP="00E704B5">
      <w:pPr>
        <w:spacing w:after="0" w:line="240" w:lineRule="auto"/>
        <w:jc w:val="right"/>
        <w:rPr>
          <w:rFonts w:cstheme="minorHAnsi"/>
          <w:i/>
          <w:sz w:val="24"/>
          <w:szCs w:val="24"/>
          <w:lang w:val="en-US"/>
        </w:rPr>
      </w:pPr>
    </w:p>
    <w:p w:rsidR="00E704B5" w:rsidRPr="00E704B5" w:rsidRDefault="00E704B5" w:rsidP="00E704B5">
      <w:pPr>
        <w:spacing w:after="0" w:line="240" w:lineRule="auto"/>
        <w:jc w:val="right"/>
        <w:rPr>
          <w:rFonts w:cstheme="minorHAnsi"/>
          <w:b/>
          <w:i/>
          <w:sz w:val="24"/>
          <w:szCs w:val="24"/>
          <w:lang w:val="en-US"/>
        </w:rPr>
      </w:pPr>
      <w:r w:rsidRPr="00E704B5">
        <w:rPr>
          <w:rFonts w:cstheme="minorHAnsi"/>
          <w:b/>
          <w:i/>
          <w:sz w:val="24"/>
          <w:szCs w:val="24"/>
          <w:lang w:val="en-US"/>
        </w:rPr>
        <w:t>Abdulselimova A.R.</w:t>
      </w:r>
    </w:p>
    <w:p w:rsidR="00E704B5" w:rsidRPr="00E704B5" w:rsidRDefault="00E704B5" w:rsidP="00E704B5">
      <w:pPr>
        <w:spacing w:after="0" w:line="240" w:lineRule="auto"/>
        <w:jc w:val="right"/>
        <w:rPr>
          <w:rFonts w:cstheme="minorHAnsi"/>
          <w:i/>
          <w:sz w:val="24"/>
          <w:szCs w:val="24"/>
          <w:lang w:val="en-US"/>
        </w:rPr>
      </w:pPr>
      <w:r w:rsidRPr="00E704B5">
        <w:rPr>
          <w:rFonts w:cstheme="minorHAnsi"/>
          <w:i/>
          <w:sz w:val="24"/>
          <w:szCs w:val="24"/>
          <w:lang w:val="en-US"/>
        </w:rPr>
        <w:t xml:space="preserve">student of the Saratov State Law Academy (SSLA), Saratov </w:t>
      </w:r>
    </w:p>
    <w:p w:rsidR="00E704B5" w:rsidRPr="00E704B5" w:rsidRDefault="00E704B5" w:rsidP="00E704B5">
      <w:pPr>
        <w:spacing w:after="0" w:line="240" w:lineRule="auto"/>
        <w:jc w:val="right"/>
        <w:rPr>
          <w:rFonts w:cstheme="minorHAnsi"/>
          <w:i/>
          <w:sz w:val="24"/>
          <w:szCs w:val="24"/>
          <w:lang w:val="en-US"/>
        </w:rPr>
      </w:pPr>
      <w:r w:rsidRPr="00E704B5">
        <w:rPr>
          <w:rFonts w:cstheme="minorHAnsi"/>
          <w:i/>
          <w:sz w:val="24"/>
          <w:szCs w:val="24"/>
          <w:lang w:val="en-US"/>
        </w:rPr>
        <w:t xml:space="preserve">Supervisor: Candidate of Philological Sciences, associate professor </w:t>
      </w:r>
      <w:r w:rsidRPr="00E704B5">
        <w:rPr>
          <w:rFonts w:cstheme="minorHAnsi"/>
          <w:b/>
          <w:i/>
          <w:sz w:val="24"/>
          <w:szCs w:val="24"/>
          <w:lang w:val="en-US"/>
        </w:rPr>
        <w:t>Kuznetsova Ju. A.</w:t>
      </w:r>
    </w:p>
    <w:p w:rsidR="00E704B5" w:rsidRPr="00E704B5" w:rsidRDefault="00E704B5" w:rsidP="00E704B5">
      <w:pPr>
        <w:spacing w:after="0" w:line="240" w:lineRule="auto"/>
        <w:rPr>
          <w:rFonts w:cstheme="minorHAnsi"/>
          <w:b/>
          <w:i/>
          <w:sz w:val="24"/>
          <w:szCs w:val="24"/>
          <w:lang w:val="en-US"/>
        </w:rPr>
      </w:pPr>
    </w:p>
    <w:p w:rsidR="00E704B5" w:rsidRPr="00E704B5" w:rsidRDefault="00E704B5" w:rsidP="00E704B5">
      <w:pPr>
        <w:spacing w:after="0" w:line="240" w:lineRule="auto"/>
        <w:ind w:firstLine="709"/>
        <w:jc w:val="both"/>
        <w:outlineLvl w:val="5"/>
        <w:rPr>
          <w:rFonts w:cstheme="minorHAnsi"/>
          <w:sz w:val="24"/>
          <w:szCs w:val="24"/>
          <w:lang w:val="en-US"/>
        </w:rPr>
      </w:pPr>
      <w:r w:rsidRPr="00E704B5">
        <w:rPr>
          <w:rFonts w:cstheme="minorHAnsi"/>
          <w:b/>
          <w:sz w:val="24"/>
          <w:szCs w:val="24"/>
          <w:lang w:val="en-US"/>
        </w:rPr>
        <w:t xml:space="preserve">Abstract: </w:t>
      </w:r>
      <w:r w:rsidRPr="00E704B5">
        <w:rPr>
          <w:rFonts w:cstheme="minorHAnsi"/>
          <w:sz w:val="24"/>
          <w:szCs w:val="24"/>
          <w:lang w:val="en-US"/>
        </w:rPr>
        <w:t xml:space="preserve">The article focuses on force majeure doctrine as circumstances making the execution of the contract impossible. Throughout the development of understanding of this concept, several points of view have developed in different countries. The main purpose of this article is to compare approaches to force majeure in Russian and English law. This analysis will most fully reveal the essence of this concept in the context of the spread of a new coronavirus infection (COVID-19). </w:t>
      </w:r>
    </w:p>
    <w:p w:rsidR="00E704B5" w:rsidRPr="00E704B5" w:rsidRDefault="00E704B5" w:rsidP="00E704B5">
      <w:pPr>
        <w:spacing w:after="0" w:line="240" w:lineRule="auto"/>
        <w:ind w:firstLine="709"/>
        <w:jc w:val="both"/>
        <w:outlineLvl w:val="5"/>
        <w:rPr>
          <w:rFonts w:cstheme="minorHAnsi"/>
          <w:i/>
          <w:sz w:val="24"/>
          <w:szCs w:val="24"/>
          <w:lang w:val="en-US"/>
        </w:rPr>
      </w:pPr>
      <w:r w:rsidRPr="00E704B5">
        <w:rPr>
          <w:rFonts w:cstheme="minorHAnsi"/>
          <w:b/>
          <w:sz w:val="24"/>
          <w:szCs w:val="24"/>
          <w:lang w:val="en-US"/>
        </w:rPr>
        <w:t>Keywords:</w:t>
      </w:r>
      <w:r w:rsidRPr="00E704B5">
        <w:rPr>
          <w:rFonts w:cstheme="minorHAnsi"/>
          <w:sz w:val="24"/>
          <w:szCs w:val="24"/>
          <w:lang w:val="en-US"/>
        </w:rPr>
        <w:t xml:space="preserve"> </w:t>
      </w:r>
      <w:r w:rsidRPr="00E704B5">
        <w:rPr>
          <w:rFonts w:cstheme="minorHAnsi"/>
          <w:i/>
          <w:sz w:val="24"/>
          <w:szCs w:val="24"/>
          <w:lang w:val="en-US"/>
        </w:rPr>
        <w:t>force majeure; contractual liability; tort liability,</w:t>
      </w:r>
      <w:r w:rsidRPr="00E704B5">
        <w:rPr>
          <w:rFonts w:cstheme="minorHAnsi"/>
          <w:sz w:val="24"/>
          <w:szCs w:val="24"/>
          <w:lang w:val="en-US"/>
        </w:rPr>
        <w:t xml:space="preserve"> </w:t>
      </w:r>
      <w:r w:rsidRPr="00E704B5">
        <w:rPr>
          <w:rFonts w:cstheme="minorHAnsi"/>
          <w:i/>
          <w:sz w:val="24"/>
          <w:szCs w:val="24"/>
          <w:lang w:val="en-US"/>
        </w:rPr>
        <w:t>absolute liability,</w:t>
      </w:r>
      <w:r w:rsidRPr="00E704B5">
        <w:rPr>
          <w:rFonts w:cstheme="minorHAnsi"/>
          <w:sz w:val="24"/>
          <w:szCs w:val="24"/>
          <w:lang w:val="en-US"/>
        </w:rPr>
        <w:t xml:space="preserve"> </w:t>
      </w:r>
      <w:r w:rsidRPr="00E704B5">
        <w:rPr>
          <w:rFonts w:cstheme="minorHAnsi"/>
          <w:i/>
          <w:sz w:val="24"/>
          <w:szCs w:val="24"/>
          <w:lang w:val="en-US"/>
        </w:rPr>
        <w:t>coronaviral infection.</w:t>
      </w:r>
    </w:p>
    <w:p w:rsidR="00E704B5" w:rsidRPr="00E704B5" w:rsidRDefault="00E704B5" w:rsidP="00E704B5">
      <w:pPr>
        <w:spacing w:after="0" w:line="240" w:lineRule="auto"/>
        <w:jc w:val="both"/>
        <w:outlineLvl w:val="5"/>
        <w:rPr>
          <w:rFonts w:cstheme="minorHAnsi"/>
          <w: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Force majeure is one of the mysterious concepts of civil law. The main purpose of this article is to reflect the fundamental similarities and differences in the understanding of the concept of force majeure in the continental and Anglo-Saxon legal families.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In the doctrine of English law, in the process of its continuous evolution, the foundations were developed as a result of which the contract becomes invalid. The main reason is the impossibility of fulfilling the contract itself. (Frustration) It is revealed through the following conditions: 1) the circumstances that make the execution of the contract impossible occurred after the conclusion of the contract; 2) the parties to the contract are not to blame for the occurrence of such circumstances; 3) it was not possible to reasonably foresee these circumstances. These three conditions taken together lead us to the next basis - impracticability (deprivation of the contract of its commercial purpose, in this case the performance of the contract by one party loses its value for the other party).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lastRenderedPageBreak/>
        <w:t>If we dwell in more detail on the above grounds for the impossibility of fulfilling the contract, then we need to refer to those judicial acts that these grounds have called to life. An example of such an event can be demonstrated in the case of Krell vs Henry. According to the facts of the case, the defendant rented a room from the plaintiff in order to observe from this room the coronation of King Edward VII. However, the king fell ill and the coronation was postponed. Due to the fact that the purpose of renting a room was to observe the coronation, the court recognized the agreement as having lost its meaning for the tenant, and released him from the obligation.</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It should be noted that force majeure circumstances in English law relate primarily to tort obligations. In contractual legal relations, the British profess the principle of absolute responsibility, including a force majeure warning in the contract.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Consider an example where compelling circumstances do not work as a defense in a liability dispute. According to the facts of the case, in the contract, the parties provided for the obligations of the defendant to vacate the premises after termination of the contract, returning it clean and undamaged. The premises were destroyed in a fire of unknown origin. The court ruled that the defendant is deprived of the opportunity to refer to the force majeure circumstances and must be responsible for the improper performance of the contract, noting that the parties quite clearly allocated among themselves the risks of accidental destruction of the thing, placing them on the defendant.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Countries of the continental  law family use a different approach. Russia follows the generally accepted approach here and considers force majeure as a circumstance that exempts from liability both in contractual obligations and in tort. </w:t>
      </w:r>
    </w:p>
    <w:p w:rsidR="00E704B5" w:rsidRPr="00E704B5" w:rsidRDefault="00E704B5" w:rsidP="00E704B5">
      <w:pPr>
        <w:spacing w:after="0" w:line="240" w:lineRule="auto"/>
        <w:jc w:val="both"/>
        <w:rPr>
          <w:rFonts w:cstheme="minorHAnsi"/>
          <w:sz w:val="24"/>
          <w:szCs w:val="24"/>
          <w:lang w:val="en-US"/>
        </w:rPr>
      </w:pPr>
      <w:r w:rsidRPr="00E704B5">
        <w:rPr>
          <w:rFonts w:cstheme="minorHAnsi"/>
          <w:sz w:val="24"/>
          <w:szCs w:val="24"/>
          <w:lang w:val="en-US"/>
        </w:rPr>
        <w:t xml:space="preserve">In the General Part of the Civil Code, we find the norms in which the concept of force majeure is revealed . The emphasis in these articles is made on the extreme and inevitability. It is worth noting that there are at least three approaches to the concept of what should be understood as irreversibility. </w:t>
      </w:r>
    </w:p>
    <w:p w:rsidR="00E704B5" w:rsidRPr="00E704B5" w:rsidRDefault="00E704B5" w:rsidP="003436A8">
      <w:pPr>
        <w:pStyle w:val="ab"/>
        <w:numPr>
          <w:ilvl w:val="0"/>
          <w:numId w:val="6"/>
        </w:numPr>
        <w:spacing w:after="0" w:line="240" w:lineRule="auto"/>
        <w:ind w:left="0" w:firstLine="709"/>
        <w:jc w:val="both"/>
        <w:rPr>
          <w:rFonts w:cstheme="minorHAnsi"/>
          <w:sz w:val="24"/>
          <w:szCs w:val="24"/>
          <w:lang w:val="en-US"/>
        </w:rPr>
      </w:pPr>
      <w:r w:rsidRPr="00E704B5">
        <w:rPr>
          <w:rFonts w:cstheme="minorHAnsi"/>
          <w:sz w:val="24"/>
          <w:szCs w:val="24"/>
          <w:lang w:val="en-US"/>
        </w:rPr>
        <w:t xml:space="preserve">The first approach focuses on the impossibility of eliminating adverse consequences by the debtor. [1, </w:t>
      </w:r>
      <w:r w:rsidRPr="00E704B5">
        <w:rPr>
          <w:rFonts w:cstheme="minorHAnsi"/>
          <w:sz w:val="24"/>
          <w:szCs w:val="24"/>
        </w:rPr>
        <w:t>с</w:t>
      </w:r>
      <w:r w:rsidRPr="00E704B5">
        <w:rPr>
          <w:rFonts w:cstheme="minorHAnsi"/>
          <w:sz w:val="24"/>
          <w:szCs w:val="24"/>
          <w:lang w:val="en-US"/>
        </w:rPr>
        <w:t xml:space="preserve">.50] </w:t>
      </w:r>
    </w:p>
    <w:p w:rsidR="00E704B5" w:rsidRPr="00E704B5" w:rsidRDefault="00E704B5" w:rsidP="003436A8">
      <w:pPr>
        <w:pStyle w:val="ab"/>
        <w:numPr>
          <w:ilvl w:val="0"/>
          <w:numId w:val="6"/>
        </w:numPr>
        <w:spacing w:after="0" w:line="240" w:lineRule="auto"/>
        <w:ind w:left="0" w:firstLine="709"/>
        <w:jc w:val="both"/>
        <w:rPr>
          <w:rFonts w:cstheme="minorHAnsi"/>
          <w:sz w:val="24"/>
          <w:szCs w:val="24"/>
          <w:lang w:val="en-US"/>
        </w:rPr>
      </w:pPr>
      <w:r w:rsidRPr="00E704B5">
        <w:rPr>
          <w:rFonts w:cstheme="minorHAnsi"/>
          <w:sz w:val="24"/>
          <w:szCs w:val="24"/>
          <w:lang w:val="en-US"/>
        </w:rPr>
        <w:t xml:space="preserve">Representatives of the second approach believe that the sign of inevitability is present when no one could prevent the consequences, taking into account the development of the level of science and technology that exists in society. [4 ] </w:t>
      </w:r>
    </w:p>
    <w:p w:rsidR="00E704B5" w:rsidRPr="00E704B5" w:rsidRDefault="00E704B5" w:rsidP="003436A8">
      <w:pPr>
        <w:pStyle w:val="ab"/>
        <w:numPr>
          <w:ilvl w:val="0"/>
          <w:numId w:val="6"/>
        </w:numPr>
        <w:spacing w:after="0" w:line="240" w:lineRule="auto"/>
        <w:ind w:left="0" w:firstLine="709"/>
        <w:jc w:val="both"/>
        <w:rPr>
          <w:rFonts w:cstheme="minorHAnsi"/>
          <w:sz w:val="24"/>
          <w:szCs w:val="24"/>
          <w:lang w:val="en-US"/>
        </w:rPr>
      </w:pPr>
      <w:r w:rsidRPr="00E704B5">
        <w:rPr>
          <w:rFonts w:cstheme="minorHAnsi"/>
          <w:sz w:val="24"/>
          <w:szCs w:val="24"/>
          <w:lang w:val="en-US"/>
        </w:rPr>
        <w:t xml:space="preserve">Finally, the proponents of the third approach believe that a particular phenomenon becomes an irresistible force only if its consequences are insurmountable for persons engaged in a homogeneous activity under similar conditions. [2, </w:t>
      </w:r>
      <w:r w:rsidRPr="00E704B5">
        <w:rPr>
          <w:rFonts w:cstheme="minorHAnsi"/>
          <w:sz w:val="24"/>
          <w:szCs w:val="24"/>
        </w:rPr>
        <w:t>с</w:t>
      </w:r>
      <w:r w:rsidRPr="00E704B5">
        <w:rPr>
          <w:rFonts w:cstheme="minorHAnsi"/>
          <w:sz w:val="24"/>
          <w:szCs w:val="24"/>
          <w:lang w:val="en-US"/>
        </w:rPr>
        <w:t>.84]</w:t>
      </w:r>
    </w:p>
    <w:p w:rsidR="00E704B5" w:rsidRPr="00E704B5" w:rsidRDefault="00E704B5" w:rsidP="00E704B5">
      <w:pPr>
        <w:pStyle w:val="ab"/>
        <w:spacing w:after="0" w:line="240" w:lineRule="auto"/>
        <w:ind w:left="0" w:firstLine="709"/>
        <w:jc w:val="both"/>
        <w:rPr>
          <w:rFonts w:cstheme="minorHAnsi"/>
          <w:sz w:val="24"/>
          <w:szCs w:val="24"/>
          <w:lang w:val="en-US"/>
        </w:rPr>
      </w:pPr>
      <w:r w:rsidRPr="00E704B5">
        <w:rPr>
          <w:rFonts w:cstheme="minorHAnsi"/>
          <w:sz w:val="24"/>
          <w:szCs w:val="24"/>
          <w:lang w:val="en-US"/>
        </w:rPr>
        <w:t>Of particular interest in connection with the known events of the spread of coronavirus infection (COVID-19) is the recently released Review of the Plenum of the Supreme Court. Perhaps one of the most important provisions is that coronavirus infection cannot be considered a universal force majeure circumstance. The Supreme court of the Russian Federation noted that it is necessary to take into account the category of the debtor in each specific case,, the region where the activity is carried out, as well as such things as good faith and reasonableness. In other words, the Supreme Court drew attention to the fact that it is necessary to establish a causal relationship between the spread of infection and the impossibility of fulfilling obligations under the contract.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So we can conclude that the Supreme Court followed the path of the supporters of the third approach to understanding the circumstances of force majeure. It seems that such a differentiated approach is very correct, since otherwise everyone who, for one reason or another, is not satisfied with the terms of the contract would refer to COVID-19, even if the influence of the epidemiological situation would not have any significance for the execution of the contract. And this, in turn, will be regarded as unfair behavior, which was also indicated by the court.</w:t>
      </w:r>
    </w:p>
    <w:p w:rsidR="00E704B5" w:rsidRPr="00E704B5" w:rsidRDefault="00E704B5" w:rsidP="00E704B5">
      <w:pPr>
        <w:spacing w:after="0" w:line="240" w:lineRule="auto"/>
        <w:jc w:val="both"/>
        <w:outlineLvl w:val="5"/>
        <w:rPr>
          <w:rFonts w:cstheme="minorHAnsi"/>
          <w:i/>
          <w:sz w:val="24"/>
          <w:szCs w:val="24"/>
          <w:lang w:val="en-CA"/>
        </w:rPr>
      </w:pPr>
    </w:p>
    <w:p w:rsidR="00E704B5" w:rsidRPr="00E704B5" w:rsidRDefault="00E704B5" w:rsidP="00E704B5">
      <w:pPr>
        <w:spacing w:after="0" w:line="240" w:lineRule="auto"/>
        <w:jc w:val="center"/>
        <w:rPr>
          <w:rFonts w:cstheme="minorHAnsi"/>
          <w:b/>
          <w:sz w:val="24"/>
          <w:szCs w:val="24"/>
        </w:rPr>
      </w:pPr>
      <w:r w:rsidRPr="00E704B5">
        <w:rPr>
          <w:rFonts w:cstheme="minorHAnsi"/>
          <w:b/>
          <w:sz w:val="24"/>
          <w:szCs w:val="24"/>
        </w:rPr>
        <w:t>Список использованной литературы.</w:t>
      </w:r>
    </w:p>
    <w:p w:rsidR="00E704B5" w:rsidRPr="00E704B5" w:rsidRDefault="00E704B5" w:rsidP="003436A8">
      <w:pPr>
        <w:pStyle w:val="ab"/>
        <w:numPr>
          <w:ilvl w:val="0"/>
          <w:numId w:val="7"/>
        </w:numPr>
        <w:spacing w:after="0" w:line="240" w:lineRule="auto"/>
        <w:ind w:left="0" w:hanging="11"/>
        <w:jc w:val="both"/>
        <w:rPr>
          <w:rFonts w:cstheme="minorHAnsi"/>
          <w:sz w:val="24"/>
          <w:szCs w:val="24"/>
        </w:rPr>
      </w:pPr>
      <w:r w:rsidRPr="00E704B5">
        <w:rPr>
          <w:rFonts w:cstheme="minorHAnsi"/>
          <w:sz w:val="24"/>
          <w:szCs w:val="24"/>
        </w:rPr>
        <w:lastRenderedPageBreak/>
        <w:t xml:space="preserve">Иоффе О.С. Избранные труды: в 4 т. – СПб., 2003. – Т. 1: Правоотношение по советскому гражданскому праву. Ответственность по советскому гражданскому праву. – С. 431. </w:t>
      </w:r>
    </w:p>
    <w:p w:rsidR="00E704B5" w:rsidRPr="00E704B5" w:rsidRDefault="00E704B5" w:rsidP="003436A8">
      <w:pPr>
        <w:pStyle w:val="ab"/>
        <w:numPr>
          <w:ilvl w:val="0"/>
          <w:numId w:val="7"/>
        </w:numPr>
        <w:spacing w:after="0" w:line="240" w:lineRule="auto"/>
        <w:ind w:left="0" w:hanging="11"/>
        <w:jc w:val="both"/>
        <w:rPr>
          <w:rFonts w:cstheme="minorHAnsi"/>
          <w:sz w:val="24"/>
          <w:szCs w:val="24"/>
        </w:rPr>
      </w:pPr>
      <w:r w:rsidRPr="00E704B5">
        <w:rPr>
          <w:rFonts w:cstheme="minorHAnsi"/>
          <w:sz w:val="24"/>
          <w:szCs w:val="24"/>
        </w:rPr>
        <w:t>Павлодский Е.А. Случай и непреодолимая сила в гражданском праве. – М., 1978. – 201 с.</w:t>
      </w:r>
    </w:p>
    <w:p w:rsidR="00E704B5" w:rsidRPr="00E704B5" w:rsidRDefault="00E704B5" w:rsidP="003436A8">
      <w:pPr>
        <w:pStyle w:val="ab"/>
        <w:numPr>
          <w:ilvl w:val="0"/>
          <w:numId w:val="7"/>
        </w:numPr>
        <w:spacing w:after="0" w:line="240" w:lineRule="auto"/>
        <w:ind w:left="0" w:hanging="11"/>
        <w:jc w:val="both"/>
        <w:rPr>
          <w:rFonts w:cstheme="minorHAnsi"/>
          <w:sz w:val="24"/>
          <w:szCs w:val="24"/>
        </w:rPr>
      </w:pPr>
      <w:r w:rsidRPr="00E704B5">
        <w:rPr>
          <w:rFonts w:cstheme="minorHAnsi"/>
          <w:sz w:val="24"/>
          <w:szCs w:val="24"/>
        </w:rPr>
        <w: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1 (утв. Президиумом Верховного Суда РФ 02.11.2020) // СПС «Консультант Плюс».</w:t>
      </w:r>
    </w:p>
    <w:p w:rsidR="00E704B5" w:rsidRPr="00E704B5" w:rsidRDefault="00E704B5" w:rsidP="003436A8">
      <w:pPr>
        <w:pStyle w:val="ab"/>
        <w:numPr>
          <w:ilvl w:val="0"/>
          <w:numId w:val="7"/>
        </w:numPr>
        <w:spacing w:after="0" w:line="240" w:lineRule="auto"/>
        <w:ind w:left="0" w:hanging="11"/>
        <w:jc w:val="both"/>
        <w:rPr>
          <w:rFonts w:cstheme="minorHAnsi"/>
          <w:sz w:val="24"/>
          <w:szCs w:val="24"/>
        </w:rPr>
      </w:pPr>
      <w:r w:rsidRPr="00E704B5">
        <w:rPr>
          <w:rFonts w:cstheme="minorHAnsi"/>
          <w:sz w:val="24"/>
          <w:szCs w:val="24"/>
        </w:rPr>
        <w:t xml:space="preserve">Пирвиц Э.Э. Значение вины, случая и непреодолимой силы в гражданском праве. Часть вторая (Окончание) // Вестник гражданского права. – 2010. – № 6. </w:t>
      </w:r>
    </w:p>
    <w:p w:rsidR="00E704B5" w:rsidRPr="00E704B5" w:rsidRDefault="00E704B5" w:rsidP="003436A8">
      <w:pPr>
        <w:pStyle w:val="ab"/>
        <w:numPr>
          <w:ilvl w:val="0"/>
          <w:numId w:val="7"/>
        </w:numPr>
        <w:spacing w:after="0" w:line="240" w:lineRule="auto"/>
        <w:ind w:left="0" w:hanging="11"/>
        <w:jc w:val="both"/>
        <w:rPr>
          <w:rFonts w:cstheme="minorHAnsi"/>
          <w:sz w:val="24"/>
          <w:szCs w:val="24"/>
        </w:rPr>
      </w:pPr>
      <w:r w:rsidRPr="00E704B5">
        <w:rPr>
          <w:rFonts w:cstheme="minorHAnsi"/>
          <w:sz w:val="24"/>
          <w:szCs w:val="24"/>
        </w:rPr>
        <w:t xml:space="preserve">Форс-мажор в английском праве. – URL: </w:t>
      </w:r>
      <w:hyperlink r:id="rId10" w:history="1">
        <w:r w:rsidRPr="00E704B5">
          <w:rPr>
            <w:rStyle w:val="af6"/>
            <w:rFonts w:cstheme="minorHAnsi"/>
            <w:sz w:val="24"/>
            <w:szCs w:val="24"/>
          </w:rPr>
          <w:t>https://zakon.ru/blog/2020/04/05/forsmazhor_v_resheniyah_anglijskih_i_amerikanskih_sudov</w:t>
        </w:r>
      </w:hyperlink>
      <w:r w:rsidRPr="00E704B5">
        <w:rPr>
          <w:rFonts w:cstheme="minorHAnsi"/>
          <w:sz w:val="24"/>
          <w:szCs w:val="24"/>
        </w:rPr>
        <w:t xml:space="preserve">  (дата обращения 05.11.2020)</w:t>
      </w:r>
    </w:p>
    <w:p w:rsidR="00E704B5" w:rsidRPr="00E704B5" w:rsidRDefault="00E704B5" w:rsidP="00E704B5">
      <w:pPr>
        <w:spacing w:after="0" w:line="240" w:lineRule="auto"/>
        <w:jc w:val="both"/>
        <w:rPr>
          <w:rFonts w:cstheme="minorHAnsi"/>
          <w:sz w:val="24"/>
          <w:szCs w:val="24"/>
        </w:rPr>
      </w:pPr>
    </w:p>
    <w:p w:rsidR="00E704B5" w:rsidRPr="00E704B5" w:rsidRDefault="00E704B5" w:rsidP="00E704B5">
      <w:pPr>
        <w:tabs>
          <w:tab w:val="left" w:pos="994"/>
        </w:tabs>
        <w:spacing w:after="0" w:line="240" w:lineRule="auto"/>
        <w:ind w:firstLine="709"/>
        <w:jc w:val="right"/>
        <w:rPr>
          <w:rFonts w:cstheme="minorHAnsi"/>
          <w:b/>
          <w:i/>
          <w:sz w:val="24"/>
          <w:szCs w:val="24"/>
        </w:rPr>
      </w:pPr>
      <w:r w:rsidRPr="00E704B5">
        <w:rPr>
          <w:rFonts w:cstheme="minorHAnsi"/>
          <w:b/>
          <w:i/>
          <w:sz w:val="24"/>
          <w:szCs w:val="24"/>
        </w:rPr>
        <w:t xml:space="preserve">Алехин Павел Владимирович </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 xml:space="preserve">Студент 2 курса </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ind w:firstLine="709"/>
        <w:jc w:val="right"/>
        <w:rPr>
          <w:rFonts w:cstheme="minorHAnsi"/>
          <w:i/>
          <w:sz w:val="24"/>
          <w:szCs w:val="24"/>
        </w:rPr>
      </w:pP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 xml:space="preserve">Научный руководитель </w:t>
      </w:r>
      <w:r w:rsidRPr="00E704B5">
        <w:rPr>
          <w:rFonts w:cstheme="minorHAnsi"/>
          <w:b/>
          <w:i/>
          <w:sz w:val="24"/>
          <w:szCs w:val="24"/>
        </w:rPr>
        <w:t>Каминская Е.В.</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доцент кафедры иностранных языков Саратовской государственной юридической академии, г. Саратов кандидат социологический наук, доцент</w:t>
      </w:r>
    </w:p>
    <w:p w:rsidR="00E704B5" w:rsidRPr="00E704B5" w:rsidRDefault="00E704B5" w:rsidP="00E704B5">
      <w:pPr>
        <w:spacing w:after="0" w:line="240" w:lineRule="auto"/>
        <w:ind w:firstLine="709"/>
        <w:jc w:val="right"/>
        <w:rPr>
          <w:rFonts w:cstheme="minorHAnsi"/>
          <w:sz w:val="24"/>
          <w:szCs w:val="24"/>
        </w:rPr>
      </w:pPr>
    </w:p>
    <w:p w:rsidR="00E704B5" w:rsidRPr="00E704B5" w:rsidRDefault="00E704B5" w:rsidP="00E704B5">
      <w:pPr>
        <w:spacing w:after="0" w:line="240" w:lineRule="auto"/>
        <w:ind w:firstLine="709"/>
        <w:jc w:val="center"/>
        <w:rPr>
          <w:rFonts w:cstheme="minorHAnsi"/>
          <w:b/>
          <w:sz w:val="24"/>
          <w:szCs w:val="24"/>
        </w:rPr>
      </w:pPr>
      <w:r w:rsidRPr="00E704B5">
        <w:rPr>
          <w:rFonts w:cstheme="minorHAnsi"/>
          <w:b/>
          <w:sz w:val="24"/>
          <w:szCs w:val="24"/>
        </w:rPr>
        <w:t>Английский как источник мягкой силы</w:t>
      </w:r>
    </w:p>
    <w:p w:rsidR="00E704B5" w:rsidRPr="00E704B5" w:rsidRDefault="00E704B5" w:rsidP="00E704B5">
      <w:pPr>
        <w:spacing w:after="0" w:line="240" w:lineRule="auto"/>
        <w:ind w:firstLine="709"/>
        <w:jc w:val="center"/>
        <w:rPr>
          <w:rFonts w:cstheme="minorHAnsi"/>
          <w:sz w:val="24"/>
          <w:szCs w:val="24"/>
        </w:rPr>
      </w:pPr>
    </w:p>
    <w:p w:rsidR="00E704B5" w:rsidRPr="00E704B5" w:rsidRDefault="00E704B5" w:rsidP="00E704B5">
      <w:pPr>
        <w:spacing w:after="0" w:line="240" w:lineRule="auto"/>
        <w:ind w:firstLine="709"/>
        <w:jc w:val="both"/>
        <w:rPr>
          <w:rFonts w:cstheme="minorHAnsi"/>
          <w:sz w:val="24"/>
          <w:szCs w:val="24"/>
        </w:rPr>
      </w:pPr>
      <w:r w:rsidRPr="00E704B5">
        <w:rPr>
          <w:rFonts w:cstheme="minorHAnsi"/>
          <w:b/>
          <w:sz w:val="24"/>
          <w:szCs w:val="24"/>
        </w:rPr>
        <w:t>Аннотация</w:t>
      </w:r>
      <w:r w:rsidRPr="00E704B5">
        <w:rPr>
          <w:rFonts w:cstheme="minorHAnsi"/>
          <w:sz w:val="24"/>
          <w:szCs w:val="24"/>
        </w:rPr>
        <w:t xml:space="preserve">: Статья концентрируется на раскрытии сущности английского языка как источника мягкой силы и его функциональных аспектов. Автор также отмечает причины такого влияния английского языка, его популярности и практические выгоды, которые приобретаю англо-говорящие страны от подобного статуса их языка. </w:t>
      </w:r>
    </w:p>
    <w:p w:rsidR="00E704B5" w:rsidRPr="00E704B5" w:rsidRDefault="00E704B5" w:rsidP="00E704B5">
      <w:pPr>
        <w:spacing w:after="0" w:line="240" w:lineRule="auto"/>
        <w:ind w:firstLine="709"/>
        <w:jc w:val="both"/>
        <w:rPr>
          <w:rFonts w:cstheme="minorHAnsi"/>
          <w:i/>
          <w:sz w:val="24"/>
          <w:szCs w:val="24"/>
        </w:rPr>
      </w:pPr>
      <w:r w:rsidRPr="00E704B5">
        <w:rPr>
          <w:rFonts w:cstheme="minorHAnsi"/>
          <w:b/>
          <w:sz w:val="24"/>
          <w:szCs w:val="24"/>
        </w:rPr>
        <w:t>Ключевые слова</w:t>
      </w:r>
      <w:r w:rsidRPr="00E704B5">
        <w:rPr>
          <w:rFonts w:cstheme="minorHAnsi"/>
          <w:sz w:val="24"/>
          <w:szCs w:val="24"/>
        </w:rPr>
        <w:t xml:space="preserve">: </w:t>
      </w:r>
      <w:r w:rsidRPr="00E704B5">
        <w:rPr>
          <w:rFonts w:cstheme="minorHAnsi"/>
          <w:i/>
          <w:sz w:val="24"/>
          <w:szCs w:val="24"/>
        </w:rPr>
        <w:t>Мягкая сила, коммуникация, политическое влияние, Великобритания, США.</w:t>
      </w:r>
    </w:p>
    <w:p w:rsidR="00E704B5" w:rsidRPr="00E704B5" w:rsidRDefault="00E704B5" w:rsidP="00E704B5">
      <w:pPr>
        <w:spacing w:after="0" w:line="240" w:lineRule="auto"/>
        <w:ind w:firstLine="709"/>
        <w:jc w:val="center"/>
        <w:rPr>
          <w:rFonts w:cstheme="minorHAnsi"/>
          <w:sz w:val="24"/>
          <w:szCs w:val="24"/>
        </w:rPr>
      </w:pPr>
    </w:p>
    <w:p w:rsidR="00E704B5" w:rsidRPr="00E704B5" w:rsidRDefault="00E704B5" w:rsidP="00E704B5">
      <w:pPr>
        <w:spacing w:after="0" w:line="240" w:lineRule="auto"/>
        <w:ind w:firstLine="709"/>
        <w:jc w:val="center"/>
        <w:rPr>
          <w:rFonts w:cstheme="minorHAnsi"/>
          <w:b/>
          <w:sz w:val="24"/>
          <w:szCs w:val="24"/>
          <w:lang w:val="en-US"/>
        </w:rPr>
      </w:pPr>
      <w:r w:rsidRPr="00E704B5">
        <w:rPr>
          <w:rFonts w:cstheme="minorHAnsi"/>
          <w:b/>
          <w:sz w:val="24"/>
          <w:szCs w:val="24"/>
          <w:lang w:val="en-US"/>
        </w:rPr>
        <w:t>English as a Source of Soft power</w:t>
      </w:r>
    </w:p>
    <w:p w:rsidR="00E704B5" w:rsidRPr="00E704B5" w:rsidRDefault="00E704B5" w:rsidP="00E704B5">
      <w:pPr>
        <w:spacing w:after="0" w:line="240" w:lineRule="auto"/>
        <w:ind w:firstLine="709"/>
        <w:jc w:val="center"/>
        <w:rPr>
          <w:rFonts w:cstheme="minorHAnsi"/>
          <w:b/>
          <w:sz w:val="24"/>
          <w:szCs w:val="24"/>
          <w:lang w:val="en-US"/>
        </w:rPr>
      </w:pPr>
    </w:p>
    <w:p w:rsidR="00E704B5" w:rsidRPr="00E704B5" w:rsidRDefault="00E704B5" w:rsidP="00E704B5">
      <w:pPr>
        <w:spacing w:after="0" w:line="240" w:lineRule="auto"/>
        <w:ind w:firstLine="709"/>
        <w:jc w:val="right"/>
        <w:rPr>
          <w:rFonts w:cstheme="minorHAnsi"/>
          <w:b/>
          <w:i/>
          <w:color w:val="000000"/>
          <w:sz w:val="24"/>
          <w:szCs w:val="24"/>
          <w:lang w:val="en-US"/>
        </w:rPr>
      </w:pPr>
      <w:r w:rsidRPr="00E704B5">
        <w:rPr>
          <w:rFonts w:cstheme="minorHAnsi"/>
          <w:b/>
          <w:i/>
          <w:color w:val="000000"/>
          <w:sz w:val="24"/>
          <w:szCs w:val="24"/>
          <w:lang w:val="en-US"/>
        </w:rPr>
        <w:t>Alyokhin P.V.</w:t>
      </w:r>
    </w:p>
    <w:p w:rsidR="00E704B5" w:rsidRPr="00E704B5" w:rsidRDefault="00E704B5" w:rsidP="00E704B5">
      <w:pPr>
        <w:spacing w:after="0" w:line="240" w:lineRule="auto"/>
        <w:jc w:val="right"/>
        <w:rPr>
          <w:rFonts w:eastAsia="Times New Roman" w:cstheme="minorHAnsi"/>
          <w:i/>
          <w:sz w:val="24"/>
          <w:szCs w:val="24"/>
          <w:lang w:val="en-US" w:eastAsia="ru-RU"/>
        </w:rPr>
      </w:pPr>
      <w:r w:rsidRPr="00E704B5">
        <w:rPr>
          <w:rFonts w:eastAsia="Times New Roman" w:cstheme="minorHAnsi"/>
          <w:i/>
          <w:sz w:val="24"/>
          <w:szCs w:val="24"/>
          <w:lang w:val="en-US" w:eastAsia="ru-RU"/>
        </w:rPr>
        <w:t>student of the Saratov State Law Academy (SSLA), Saratov</w:t>
      </w:r>
    </w:p>
    <w:p w:rsidR="00E704B5" w:rsidRPr="00E704B5" w:rsidRDefault="00E704B5" w:rsidP="00E704B5">
      <w:pPr>
        <w:spacing w:after="0" w:line="240" w:lineRule="auto"/>
        <w:ind w:firstLine="709"/>
        <w:jc w:val="right"/>
        <w:rPr>
          <w:rFonts w:cstheme="minorHAnsi"/>
          <w:b/>
          <w:i/>
          <w:sz w:val="24"/>
          <w:szCs w:val="24"/>
          <w:lang w:val="en-US"/>
        </w:rPr>
      </w:pPr>
      <w:r w:rsidRPr="00E704B5">
        <w:rPr>
          <w:rFonts w:eastAsia="Times New Roman" w:cstheme="minorHAnsi"/>
          <w:i/>
          <w:sz w:val="24"/>
          <w:szCs w:val="24"/>
          <w:lang w:val="en-US" w:eastAsia="ru-RU"/>
        </w:rPr>
        <w:t xml:space="preserve">Supervisor: docent </w:t>
      </w:r>
      <w:r w:rsidRPr="00E704B5">
        <w:rPr>
          <w:rFonts w:cstheme="minorHAnsi"/>
          <w:b/>
          <w:i/>
          <w:color w:val="000000"/>
          <w:sz w:val="24"/>
          <w:szCs w:val="24"/>
          <w:lang w:val="en-US"/>
        </w:rPr>
        <w:t>Kaminskaya E.V.</w:t>
      </w:r>
      <w:r w:rsidRPr="00E704B5">
        <w:rPr>
          <w:rFonts w:cstheme="minorHAnsi"/>
          <w:b/>
          <w:i/>
          <w:sz w:val="24"/>
          <w:szCs w:val="24"/>
          <w:lang w:val="en-US"/>
        </w:rPr>
        <w:t xml:space="preserve"> </w:t>
      </w:r>
    </w:p>
    <w:p w:rsidR="00E704B5" w:rsidRPr="00E704B5" w:rsidRDefault="00E704B5" w:rsidP="00E704B5">
      <w:pPr>
        <w:spacing w:after="0" w:line="240" w:lineRule="auto"/>
        <w:ind w:firstLine="709"/>
        <w:jc w:val="right"/>
        <w:rPr>
          <w:rFonts w:cstheme="minorHAnsi"/>
          <w:b/>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sz w:val="24"/>
          <w:szCs w:val="24"/>
          <w:lang w:val="en-US"/>
        </w:rPr>
        <w:t>Abstract</w:t>
      </w:r>
      <w:r w:rsidRPr="00E704B5">
        <w:rPr>
          <w:rFonts w:cstheme="minorHAnsi"/>
          <w:sz w:val="24"/>
          <w:szCs w:val="24"/>
          <w:lang w:val="en-US"/>
        </w:rPr>
        <w:t>: The article focuses on disclosure essence of English as a source of soft power and it functional aspects. Author also points the reasons that make English so powerful and popular all over the world and real benefits that English speaking countries get from the status of their language.</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sz w:val="24"/>
          <w:szCs w:val="24"/>
          <w:lang w:val="en-US"/>
        </w:rPr>
        <w:t>Keywords</w:t>
      </w:r>
      <w:r w:rsidRPr="00E704B5">
        <w:rPr>
          <w:rFonts w:cstheme="minorHAnsi"/>
          <w:sz w:val="24"/>
          <w:szCs w:val="24"/>
          <w:lang w:val="en-US"/>
        </w:rPr>
        <w:t xml:space="preserve">: </w:t>
      </w:r>
      <w:r w:rsidRPr="00E704B5">
        <w:rPr>
          <w:rFonts w:cstheme="minorHAnsi"/>
          <w:i/>
          <w:sz w:val="24"/>
          <w:szCs w:val="24"/>
          <w:lang w:val="en-US"/>
        </w:rPr>
        <w:t>Soft power, communication, political influence, UK, USA</w:t>
      </w:r>
      <w:r w:rsidRPr="00E704B5">
        <w:rPr>
          <w:rFonts w:cstheme="minorHAnsi"/>
          <w:sz w:val="24"/>
          <w:szCs w:val="24"/>
          <w:lang w:val="en-US"/>
        </w:rPr>
        <w:t>.</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Nowadays, wars aren’t the best way for countries to achieve their goals. So countries have to negotiate and cooperate with each other to face the challenges of the modern world. But cooperation in the political world it is a difficult process with winners and losers sometimes. How to understand other country’s interests? What is the best way of communication to take advantage in the international political arena? The answer is soft power.</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 soft power – is the ability to get what you want through attraction rather than coercion or payments». [1. p. 4 ]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lastRenderedPageBreak/>
        <w:t xml:space="preserve">There’s a soft power hypothesis, which shows practice advantage of this sort of power: If A lacks an understanding of B and B has an understanding of A, then the more they interact, </w:t>
      </w:r>
      <w:r w:rsidRPr="00E704B5">
        <w:rPr>
          <w:rFonts w:cstheme="minorHAnsi"/>
          <w:i/>
          <w:sz w:val="24"/>
          <w:szCs w:val="24"/>
          <w:lang w:val="en-US"/>
        </w:rPr>
        <w:t>ceteris paribus</w:t>
      </w:r>
      <w:r w:rsidRPr="00E704B5">
        <w:rPr>
          <w:rFonts w:cstheme="minorHAnsi"/>
          <w:sz w:val="24"/>
          <w:szCs w:val="24"/>
          <w:lang w:val="en-US"/>
        </w:rPr>
        <w:t>, the more outcomes will favor B.</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And if the understanding and attrition are one of the major pieces of soft power then one of the important parts of soft power is a language as the tool of communication and container of culture.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English is one of the most powerful languages in the world. What the reasons for English became a source of soft power? </w:t>
      </w:r>
    </w:p>
    <w:p w:rsidR="00E704B5" w:rsidRPr="00E704B5" w:rsidRDefault="00E704B5" w:rsidP="003436A8">
      <w:pPr>
        <w:pStyle w:val="ab"/>
        <w:numPr>
          <w:ilvl w:val="0"/>
          <w:numId w:val="8"/>
        </w:numPr>
        <w:spacing w:after="0" w:line="240" w:lineRule="auto"/>
        <w:ind w:left="0" w:firstLine="709"/>
        <w:jc w:val="both"/>
        <w:rPr>
          <w:rFonts w:cstheme="minorHAnsi"/>
          <w:sz w:val="24"/>
          <w:szCs w:val="24"/>
          <w:lang w:val="en-US"/>
        </w:rPr>
      </w:pPr>
      <w:r w:rsidRPr="00E704B5">
        <w:rPr>
          <w:rFonts w:cstheme="minorHAnsi"/>
          <w:sz w:val="24"/>
          <w:szCs w:val="24"/>
          <w:lang w:val="en-US"/>
        </w:rPr>
        <w:t xml:space="preserve">The English-speaking world has more than 400 million citizens. It’s a huge number but less than 8% of the world’s population recognizes English as mother language. Moreover, the proportion of people speaking English as a Foreign Language is increasing far faster than the number of native speakers. English is spoken at a useful level by some 1.75 billion people worldwide – that’s one in every four. [2, p 2]. Most people today prefer to learn English. This is consistent with the much greater knowledge of English among the younger generation. [3, p. 10]. It’s all means English is the most popular language in the world. </w:t>
      </w:r>
    </w:p>
    <w:p w:rsidR="00E704B5" w:rsidRPr="00E704B5" w:rsidRDefault="00E704B5" w:rsidP="003436A8">
      <w:pPr>
        <w:pStyle w:val="ab"/>
        <w:numPr>
          <w:ilvl w:val="0"/>
          <w:numId w:val="8"/>
        </w:numPr>
        <w:spacing w:after="0" w:line="240" w:lineRule="auto"/>
        <w:ind w:left="0" w:firstLine="709"/>
        <w:jc w:val="both"/>
        <w:rPr>
          <w:rFonts w:cstheme="minorHAnsi"/>
          <w:sz w:val="24"/>
          <w:szCs w:val="24"/>
          <w:lang w:val="en-US"/>
        </w:rPr>
      </w:pPr>
      <w:r w:rsidRPr="00E704B5">
        <w:rPr>
          <w:rFonts w:cstheme="minorHAnsi"/>
          <w:sz w:val="24"/>
          <w:szCs w:val="24"/>
          <w:lang w:val="en-US"/>
        </w:rPr>
        <w:t>According to the first point we can say English is the most understandable language in the world. While international relations have always required a lingua franca, the use of a particular language for this purpose has more to do with hard national power than with characteristics of the language itself. This is illustrated by the fate of Esperanto. Esperanto failed to become the cosmopolitan language of Europe because it was not the language of a hegemonic state. But English is a national language of the USA, UK and other military and economically powerful countries. [4, p</w:t>
      </w:r>
      <w:r w:rsidRPr="00E704B5">
        <w:rPr>
          <w:rFonts w:cstheme="minorHAnsi"/>
          <w:sz w:val="24"/>
          <w:szCs w:val="24"/>
        </w:rPr>
        <w:t>. 5</w:t>
      </w:r>
      <w:r w:rsidRPr="00E704B5">
        <w:rPr>
          <w:rFonts w:cstheme="minorHAnsi"/>
          <w:sz w:val="24"/>
          <w:szCs w:val="24"/>
          <w:lang w:val="en-US"/>
        </w:rPr>
        <w:t xml:space="preserve">] </w:t>
      </w:r>
    </w:p>
    <w:p w:rsidR="00E704B5" w:rsidRPr="00E704B5" w:rsidRDefault="00E704B5" w:rsidP="003436A8">
      <w:pPr>
        <w:pStyle w:val="ab"/>
        <w:numPr>
          <w:ilvl w:val="0"/>
          <w:numId w:val="8"/>
        </w:numPr>
        <w:spacing w:after="0" w:line="240" w:lineRule="auto"/>
        <w:ind w:left="0" w:firstLine="709"/>
        <w:jc w:val="both"/>
        <w:rPr>
          <w:rFonts w:cstheme="minorHAnsi"/>
          <w:sz w:val="24"/>
          <w:szCs w:val="24"/>
          <w:lang w:val="en-US"/>
        </w:rPr>
      </w:pPr>
      <w:r w:rsidRPr="00E704B5">
        <w:rPr>
          <w:rFonts w:cstheme="minorHAnsi"/>
          <w:sz w:val="24"/>
          <w:szCs w:val="24"/>
          <w:lang w:val="en-US"/>
        </w:rPr>
        <w:t>English is an official language of much international organization as UN, EU, [5] European Court of Human Rights and other.</w:t>
      </w:r>
    </w:p>
    <w:p w:rsidR="00E704B5" w:rsidRPr="00E704B5" w:rsidRDefault="00E704B5" w:rsidP="003436A8">
      <w:pPr>
        <w:pStyle w:val="ab"/>
        <w:numPr>
          <w:ilvl w:val="0"/>
          <w:numId w:val="8"/>
        </w:numPr>
        <w:spacing w:after="0" w:line="240" w:lineRule="auto"/>
        <w:ind w:left="0" w:firstLine="709"/>
        <w:jc w:val="both"/>
        <w:rPr>
          <w:rFonts w:cstheme="minorHAnsi"/>
          <w:sz w:val="24"/>
          <w:szCs w:val="24"/>
          <w:lang w:val="en-US"/>
        </w:rPr>
      </w:pPr>
      <w:r w:rsidRPr="00E704B5">
        <w:rPr>
          <w:rFonts w:cstheme="minorHAnsi"/>
          <w:sz w:val="24"/>
          <w:szCs w:val="24"/>
          <w:lang w:val="en-US"/>
        </w:rPr>
        <w:t>English is the language of science. All the most significant researches publish in English.</w:t>
      </w:r>
    </w:p>
    <w:p w:rsidR="00E704B5" w:rsidRPr="00E704B5" w:rsidRDefault="00E704B5" w:rsidP="003436A8">
      <w:pPr>
        <w:pStyle w:val="ab"/>
        <w:numPr>
          <w:ilvl w:val="0"/>
          <w:numId w:val="8"/>
        </w:numPr>
        <w:spacing w:after="0" w:line="240" w:lineRule="auto"/>
        <w:ind w:left="0" w:firstLine="709"/>
        <w:jc w:val="both"/>
        <w:rPr>
          <w:rFonts w:cstheme="minorHAnsi"/>
          <w:sz w:val="24"/>
          <w:szCs w:val="24"/>
          <w:lang w:val="en-US"/>
        </w:rPr>
      </w:pPr>
      <w:r w:rsidRPr="00E704B5">
        <w:rPr>
          <w:rFonts w:cstheme="minorHAnsi"/>
          <w:sz w:val="24"/>
          <w:szCs w:val="24"/>
          <w:lang w:val="en-US"/>
        </w:rPr>
        <w:t>The USA and UK have a gigantic cultural influence on the world community. For example, the story of a Harry Potter has now been translated into over 80 different languages across the world; [6] at the same time Hollywood makes films which have worldwide popularity. This kind of cultural products helps to spread values of English speaking country to other states.</w:t>
      </w:r>
    </w:p>
    <w:p w:rsidR="00E704B5" w:rsidRPr="00E704B5" w:rsidRDefault="00E704B5" w:rsidP="00E704B5">
      <w:pPr>
        <w:pStyle w:val="ab"/>
        <w:spacing w:after="0" w:line="240" w:lineRule="auto"/>
        <w:ind w:left="709"/>
        <w:jc w:val="both"/>
        <w:rPr>
          <w:rFonts w:cstheme="minorHAnsi"/>
          <w:sz w:val="24"/>
          <w:szCs w:val="24"/>
          <w:lang w:val="en-US"/>
        </w:rPr>
      </w:pPr>
      <w:r w:rsidRPr="00E704B5">
        <w:rPr>
          <w:rFonts w:cstheme="minorHAnsi"/>
          <w:sz w:val="24"/>
          <w:szCs w:val="24"/>
          <w:lang w:val="en-US"/>
        </w:rPr>
        <w:t>It’s all impressive, but what the real benefits the US and more important the UK get from such status of the English?</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As it has been said before, soft power is linked with attractions of countries. In this case common language provides understanding and mutual respects which are a basis of cultural attractiveness of the states.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By teaching English, changing the way people see each other through the Arts, offering international education opportunities and sharing the UK’s ways of living and organizing our society. It creates opportunity, trust, prosperity and security for the people of the UK and the many other countries.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Here, the English language and English language teaching are powerful methods for creating trust in the UK.. Language and language training build trust in the UK, allowing it to attract and co-opt [others] rather than coerce [them]. The narrative of a UK which is widely perceived to be ‘trustworthy’, a ‘fair player’, ‘a dependable place to do business’ – and thus an attractive place whose values should be emulated</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One 2013 report entitled “Trust Pays” asserts that ‘those who have had involvement in cultural relations – arts, education and English language activities – with the UK have greater trust in people from the UK. [7 p. 3] Besides specialists from all over the world with knowledge of English immigrate to the UK and make this kingdom better. All these advantages can be applied to the US and Australia or New Zealand.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In this way, we can say English is an important tool which affords the UK and other English speaking countries keep status of attractive and trustful states, make these countries comfortable for </w:t>
      </w:r>
      <w:r w:rsidRPr="00E704B5">
        <w:rPr>
          <w:rFonts w:cstheme="minorHAnsi"/>
          <w:sz w:val="24"/>
          <w:szCs w:val="24"/>
          <w:lang w:val="en-US"/>
        </w:rPr>
        <w:lastRenderedPageBreak/>
        <w:t xml:space="preserve">business and convenient for science. Moreover, the absolute majority of the politicians in the world learning English as a second language. It helps to avoid misunderstanding and makes the politicians more receptive to English values and way to life, which impact on other countries, make them more common and loyal to the UK or US as central states of English speaking world.  </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center"/>
        <w:rPr>
          <w:rFonts w:cstheme="minorHAnsi"/>
          <w:b/>
          <w:sz w:val="24"/>
          <w:szCs w:val="24"/>
          <w:lang w:val="en-US"/>
        </w:rPr>
      </w:pPr>
      <w:r w:rsidRPr="00E704B5">
        <w:rPr>
          <w:rFonts w:cstheme="minorHAnsi"/>
          <w:b/>
          <w:sz w:val="24"/>
          <w:szCs w:val="24"/>
          <w:lang w:val="en-US"/>
        </w:rPr>
        <w:t>References</w:t>
      </w:r>
    </w:p>
    <w:p w:rsidR="00E704B5" w:rsidRPr="00E704B5" w:rsidRDefault="00E704B5" w:rsidP="003436A8">
      <w:pPr>
        <w:pStyle w:val="ab"/>
        <w:numPr>
          <w:ilvl w:val="0"/>
          <w:numId w:val="9"/>
        </w:numPr>
        <w:spacing w:after="0" w:line="240" w:lineRule="auto"/>
        <w:ind w:left="0" w:hanging="11"/>
        <w:jc w:val="both"/>
        <w:rPr>
          <w:rFonts w:cstheme="minorHAnsi"/>
          <w:sz w:val="24"/>
          <w:szCs w:val="24"/>
          <w:lang w:val="en-US"/>
        </w:rPr>
      </w:pPr>
      <w:r w:rsidRPr="00E704B5">
        <w:rPr>
          <w:rFonts w:cstheme="minorHAnsi"/>
          <w:sz w:val="24"/>
          <w:szCs w:val="24"/>
          <w:lang w:val="en-US"/>
        </w:rPr>
        <w:t>Richard Rose Language, soft power and asymmetrical Internet communication // Oxford Internet Institute, Research Report No. 7. 2006 P. 4</w:t>
      </w:r>
    </w:p>
    <w:p w:rsidR="00E704B5" w:rsidRPr="00E704B5" w:rsidRDefault="00E704B5" w:rsidP="003436A8">
      <w:pPr>
        <w:pStyle w:val="ab"/>
        <w:numPr>
          <w:ilvl w:val="0"/>
          <w:numId w:val="9"/>
        </w:numPr>
        <w:spacing w:after="0" w:line="240" w:lineRule="auto"/>
        <w:ind w:left="0" w:hanging="11"/>
        <w:jc w:val="both"/>
        <w:rPr>
          <w:rFonts w:cstheme="minorHAnsi"/>
          <w:sz w:val="24"/>
          <w:szCs w:val="24"/>
          <w:lang w:val="en-US"/>
        </w:rPr>
      </w:pPr>
      <w:r w:rsidRPr="00E704B5">
        <w:rPr>
          <w:rFonts w:cstheme="minorHAnsi"/>
          <w:sz w:val="24"/>
          <w:szCs w:val="24"/>
          <w:lang w:val="en-US"/>
        </w:rPr>
        <w:t xml:space="preserve">"The English Effect: The Impact of English, What It's Worth to the UK and Why It Matters to World." </w:t>
      </w:r>
      <w:r w:rsidRPr="00E704B5">
        <w:rPr>
          <w:rFonts w:cstheme="minorHAnsi"/>
          <w:sz w:val="24"/>
          <w:szCs w:val="24"/>
        </w:rPr>
        <w:t>British Council, 2013 P. 2</w:t>
      </w:r>
    </w:p>
    <w:p w:rsidR="00E704B5" w:rsidRPr="00E704B5" w:rsidRDefault="00E704B5" w:rsidP="003436A8">
      <w:pPr>
        <w:pStyle w:val="ab"/>
        <w:numPr>
          <w:ilvl w:val="0"/>
          <w:numId w:val="9"/>
        </w:numPr>
        <w:spacing w:after="0" w:line="240" w:lineRule="auto"/>
        <w:ind w:left="0" w:hanging="11"/>
        <w:jc w:val="both"/>
        <w:rPr>
          <w:rFonts w:cstheme="minorHAnsi"/>
          <w:sz w:val="24"/>
          <w:szCs w:val="24"/>
          <w:lang w:val="en-US"/>
        </w:rPr>
      </w:pPr>
      <w:r w:rsidRPr="00E704B5">
        <w:rPr>
          <w:rFonts w:cstheme="minorHAnsi"/>
          <w:sz w:val="24"/>
          <w:szCs w:val="24"/>
          <w:lang w:val="en-US"/>
        </w:rPr>
        <w:t>(ad.) (ad.) Richard Rose Language, soft power and asymmetrical Internet communication // Oxford Internet Institute, Research Report No. 7. 2006 P. 10</w:t>
      </w:r>
    </w:p>
    <w:p w:rsidR="00E704B5" w:rsidRPr="00E704B5" w:rsidRDefault="00E704B5" w:rsidP="003436A8">
      <w:pPr>
        <w:pStyle w:val="ab"/>
        <w:numPr>
          <w:ilvl w:val="0"/>
          <w:numId w:val="9"/>
        </w:numPr>
        <w:spacing w:after="0" w:line="240" w:lineRule="auto"/>
        <w:ind w:left="0" w:hanging="11"/>
        <w:jc w:val="both"/>
        <w:rPr>
          <w:rFonts w:cstheme="minorHAnsi"/>
          <w:sz w:val="24"/>
          <w:szCs w:val="24"/>
          <w:lang w:val="en-US"/>
        </w:rPr>
      </w:pPr>
      <w:r w:rsidRPr="00E704B5">
        <w:rPr>
          <w:rFonts w:cstheme="minorHAnsi"/>
          <w:sz w:val="24"/>
          <w:szCs w:val="24"/>
          <w:lang w:val="en-US"/>
        </w:rPr>
        <w:t>(ad.) Richard Rose Language, soft power and asymmetrical Internet communication // Oxford Internet Institute, Research Report No. 7. 2006 P. 5</w:t>
      </w:r>
    </w:p>
    <w:p w:rsidR="00E704B5" w:rsidRPr="00E704B5" w:rsidRDefault="00E704B5" w:rsidP="003436A8">
      <w:pPr>
        <w:pStyle w:val="ab"/>
        <w:numPr>
          <w:ilvl w:val="0"/>
          <w:numId w:val="9"/>
        </w:numPr>
        <w:spacing w:after="0" w:line="240" w:lineRule="auto"/>
        <w:ind w:left="0" w:hanging="11"/>
        <w:jc w:val="both"/>
        <w:rPr>
          <w:rFonts w:cstheme="minorHAnsi"/>
          <w:sz w:val="24"/>
          <w:szCs w:val="24"/>
        </w:rPr>
      </w:pPr>
      <w:r w:rsidRPr="00E704B5">
        <w:rPr>
          <w:rFonts w:cstheme="minorHAnsi"/>
          <w:sz w:val="24"/>
          <w:szCs w:val="24"/>
        </w:rPr>
        <w:t xml:space="preserve">Электронный ресурс </w:t>
      </w:r>
      <w:hyperlink r:id="rId11" w:history="1">
        <w:r w:rsidRPr="00E704B5">
          <w:rPr>
            <w:rStyle w:val="af6"/>
            <w:rFonts w:cstheme="minorHAnsi"/>
            <w:sz w:val="24"/>
            <w:szCs w:val="24"/>
          </w:rPr>
          <w:t>https://europa.eu/european-union/about-eu/eu-languages_en</w:t>
        </w:r>
      </w:hyperlink>
      <w:r w:rsidRPr="00E704B5">
        <w:rPr>
          <w:rFonts w:cstheme="minorHAnsi"/>
          <w:sz w:val="24"/>
          <w:szCs w:val="24"/>
        </w:rPr>
        <w:t xml:space="preserve"> (дата обращения 04.10.2020)</w:t>
      </w:r>
    </w:p>
    <w:p w:rsidR="00E704B5" w:rsidRPr="00E704B5" w:rsidRDefault="00797F40" w:rsidP="003436A8">
      <w:pPr>
        <w:pStyle w:val="afa"/>
        <w:numPr>
          <w:ilvl w:val="0"/>
          <w:numId w:val="9"/>
        </w:numPr>
        <w:ind w:left="0" w:hanging="11"/>
        <w:rPr>
          <w:rFonts w:cstheme="minorHAnsi"/>
          <w:sz w:val="24"/>
          <w:szCs w:val="24"/>
        </w:rPr>
      </w:pPr>
      <w:hyperlink r:id="rId12" w:history="1">
        <w:r w:rsidR="00E704B5" w:rsidRPr="00E704B5">
          <w:rPr>
            <w:rStyle w:val="af6"/>
            <w:rFonts w:cstheme="minorHAnsi"/>
            <w:sz w:val="24"/>
            <w:szCs w:val="24"/>
          </w:rPr>
          <w:t>https://www.wizardingworld.com/news/500-million-harry-potter-books-have-now-been-sold-worldwide</w:t>
        </w:r>
      </w:hyperlink>
      <w:r w:rsidR="00E704B5" w:rsidRPr="00E704B5">
        <w:rPr>
          <w:rFonts w:cstheme="minorHAnsi"/>
          <w:sz w:val="24"/>
          <w:szCs w:val="24"/>
        </w:rPr>
        <w:t xml:space="preserve"> (дата обращения 04.10.2020)</w:t>
      </w:r>
    </w:p>
    <w:p w:rsidR="00E704B5" w:rsidRPr="00E704B5" w:rsidRDefault="00E704B5" w:rsidP="003436A8">
      <w:pPr>
        <w:pStyle w:val="ab"/>
        <w:numPr>
          <w:ilvl w:val="0"/>
          <w:numId w:val="9"/>
        </w:numPr>
        <w:spacing w:after="0" w:line="240" w:lineRule="auto"/>
        <w:ind w:left="0" w:hanging="11"/>
        <w:jc w:val="both"/>
        <w:rPr>
          <w:rFonts w:cstheme="minorHAnsi"/>
          <w:sz w:val="24"/>
          <w:szCs w:val="24"/>
          <w:lang w:val="en-US"/>
        </w:rPr>
      </w:pPr>
      <w:r w:rsidRPr="00E704B5">
        <w:rPr>
          <w:rFonts w:cstheme="minorHAnsi"/>
          <w:sz w:val="24"/>
          <w:szCs w:val="24"/>
          <w:lang w:val="en-US"/>
        </w:rPr>
        <w:t xml:space="preserve">"Trust Pays: How International Cultural Relationships Build Trust in the UK and Underpin the Success of the UK Economy." </w:t>
      </w:r>
      <w:r w:rsidRPr="00E704B5">
        <w:rPr>
          <w:rFonts w:cstheme="minorHAnsi"/>
          <w:sz w:val="24"/>
          <w:szCs w:val="24"/>
        </w:rPr>
        <w:t>British Council, 2012 P. 3</w:t>
      </w:r>
    </w:p>
    <w:p w:rsidR="00E704B5" w:rsidRPr="00E704B5" w:rsidRDefault="00E704B5" w:rsidP="00E704B5">
      <w:pPr>
        <w:spacing w:after="0" w:line="240" w:lineRule="auto"/>
        <w:rPr>
          <w:rFonts w:cstheme="minorHAnsi"/>
          <w:sz w:val="24"/>
          <w:szCs w:val="24"/>
        </w:rPr>
      </w:pPr>
    </w:p>
    <w:p w:rsidR="00E704B5" w:rsidRPr="00E704B5" w:rsidRDefault="00E704B5" w:rsidP="00E704B5">
      <w:pPr>
        <w:pStyle w:val="af7"/>
        <w:spacing w:before="0" w:beforeAutospacing="0" w:after="0" w:afterAutospacing="0"/>
        <w:jc w:val="right"/>
        <w:rPr>
          <w:rFonts w:asciiTheme="minorHAnsi" w:hAnsiTheme="minorHAnsi" w:cstheme="minorHAnsi"/>
          <w:b/>
          <w:bCs/>
          <w:i/>
          <w:iCs/>
          <w:color w:val="000000"/>
        </w:rPr>
      </w:pPr>
      <w:r w:rsidRPr="00E704B5">
        <w:rPr>
          <w:rFonts w:asciiTheme="minorHAnsi" w:hAnsiTheme="minorHAnsi" w:cstheme="minorHAnsi"/>
          <w:b/>
          <w:bCs/>
          <w:i/>
          <w:iCs/>
          <w:color w:val="000000"/>
        </w:rPr>
        <w:t xml:space="preserve">Байишова Севиндж Рафиг кызы </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студентка 2 курса</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Саратовской государственной юридической академии, г. Саратов</w:t>
      </w:r>
    </w:p>
    <w:p w:rsidR="00E704B5" w:rsidRPr="00E704B5" w:rsidRDefault="00E704B5" w:rsidP="00E704B5">
      <w:pPr>
        <w:pStyle w:val="af7"/>
        <w:spacing w:before="0" w:beforeAutospacing="0" w:after="0" w:afterAutospacing="0"/>
        <w:jc w:val="right"/>
        <w:rPr>
          <w:rFonts w:asciiTheme="minorHAnsi" w:hAnsiTheme="minorHAnsi" w:cstheme="minorHAnsi"/>
          <w:b/>
          <w:bCs/>
          <w:i/>
          <w:iCs/>
          <w:color w:val="000000"/>
        </w:rPr>
      </w:pPr>
      <w:r w:rsidRPr="00E704B5">
        <w:rPr>
          <w:rFonts w:asciiTheme="minorHAnsi" w:hAnsiTheme="minorHAnsi" w:cstheme="minorHAnsi"/>
          <w:b/>
          <w:bCs/>
          <w:i/>
          <w:iCs/>
          <w:color w:val="000000"/>
        </w:rPr>
        <w:t>Мещерина Яна Валерьевна</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студентка 2 курса</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Саратовской государственной юридической академии, г. Саратов</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 xml:space="preserve">Научный руководитель </w:t>
      </w:r>
      <w:r w:rsidRPr="00E704B5">
        <w:rPr>
          <w:rFonts w:asciiTheme="minorHAnsi" w:hAnsiTheme="minorHAnsi" w:cstheme="minorHAnsi"/>
          <w:b/>
          <w:bCs/>
          <w:i/>
          <w:iCs/>
          <w:color w:val="000000"/>
        </w:rPr>
        <w:t>Каминская Е. В</w:t>
      </w:r>
      <w:r w:rsidRPr="00E704B5">
        <w:rPr>
          <w:rFonts w:asciiTheme="minorHAnsi" w:hAnsiTheme="minorHAnsi" w:cstheme="minorHAnsi"/>
          <w:i/>
          <w:iCs/>
          <w:color w:val="000000"/>
        </w:rPr>
        <w:t>.,</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 xml:space="preserve">доцент кафедры иностранных языков </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Саратовской государственной юридической академии, г. Саратов,</w:t>
      </w:r>
    </w:p>
    <w:p w:rsidR="00E704B5" w:rsidRPr="00E704B5" w:rsidRDefault="00E704B5" w:rsidP="00E704B5">
      <w:pPr>
        <w:pStyle w:val="af7"/>
        <w:spacing w:before="0" w:beforeAutospacing="0" w:after="0" w:afterAutospacing="0"/>
        <w:jc w:val="right"/>
        <w:rPr>
          <w:rFonts w:asciiTheme="minorHAnsi" w:hAnsiTheme="minorHAnsi" w:cstheme="minorHAnsi"/>
          <w:i/>
          <w:iCs/>
          <w:color w:val="000000"/>
        </w:rPr>
      </w:pPr>
      <w:r w:rsidRPr="00E704B5">
        <w:rPr>
          <w:rFonts w:asciiTheme="minorHAnsi" w:hAnsiTheme="minorHAnsi" w:cstheme="minorHAnsi"/>
          <w:i/>
          <w:iCs/>
          <w:color w:val="000000"/>
        </w:rPr>
        <w:t>доктор социологических наук, доцент</w:t>
      </w:r>
    </w:p>
    <w:p w:rsidR="00E704B5" w:rsidRPr="00E704B5" w:rsidRDefault="00E704B5" w:rsidP="00E704B5">
      <w:pPr>
        <w:spacing w:after="0" w:line="240" w:lineRule="auto"/>
        <w:jc w:val="both"/>
        <w:rPr>
          <w:rFonts w:cstheme="minorHAnsi"/>
          <w:i/>
          <w:iCs/>
          <w:sz w:val="24"/>
          <w:szCs w:val="24"/>
        </w:rPr>
      </w:pPr>
    </w:p>
    <w:p w:rsidR="00E704B5" w:rsidRPr="00E704B5" w:rsidRDefault="00E704B5" w:rsidP="00E704B5">
      <w:pPr>
        <w:spacing w:after="0" w:line="240" w:lineRule="auto"/>
        <w:jc w:val="center"/>
        <w:rPr>
          <w:rFonts w:cstheme="minorHAnsi"/>
          <w:b/>
          <w:bCs/>
          <w:sz w:val="24"/>
          <w:szCs w:val="24"/>
        </w:rPr>
      </w:pPr>
      <w:r w:rsidRPr="00E704B5">
        <w:rPr>
          <w:rFonts w:cstheme="minorHAnsi"/>
          <w:b/>
          <w:bCs/>
          <w:sz w:val="24"/>
          <w:szCs w:val="24"/>
        </w:rPr>
        <w:t>Судебная система в Англии и России (сравнительный анализ)</w:t>
      </w:r>
    </w:p>
    <w:p w:rsidR="00E704B5" w:rsidRPr="00E704B5" w:rsidRDefault="00E704B5" w:rsidP="00E704B5">
      <w:pPr>
        <w:spacing w:after="0" w:line="240" w:lineRule="auto"/>
        <w:ind w:firstLine="709"/>
        <w:jc w:val="both"/>
        <w:rPr>
          <w:rFonts w:cstheme="minorHAnsi"/>
          <w:b/>
          <w:bCs/>
          <w:sz w:val="24"/>
          <w:szCs w:val="24"/>
        </w:rPr>
      </w:pPr>
    </w:p>
    <w:p w:rsidR="00E704B5" w:rsidRPr="00E704B5" w:rsidRDefault="00E704B5" w:rsidP="00E704B5">
      <w:pPr>
        <w:spacing w:after="0" w:line="240" w:lineRule="auto"/>
        <w:ind w:firstLine="709"/>
        <w:jc w:val="both"/>
        <w:rPr>
          <w:rFonts w:cstheme="minorHAnsi"/>
          <w:sz w:val="24"/>
          <w:szCs w:val="24"/>
        </w:rPr>
      </w:pPr>
      <w:r w:rsidRPr="00E704B5">
        <w:rPr>
          <w:rFonts w:cstheme="minorHAnsi"/>
          <w:b/>
          <w:bCs/>
          <w:sz w:val="24"/>
          <w:szCs w:val="24"/>
        </w:rPr>
        <w:t>Аннотация:</w:t>
      </w:r>
      <w:r w:rsidRPr="00E704B5">
        <w:rPr>
          <w:rFonts w:cstheme="minorHAnsi"/>
          <w:sz w:val="24"/>
          <w:szCs w:val="24"/>
        </w:rPr>
        <w:t xml:space="preserve"> В данной статье рассматриваются особенности судебной системы РФ в сравнении с особенностями судебной системы Англии. Проводится четкая грань между судебными системами данных стран. Проанализированы отличия требований к судьям, а также особенности судебной службы Англии и России.</w:t>
      </w:r>
    </w:p>
    <w:p w:rsidR="00E704B5" w:rsidRPr="00E704B5" w:rsidRDefault="00E704B5" w:rsidP="00E704B5">
      <w:pPr>
        <w:spacing w:after="0" w:line="240" w:lineRule="auto"/>
        <w:ind w:firstLine="709"/>
        <w:jc w:val="both"/>
        <w:rPr>
          <w:rFonts w:cstheme="minorHAnsi"/>
          <w:i/>
          <w:iCs/>
          <w:sz w:val="24"/>
          <w:szCs w:val="24"/>
        </w:rPr>
      </w:pPr>
      <w:r w:rsidRPr="00E704B5">
        <w:rPr>
          <w:rFonts w:cstheme="minorHAnsi"/>
          <w:b/>
          <w:bCs/>
          <w:sz w:val="24"/>
          <w:szCs w:val="24"/>
        </w:rPr>
        <w:t>Ключевые слова:</w:t>
      </w:r>
      <w:r w:rsidRPr="00E704B5">
        <w:rPr>
          <w:rFonts w:cstheme="minorHAnsi"/>
          <w:sz w:val="24"/>
          <w:szCs w:val="24"/>
        </w:rPr>
        <w:t xml:space="preserve"> </w:t>
      </w:r>
      <w:r w:rsidRPr="00E704B5">
        <w:rPr>
          <w:rFonts w:cstheme="minorHAnsi"/>
          <w:i/>
          <w:iCs/>
          <w:sz w:val="24"/>
          <w:szCs w:val="24"/>
        </w:rPr>
        <w:t>судебная система, Апелляционный суд, Высокий суд и Суд Короны, Палата лордов, судебная.</w:t>
      </w:r>
    </w:p>
    <w:p w:rsidR="00E704B5" w:rsidRPr="00E704B5" w:rsidRDefault="00E704B5" w:rsidP="00E704B5">
      <w:pPr>
        <w:spacing w:after="0" w:line="240" w:lineRule="auto"/>
        <w:rPr>
          <w:rFonts w:cstheme="minorHAnsi"/>
          <w:b/>
          <w:bCs/>
          <w:i/>
          <w:iCs/>
          <w:sz w:val="24"/>
          <w:szCs w:val="24"/>
        </w:rPr>
      </w:pPr>
    </w:p>
    <w:p w:rsidR="00E704B5" w:rsidRPr="00E704B5" w:rsidRDefault="00E704B5" w:rsidP="00E704B5">
      <w:pPr>
        <w:spacing w:after="0" w:line="240" w:lineRule="auto"/>
        <w:ind w:firstLine="709"/>
        <w:jc w:val="center"/>
        <w:rPr>
          <w:rFonts w:cstheme="minorHAnsi"/>
          <w:b/>
          <w:bCs/>
          <w:sz w:val="24"/>
          <w:szCs w:val="24"/>
          <w:lang w:val="en-US"/>
        </w:rPr>
      </w:pPr>
      <w:r w:rsidRPr="00E704B5">
        <w:rPr>
          <w:rFonts w:cstheme="minorHAnsi"/>
          <w:b/>
          <w:bCs/>
          <w:sz w:val="24"/>
          <w:szCs w:val="24"/>
          <w:lang w:val="en-US"/>
        </w:rPr>
        <w:t>The judicial system in England and Russia (comparative analysis)</w:t>
      </w:r>
    </w:p>
    <w:p w:rsidR="00E704B5" w:rsidRPr="00E704B5" w:rsidRDefault="00E704B5" w:rsidP="00E704B5">
      <w:pPr>
        <w:spacing w:after="0" w:line="240" w:lineRule="auto"/>
        <w:jc w:val="right"/>
        <w:rPr>
          <w:rFonts w:eastAsia="Times New Roman" w:cstheme="minorHAnsi"/>
          <w:b/>
          <w:bCs/>
          <w:i/>
          <w:sz w:val="24"/>
          <w:szCs w:val="24"/>
          <w:lang w:val="en-US" w:eastAsia="ru-RU"/>
        </w:rPr>
      </w:pPr>
    </w:p>
    <w:p w:rsidR="00E704B5" w:rsidRPr="00E704B5" w:rsidRDefault="00E704B5" w:rsidP="00E704B5">
      <w:pPr>
        <w:spacing w:after="0" w:line="240" w:lineRule="auto"/>
        <w:jc w:val="right"/>
        <w:rPr>
          <w:rFonts w:eastAsia="Times New Roman" w:cstheme="minorHAnsi"/>
          <w:b/>
          <w:bCs/>
          <w:i/>
          <w:sz w:val="24"/>
          <w:szCs w:val="24"/>
          <w:lang w:val="en-US" w:eastAsia="ru-RU"/>
        </w:rPr>
      </w:pPr>
      <w:r w:rsidRPr="00E704B5">
        <w:rPr>
          <w:rFonts w:eastAsia="Times New Roman" w:cstheme="minorHAnsi"/>
          <w:b/>
          <w:bCs/>
          <w:i/>
          <w:sz w:val="24"/>
          <w:szCs w:val="24"/>
          <w:lang w:val="en-US" w:eastAsia="ru-RU"/>
        </w:rPr>
        <w:t>Bayishova S.R., Meshcherina Y. V.</w:t>
      </w:r>
    </w:p>
    <w:p w:rsidR="00E704B5" w:rsidRPr="00E704B5" w:rsidRDefault="00E704B5" w:rsidP="00E704B5">
      <w:pPr>
        <w:spacing w:after="0" w:line="240" w:lineRule="auto"/>
        <w:jc w:val="right"/>
        <w:rPr>
          <w:rFonts w:eastAsia="Times New Roman" w:cstheme="minorHAnsi"/>
          <w:i/>
          <w:sz w:val="24"/>
          <w:szCs w:val="24"/>
          <w:lang w:val="en-US" w:eastAsia="ru-RU"/>
        </w:rPr>
      </w:pPr>
      <w:r w:rsidRPr="00E704B5">
        <w:rPr>
          <w:rFonts w:eastAsia="Times New Roman" w:cstheme="minorHAnsi"/>
          <w:i/>
          <w:sz w:val="24"/>
          <w:szCs w:val="24"/>
          <w:lang w:val="en-US" w:eastAsia="ru-RU"/>
        </w:rPr>
        <w:t>students of the Saratov State Law Academy (SSLA), Saratov</w:t>
      </w:r>
    </w:p>
    <w:p w:rsidR="00E704B5" w:rsidRPr="00E704B5" w:rsidRDefault="00E704B5" w:rsidP="00E704B5">
      <w:pPr>
        <w:spacing w:after="0" w:line="240" w:lineRule="auto"/>
        <w:jc w:val="right"/>
        <w:rPr>
          <w:rFonts w:cstheme="minorHAnsi"/>
          <w:b/>
          <w:bCs/>
          <w:sz w:val="24"/>
          <w:szCs w:val="24"/>
          <w:lang w:val="en-US"/>
        </w:rPr>
      </w:pPr>
      <w:r w:rsidRPr="00E704B5">
        <w:rPr>
          <w:rFonts w:eastAsia="Times New Roman" w:cstheme="minorHAnsi"/>
          <w:i/>
          <w:sz w:val="24"/>
          <w:szCs w:val="24"/>
          <w:lang w:val="en-US" w:eastAsia="ru-RU"/>
        </w:rPr>
        <w:t>Supervisor:</w:t>
      </w:r>
      <w:r w:rsidRPr="00E704B5">
        <w:rPr>
          <w:rFonts w:cstheme="minorHAnsi"/>
          <w:sz w:val="24"/>
          <w:szCs w:val="24"/>
          <w:lang w:val="en-US"/>
        </w:rPr>
        <w:t xml:space="preserve"> </w:t>
      </w:r>
      <w:r w:rsidRPr="00E704B5">
        <w:rPr>
          <w:rFonts w:eastAsia="Times New Roman" w:cstheme="minorHAnsi"/>
          <w:i/>
          <w:sz w:val="24"/>
          <w:szCs w:val="24"/>
          <w:lang w:val="en-US" w:eastAsia="ru-RU"/>
        </w:rPr>
        <w:t xml:space="preserve">PhD in sociology, Associate Professor </w:t>
      </w:r>
      <w:r w:rsidRPr="00E704B5">
        <w:rPr>
          <w:rFonts w:eastAsia="Times New Roman" w:cstheme="minorHAnsi"/>
          <w:b/>
          <w:bCs/>
          <w:i/>
          <w:sz w:val="24"/>
          <w:szCs w:val="24"/>
          <w:lang w:val="en-US" w:eastAsia="ru-RU"/>
        </w:rPr>
        <w:t>Kaminskaya E. V.</w:t>
      </w:r>
    </w:p>
    <w:p w:rsidR="00E704B5" w:rsidRPr="00E704B5" w:rsidRDefault="00E704B5" w:rsidP="00E704B5">
      <w:pPr>
        <w:spacing w:after="0" w:line="240" w:lineRule="auto"/>
        <w:ind w:firstLine="709"/>
        <w:jc w:val="center"/>
        <w:rPr>
          <w:rFonts w:cstheme="minorHAnsi"/>
          <w:b/>
          <w:bCs/>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bCs/>
          <w:sz w:val="24"/>
          <w:szCs w:val="24"/>
          <w:lang w:val="en-US"/>
        </w:rPr>
        <w:t>Annotation:</w:t>
      </w:r>
      <w:r w:rsidRPr="00E704B5">
        <w:rPr>
          <w:rFonts w:cstheme="minorHAnsi"/>
          <w:sz w:val="24"/>
          <w:szCs w:val="24"/>
          <w:lang w:val="en-US"/>
        </w:rPr>
        <w:t xml:space="preserve"> This article discusses the features of the Russian judicial system as compared to those of England. It draws a clear line between the judicial systems of these countries. </w:t>
      </w:r>
      <w:r w:rsidRPr="00E704B5">
        <w:rPr>
          <w:rFonts w:cstheme="minorHAnsi"/>
          <w:sz w:val="24"/>
          <w:szCs w:val="24"/>
          <w:lang w:val="en-US"/>
        </w:rPr>
        <w:lastRenderedPageBreak/>
        <w:t xml:space="preserve">Differences in requirements to judges, as well as peculiarities of the judicial service of England and Russia are analyzed. </w:t>
      </w:r>
    </w:p>
    <w:p w:rsidR="00E704B5" w:rsidRPr="00E704B5" w:rsidRDefault="00E704B5" w:rsidP="00E704B5">
      <w:pPr>
        <w:spacing w:after="0" w:line="240" w:lineRule="auto"/>
        <w:ind w:firstLine="709"/>
        <w:jc w:val="both"/>
        <w:rPr>
          <w:rFonts w:cstheme="minorHAnsi"/>
          <w:i/>
          <w:iCs/>
          <w:sz w:val="24"/>
          <w:szCs w:val="24"/>
          <w:lang w:val="en-US"/>
        </w:rPr>
      </w:pPr>
      <w:r w:rsidRPr="00E704B5">
        <w:rPr>
          <w:rFonts w:cstheme="minorHAnsi"/>
          <w:b/>
          <w:bCs/>
          <w:sz w:val="24"/>
          <w:szCs w:val="24"/>
          <w:lang w:val="en-US"/>
        </w:rPr>
        <w:t>Keywords:</w:t>
      </w:r>
      <w:r w:rsidRPr="00E704B5">
        <w:rPr>
          <w:rFonts w:cstheme="minorHAnsi"/>
          <w:sz w:val="24"/>
          <w:szCs w:val="24"/>
          <w:lang w:val="en-US"/>
        </w:rPr>
        <w:t xml:space="preserve"> </w:t>
      </w:r>
      <w:r w:rsidRPr="00E704B5">
        <w:rPr>
          <w:rFonts w:cstheme="minorHAnsi"/>
          <w:i/>
          <w:iCs/>
          <w:sz w:val="24"/>
          <w:szCs w:val="24"/>
          <w:lang w:val="en-US"/>
        </w:rPr>
        <w:t>the judicial system, the Court of Appeal, the High Court and Crown Court, the House of Lords.</w:t>
      </w:r>
    </w:p>
    <w:p w:rsidR="00E704B5" w:rsidRPr="00E704B5" w:rsidRDefault="00E704B5" w:rsidP="00E704B5">
      <w:pPr>
        <w:spacing w:after="0" w:line="240" w:lineRule="auto"/>
        <w:jc w:val="both"/>
        <w:rPr>
          <w:rFonts w:cstheme="minorHAns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 judicial system plays a major role in the legal life of each state. Thus, the judicial system is a set of courts, with a certain competence, objectives and goals set for them.</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Analyzing the UK justice system, we can say that: the main court in England is the High Court (Court of Appeal, High Court and Crown Court); the lower courts, which handle the bulk of cases, are represented by magistrates' and county courts; specialized courts, which handle cases against persons on military service and persons of spiritual rank. These courts include: military courts and church courts.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Having examined the UK court system, it is necessary to highlight the main differences between the court systems of the Russian Federation and England.</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 first difference is that the number of judges in the UK is smaller than in the Russian Federation and is somewhere around 1300 [1].</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In the English court system, the main place is occupied by the 12 Lords of Appeal in Ordinary, the House of Lords, the highest court in the UK and a number of British Commonwealth countries. About 50 other judges, the Lords Justice form the Court of Appeal, which is located in the same building as the High Court. This is followed by 109 judges from the Royal Courts of Justice in London - hearing the most significant cases at first instance. The judges of this Court specialise in civil cases where the amount of the claim exceeds 50,000 pounds (71 of them are Queen's Bench judges); 12 of them specialise in commercial law cases; and the judge also handles cases involving ownership, wills and trusteeship, 17 of whom form the Chancery Division, followed by the Family Division, which also includes 17 judges who have jurisdiction over marital disputes and custody of children. The most important role in the judicial system is played by some 570 judges. District judges are assisted by 1,400 practising lawyers, mainly barristers, who perform judicial functions in crown courts (criminal courts) and county courts (civil courts) Professional magistrates in criminal courts and junior civil judges are now district judges.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 number of judges in Russia is at least 17,000 judges of general jurisdiction in more than 2,500 courts. There are 2,500 judges of arbitration courts and 1,200 magistrates, as well as 19 judges of the Constitutional Court of the Russian Federation and judges of constitutional and statutory courts of the constituent entities of the Federation. In total, there are over 20,000 judges.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English judges are very different from Russian judges - they are not "career" judges. Requirements to judges: at least 15 years of work experience, therefore persons under 40 cannot become judges. All of them have previously been successful barristers - this is one of the reasons for the high level of their salaries, which should partially compensate for the loss of high earnings in private practice. Another incentive is high and inflation-proof pensions. All judges are appointed by the Lord Chancellor, which may seem like a violation of Russian law of the separation of powers.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 main drawback of the UK's judicial system is that appointment procedures are beyond the control of society.</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There are discussions in England about this problem, so the appointment system is still under review and further changes are inevitable [2].</w:t>
      </w:r>
    </w:p>
    <w:p w:rsidR="00E704B5" w:rsidRPr="00E704B5" w:rsidRDefault="00E704B5" w:rsidP="00E704B5">
      <w:pPr>
        <w:spacing w:after="0" w:line="240" w:lineRule="auto"/>
        <w:ind w:firstLine="709"/>
        <w:jc w:val="both"/>
        <w:rPr>
          <w:rFonts w:cstheme="minorHAnsi"/>
          <w:b/>
          <w:bCs/>
          <w:sz w:val="24"/>
          <w:szCs w:val="24"/>
          <w:lang w:val="en-US"/>
        </w:rPr>
      </w:pPr>
      <w:r w:rsidRPr="00E704B5">
        <w:rPr>
          <w:rFonts w:cstheme="minorHAnsi"/>
          <w:b/>
          <w:bCs/>
          <w:sz w:val="24"/>
          <w:szCs w:val="24"/>
          <w:lang w:val="en-US"/>
        </w:rPr>
        <w:t>Training of judges and support staff.</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The function of training judges and support staff in England is carried out by the Judicial Studies Board. Compared to the Academy of Justice in the Russian Federation, the training of judges is minimal. The UK does not have a national centre where judges can be trained by teachers, as is the case in many countries with both Anglo-Saxon and continental law systems.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Compared to Russia, where any judge has an assistant, English judges handle cases without qualified assistance - not only for the sake of saving money, but also because they are confident that after years of practical work, they know the law properly. Thus, the House of Lords as a whole has </w:t>
      </w:r>
      <w:r w:rsidRPr="00E704B5">
        <w:rPr>
          <w:rFonts w:cstheme="minorHAnsi"/>
          <w:sz w:val="24"/>
          <w:szCs w:val="24"/>
          <w:lang w:val="en-US"/>
        </w:rPr>
        <w:lastRenderedPageBreak/>
        <w:t>no staff referees or analysts, despite the enormous importance of lords' cases. Only recently have 12 assistant judges been appointed to the Court of Appeal.</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bCs/>
          <w:sz w:val="24"/>
          <w:szCs w:val="24"/>
          <w:lang w:val="en-US"/>
        </w:rPr>
        <w:t>Court administration.</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The Court Service exists as an "executive body". The county administrator advises the presiding judges of the county on the activities and distribution of judges, but in fact he directly takes over these decisions depending on the needs and workload of each of the county court centres and the Crown Court. In the Russian Federation, the work of lay judges is paid centrally from the federal budget.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However, administrative and shipbuilding costs are paid for regional authorities, which are responsible for organizational matters. In England, lay magistrates are responsible for the administrative management of their courts through local Magistrates Court Committees.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Thus, the most important difference between the court systems of England and Russia lies in the constitutional law of the countries represented.</w:t>
      </w:r>
    </w:p>
    <w:p w:rsidR="00E704B5" w:rsidRPr="00E704B5" w:rsidRDefault="00E704B5" w:rsidP="00E704B5">
      <w:pPr>
        <w:spacing w:after="0" w:line="240" w:lineRule="auto"/>
        <w:ind w:firstLine="709"/>
        <w:jc w:val="center"/>
        <w:rPr>
          <w:rFonts w:eastAsia="Times New Roman" w:cstheme="minorHAnsi"/>
          <w:b/>
          <w:sz w:val="24"/>
          <w:szCs w:val="24"/>
          <w:lang w:val="en-US" w:eastAsia="ru-RU"/>
        </w:rPr>
      </w:pPr>
    </w:p>
    <w:p w:rsidR="00E704B5" w:rsidRPr="00E704B5" w:rsidRDefault="00E704B5" w:rsidP="00E704B5">
      <w:pPr>
        <w:spacing w:after="0" w:line="240" w:lineRule="auto"/>
        <w:ind w:firstLine="709"/>
        <w:jc w:val="center"/>
        <w:rPr>
          <w:rFonts w:eastAsia="Times New Roman" w:cstheme="minorHAnsi"/>
          <w:b/>
          <w:sz w:val="24"/>
          <w:szCs w:val="24"/>
          <w:lang w:val="en-US" w:eastAsia="ru-RU"/>
        </w:rPr>
      </w:pPr>
      <w:r w:rsidRPr="00E704B5">
        <w:rPr>
          <w:rFonts w:eastAsia="Times New Roman" w:cstheme="minorHAnsi"/>
          <w:b/>
          <w:sz w:val="24"/>
          <w:szCs w:val="24"/>
          <w:lang w:val="en-US" w:eastAsia="ru-RU"/>
        </w:rPr>
        <w:t>Список использованной литературы</w:t>
      </w:r>
    </w:p>
    <w:p w:rsidR="00E704B5" w:rsidRPr="00E704B5" w:rsidRDefault="00E704B5" w:rsidP="003436A8">
      <w:pPr>
        <w:pStyle w:val="ab"/>
        <w:numPr>
          <w:ilvl w:val="0"/>
          <w:numId w:val="10"/>
        </w:numPr>
        <w:spacing w:after="0" w:line="240" w:lineRule="auto"/>
        <w:ind w:left="0" w:hanging="11"/>
        <w:jc w:val="both"/>
        <w:rPr>
          <w:rFonts w:cstheme="minorHAnsi"/>
          <w:sz w:val="24"/>
          <w:szCs w:val="24"/>
          <w:lang w:val="en-US"/>
        </w:rPr>
      </w:pPr>
      <w:r w:rsidRPr="00E704B5">
        <w:rPr>
          <w:rFonts w:cstheme="minorHAnsi"/>
          <w:sz w:val="24"/>
          <w:szCs w:val="24"/>
          <w:lang w:val="en-US"/>
        </w:rPr>
        <w:t xml:space="preserve">Auld Robin, Sir. Review of the Criminal Courts of England and Wales. Chap. 5, part. 93. London, Lord Chanctllor ´s Department URL: http: </w:t>
      </w:r>
      <w:hyperlink r:id="rId13" w:history="1">
        <w:r w:rsidRPr="00E704B5">
          <w:rPr>
            <w:rStyle w:val="af6"/>
            <w:rFonts w:cstheme="minorHAnsi"/>
            <w:sz w:val="24"/>
            <w:szCs w:val="24"/>
            <w:lang w:val="en-US"/>
          </w:rPr>
          <w:t>https://www.criminal-courts-review.org.uk/</w:t>
        </w:r>
      </w:hyperlink>
      <w:r w:rsidRPr="00E704B5">
        <w:rPr>
          <w:rFonts w:cstheme="minorHAnsi"/>
          <w:sz w:val="24"/>
          <w:szCs w:val="24"/>
          <w:lang w:val="en-US"/>
        </w:rPr>
        <w:t xml:space="preserve"> </w:t>
      </w:r>
    </w:p>
    <w:p w:rsidR="00E704B5" w:rsidRPr="00E704B5" w:rsidRDefault="00E704B5" w:rsidP="003436A8">
      <w:pPr>
        <w:pStyle w:val="ab"/>
        <w:numPr>
          <w:ilvl w:val="0"/>
          <w:numId w:val="10"/>
        </w:numPr>
        <w:spacing w:after="0" w:line="240" w:lineRule="auto"/>
        <w:ind w:left="0" w:hanging="11"/>
        <w:jc w:val="both"/>
        <w:rPr>
          <w:rFonts w:cstheme="minorHAnsi"/>
          <w:sz w:val="24"/>
          <w:szCs w:val="24"/>
          <w:lang w:val="en-US"/>
        </w:rPr>
      </w:pPr>
      <w:r w:rsidRPr="00E704B5">
        <w:rPr>
          <w:rFonts w:cstheme="minorHAnsi"/>
          <w:sz w:val="24"/>
          <w:szCs w:val="24"/>
          <w:lang w:val="en-US"/>
        </w:rPr>
        <w:t xml:space="preserve">Auld Robin, Sir. Review of the Criminal Courts of England and Wales. Chap. 5, part. 93. London, Lord Chanctllor ´s Department URL: http: </w:t>
      </w:r>
      <w:hyperlink r:id="rId14" w:history="1">
        <w:r w:rsidRPr="00E704B5">
          <w:rPr>
            <w:rStyle w:val="af6"/>
            <w:rFonts w:cstheme="minorHAnsi"/>
            <w:sz w:val="24"/>
            <w:szCs w:val="24"/>
            <w:lang w:val="en-US"/>
          </w:rPr>
          <w:t>https://www.criminal-courts-review.org.uk/</w:t>
        </w:r>
      </w:hyperlink>
      <w:r w:rsidRPr="00E704B5">
        <w:rPr>
          <w:rFonts w:cstheme="minorHAnsi"/>
          <w:sz w:val="24"/>
          <w:szCs w:val="24"/>
          <w:lang w:val="en-US"/>
        </w:rPr>
        <w:t xml:space="preserve"> </w:t>
      </w:r>
    </w:p>
    <w:p w:rsidR="00E704B5" w:rsidRPr="00E704B5" w:rsidRDefault="00E704B5" w:rsidP="00E704B5">
      <w:pPr>
        <w:spacing w:after="0" w:line="240" w:lineRule="auto"/>
        <w:rPr>
          <w:rFonts w:cstheme="minorHAnsi"/>
          <w:sz w:val="24"/>
          <w:szCs w:val="24"/>
          <w:lang w:val="en-US"/>
        </w:rPr>
      </w:pPr>
    </w:p>
    <w:p w:rsidR="00E704B5" w:rsidRPr="00E704B5" w:rsidRDefault="00E704B5" w:rsidP="00E704B5">
      <w:pPr>
        <w:spacing w:after="0" w:line="240" w:lineRule="auto"/>
        <w:jc w:val="right"/>
        <w:rPr>
          <w:rFonts w:eastAsia="Times New Roman" w:cstheme="minorHAnsi"/>
          <w:b/>
          <w:i/>
          <w:sz w:val="24"/>
          <w:szCs w:val="24"/>
          <w:lang w:eastAsia="ru-RU"/>
        </w:rPr>
      </w:pPr>
      <w:r w:rsidRPr="00E704B5">
        <w:rPr>
          <w:rFonts w:eastAsia="Times New Roman" w:cstheme="minorHAnsi"/>
          <w:b/>
          <w:i/>
          <w:sz w:val="24"/>
          <w:szCs w:val="24"/>
          <w:lang w:eastAsia="ru-RU"/>
        </w:rPr>
        <w:t>Барабин Глеб Эдуардович</w:t>
      </w:r>
    </w:p>
    <w:p w:rsidR="00E704B5" w:rsidRPr="00E704B5" w:rsidRDefault="00E704B5" w:rsidP="00E704B5">
      <w:pPr>
        <w:spacing w:after="0" w:line="240" w:lineRule="auto"/>
        <w:jc w:val="right"/>
        <w:rPr>
          <w:rFonts w:eastAsia="Times New Roman" w:cstheme="minorHAnsi"/>
          <w:i/>
          <w:sz w:val="24"/>
          <w:szCs w:val="24"/>
          <w:lang w:eastAsia="ru-RU"/>
        </w:rPr>
      </w:pPr>
      <w:r w:rsidRPr="00E704B5">
        <w:rPr>
          <w:rFonts w:eastAsia="Times New Roman" w:cstheme="minorHAnsi"/>
          <w:i/>
          <w:sz w:val="24"/>
          <w:szCs w:val="24"/>
          <w:lang w:eastAsia="ru-RU"/>
        </w:rPr>
        <w:t xml:space="preserve">студент 2 курса </w:t>
      </w:r>
    </w:p>
    <w:p w:rsidR="00E704B5" w:rsidRPr="00E704B5" w:rsidRDefault="00E704B5" w:rsidP="00E704B5">
      <w:pPr>
        <w:spacing w:after="0" w:line="240" w:lineRule="auto"/>
        <w:jc w:val="right"/>
        <w:rPr>
          <w:rFonts w:eastAsia="Times New Roman" w:cstheme="minorHAnsi"/>
          <w:i/>
          <w:sz w:val="24"/>
          <w:szCs w:val="24"/>
          <w:lang w:eastAsia="ru-RU"/>
        </w:rPr>
      </w:pPr>
      <w:r w:rsidRPr="00E704B5">
        <w:rPr>
          <w:rFonts w:eastAsia="Times New Roman" w:cstheme="minorHAnsi"/>
          <w:i/>
          <w:sz w:val="24"/>
          <w:szCs w:val="24"/>
          <w:lang w:eastAsia="ru-RU"/>
        </w:rPr>
        <w:t>Саратовской государственной юридической академии, г. Саратов</w:t>
      </w:r>
    </w:p>
    <w:p w:rsidR="00E704B5" w:rsidRPr="00E704B5" w:rsidRDefault="00E704B5" w:rsidP="00E704B5">
      <w:pPr>
        <w:spacing w:after="0" w:line="240" w:lineRule="auto"/>
        <w:jc w:val="right"/>
        <w:rPr>
          <w:rFonts w:eastAsia="Times New Roman" w:cstheme="minorHAnsi"/>
          <w:i/>
          <w:sz w:val="24"/>
          <w:szCs w:val="24"/>
          <w:highlight w:val="yellow"/>
          <w:lang w:eastAsia="ru-RU"/>
        </w:rPr>
      </w:pPr>
    </w:p>
    <w:p w:rsidR="00E704B5" w:rsidRPr="00E704B5" w:rsidRDefault="00E704B5" w:rsidP="00E704B5">
      <w:pPr>
        <w:spacing w:after="0" w:line="240" w:lineRule="auto"/>
        <w:jc w:val="right"/>
        <w:rPr>
          <w:rFonts w:eastAsia="Times New Roman" w:cstheme="minorHAnsi"/>
          <w:i/>
          <w:sz w:val="24"/>
          <w:szCs w:val="24"/>
          <w:lang w:eastAsia="ru-RU"/>
        </w:rPr>
      </w:pPr>
      <w:r w:rsidRPr="00E704B5">
        <w:rPr>
          <w:rFonts w:eastAsia="Times New Roman" w:cstheme="minorHAnsi"/>
          <w:i/>
          <w:sz w:val="24"/>
          <w:szCs w:val="24"/>
          <w:lang w:eastAsia="ru-RU"/>
        </w:rPr>
        <w:t xml:space="preserve">Научный руководитель </w:t>
      </w:r>
      <w:r w:rsidRPr="00E704B5">
        <w:rPr>
          <w:rFonts w:eastAsia="Times New Roman" w:cstheme="minorHAnsi"/>
          <w:b/>
          <w:i/>
          <w:sz w:val="24"/>
          <w:szCs w:val="24"/>
          <w:lang w:eastAsia="ru-RU"/>
        </w:rPr>
        <w:t>Вьюшкина Е.Г.,</w:t>
      </w:r>
    </w:p>
    <w:p w:rsidR="00E704B5" w:rsidRPr="00E704B5" w:rsidRDefault="00E704B5" w:rsidP="00E704B5">
      <w:pPr>
        <w:spacing w:after="0" w:line="240" w:lineRule="auto"/>
        <w:jc w:val="right"/>
        <w:rPr>
          <w:rFonts w:eastAsia="Times New Roman" w:cstheme="minorHAnsi"/>
          <w:i/>
          <w:sz w:val="24"/>
          <w:szCs w:val="24"/>
          <w:lang w:eastAsia="ru-RU"/>
        </w:rPr>
      </w:pPr>
      <w:r w:rsidRPr="00E704B5">
        <w:rPr>
          <w:rFonts w:eastAsia="Times New Roman" w:cstheme="minorHAnsi"/>
          <w:i/>
          <w:sz w:val="24"/>
          <w:szCs w:val="24"/>
          <w:lang w:eastAsia="ru-RU"/>
        </w:rPr>
        <w:t>профессор кафедры иностранных языков</w:t>
      </w:r>
    </w:p>
    <w:p w:rsidR="00E704B5" w:rsidRPr="00E704B5" w:rsidRDefault="00E704B5" w:rsidP="00E704B5">
      <w:pPr>
        <w:spacing w:after="0" w:line="240" w:lineRule="auto"/>
        <w:jc w:val="right"/>
        <w:rPr>
          <w:rFonts w:eastAsia="Times New Roman" w:cstheme="minorHAnsi"/>
          <w:i/>
          <w:sz w:val="24"/>
          <w:szCs w:val="24"/>
          <w:lang w:eastAsia="ru-RU"/>
        </w:rPr>
      </w:pPr>
      <w:r w:rsidRPr="00E704B5">
        <w:rPr>
          <w:rFonts w:eastAsia="Times New Roman" w:cstheme="minorHAnsi"/>
          <w:i/>
          <w:sz w:val="24"/>
          <w:szCs w:val="24"/>
          <w:lang w:eastAsia="ru-RU"/>
        </w:rPr>
        <w:t>Саратовской государственной юридической академии, г. Саратов,</w:t>
      </w:r>
    </w:p>
    <w:p w:rsidR="00E704B5" w:rsidRPr="00E704B5" w:rsidRDefault="00E704B5" w:rsidP="00E704B5">
      <w:pPr>
        <w:spacing w:after="0" w:line="240" w:lineRule="auto"/>
        <w:jc w:val="right"/>
        <w:rPr>
          <w:rFonts w:eastAsia="Times New Roman" w:cstheme="minorHAnsi"/>
          <w:i/>
          <w:sz w:val="24"/>
          <w:szCs w:val="24"/>
          <w:lang w:eastAsia="ru-RU"/>
        </w:rPr>
      </w:pPr>
      <w:r w:rsidRPr="00E704B5">
        <w:rPr>
          <w:rFonts w:eastAsia="Times New Roman" w:cstheme="minorHAnsi"/>
          <w:i/>
          <w:sz w:val="24"/>
          <w:szCs w:val="24"/>
          <w:lang w:eastAsia="ru-RU"/>
        </w:rPr>
        <w:t>кандидат педагогических наук, доцент</w:t>
      </w:r>
    </w:p>
    <w:p w:rsidR="00E704B5" w:rsidRPr="00E704B5" w:rsidRDefault="00E704B5" w:rsidP="00E704B5">
      <w:pPr>
        <w:spacing w:after="0" w:line="240" w:lineRule="auto"/>
        <w:jc w:val="center"/>
        <w:rPr>
          <w:rFonts w:eastAsia="Times New Roman" w:cstheme="minorHAnsi"/>
          <w:b/>
          <w:sz w:val="24"/>
          <w:szCs w:val="24"/>
          <w:highlight w:val="yellow"/>
          <w:lang w:eastAsia="ru-RU"/>
        </w:rPr>
      </w:pPr>
    </w:p>
    <w:p w:rsidR="00E704B5" w:rsidRPr="00E704B5" w:rsidRDefault="00E704B5" w:rsidP="00E704B5">
      <w:pPr>
        <w:autoSpaceDE w:val="0"/>
        <w:autoSpaceDN w:val="0"/>
        <w:adjustRightInd w:val="0"/>
        <w:spacing w:after="0" w:line="240" w:lineRule="auto"/>
        <w:jc w:val="center"/>
        <w:rPr>
          <w:rFonts w:eastAsia="Times New Roman" w:cstheme="minorHAnsi"/>
          <w:b/>
          <w:sz w:val="24"/>
          <w:szCs w:val="24"/>
          <w:lang w:eastAsia="ru-RU"/>
        </w:rPr>
      </w:pPr>
      <w:r w:rsidRPr="00E704B5">
        <w:rPr>
          <w:rFonts w:eastAsia="Times New Roman" w:cstheme="minorHAnsi"/>
          <w:b/>
          <w:sz w:val="24"/>
          <w:szCs w:val="24"/>
          <w:lang w:eastAsia="ru-RU"/>
        </w:rPr>
        <w:t>Смертная казнь в Соединённых Штатах Америки</w:t>
      </w:r>
    </w:p>
    <w:p w:rsidR="00E704B5" w:rsidRPr="00E704B5" w:rsidRDefault="00E704B5" w:rsidP="00E704B5">
      <w:pPr>
        <w:autoSpaceDE w:val="0"/>
        <w:autoSpaceDN w:val="0"/>
        <w:adjustRightInd w:val="0"/>
        <w:spacing w:after="0" w:line="240" w:lineRule="auto"/>
        <w:jc w:val="center"/>
        <w:rPr>
          <w:rFonts w:eastAsia="Times New Roman" w:cstheme="minorHAnsi"/>
          <w:b/>
          <w:sz w:val="24"/>
          <w:szCs w:val="24"/>
          <w:lang w:eastAsia="ru-RU"/>
        </w:rPr>
      </w:pPr>
    </w:p>
    <w:p w:rsidR="00E704B5" w:rsidRPr="00E704B5" w:rsidRDefault="00E704B5" w:rsidP="00E704B5">
      <w:pPr>
        <w:tabs>
          <w:tab w:val="left" w:pos="142"/>
        </w:tabs>
        <w:spacing w:after="0" w:line="240" w:lineRule="auto"/>
        <w:ind w:firstLine="709"/>
        <w:jc w:val="both"/>
        <w:rPr>
          <w:rFonts w:eastAsia="Times New Roman" w:cstheme="minorHAnsi"/>
          <w:sz w:val="24"/>
          <w:szCs w:val="24"/>
          <w:lang w:eastAsia="ru-RU"/>
        </w:rPr>
      </w:pPr>
      <w:r w:rsidRPr="00E704B5">
        <w:rPr>
          <w:rFonts w:eastAsia="Times New Roman" w:cstheme="minorHAnsi"/>
          <w:b/>
          <w:sz w:val="24"/>
          <w:szCs w:val="24"/>
          <w:lang w:eastAsia="ru-RU"/>
        </w:rPr>
        <w:t xml:space="preserve">Аннотация: </w:t>
      </w:r>
      <w:r w:rsidRPr="00E704B5">
        <w:rPr>
          <w:rFonts w:eastAsia="Times New Roman" w:cstheme="minorHAnsi"/>
          <w:sz w:val="24"/>
          <w:szCs w:val="24"/>
          <w:lang w:eastAsia="ru-RU"/>
        </w:rPr>
        <w:t>В данной статье рассмотрена проблема смертной казни, как высшей меры наказания в Соединённых Штатах Америки. Нами были обозначены социальные противоречия, точки зрения известных людей на смертную казнь, а также историческое развитие данной меры наказания Рассмотрены судебные дела, повлиявшие на становление уголовного законодательства в области смертной казни</w:t>
      </w:r>
    </w:p>
    <w:p w:rsidR="00E704B5" w:rsidRPr="00E704B5" w:rsidRDefault="00E704B5" w:rsidP="00E704B5">
      <w:pPr>
        <w:tabs>
          <w:tab w:val="left" w:pos="142"/>
        </w:tabs>
        <w:spacing w:after="0" w:line="240" w:lineRule="auto"/>
        <w:ind w:firstLine="709"/>
        <w:jc w:val="both"/>
        <w:rPr>
          <w:rFonts w:eastAsia="Times New Roman" w:cstheme="minorHAnsi"/>
          <w:sz w:val="24"/>
          <w:szCs w:val="24"/>
          <w:lang w:eastAsia="ru-RU"/>
        </w:rPr>
      </w:pPr>
      <w:r w:rsidRPr="00E704B5">
        <w:rPr>
          <w:rFonts w:eastAsia="Times New Roman" w:cstheme="minorHAnsi"/>
          <w:b/>
          <w:sz w:val="24"/>
          <w:szCs w:val="24"/>
          <w:lang w:eastAsia="ru-RU"/>
        </w:rPr>
        <w:t>Ключевые слова</w:t>
      </w:r>
      <w:r w:rsidRPr="00E704B5">
        <w:rPr>
          <w:rFonts w:eastAsia="Times New Roman" w:cstheme="minorHAnsi"/>
          <w:sz w:val="24"/>
          <w:szCs w:val="24"/>
          <w:lang w:eastAsia="ru-RU"/>
        </w:rPr>
        <w:t xml:space="preserve">: </w:t>
      </w:r>
      <w:r w:rsidRPr="00E704B5">
        <w:rPr>
          <w:rFonts w:eastAsia="Times New Roman" w:cstheme="minorHAnsi"/>
          <w:i/>
          <w:sz w:val="24"/>
          <w:szCs w:val="24"/>
          <w:lang w:eastAsia="ru-RU"/>
        </w:rPr>
        <w:t>смертная казнь, наказание, смертельная инъекция, линчевание, приговор на федеральном уровне</w:t>
      </w:r>
      <w:r w:rsidRPr="00E704B5">
        <w:rPr>
          <w:rFonts w:eastAsia="Times New Roman" w:cstheme="minorHAnsi"/>
          <w:sz w:val="24"/>
          <w:szCs w:val="24"/>
          <w:lang w:eastAsia="ru-RU"/>
        </w:rPr>
        <w:t>.</w:t>
      </w:r>
    </w:p>
    <w:p w:rsidR="00E704B5" w:rsidRPr="00E704B5" w:rsidRDefault="00E704B5" w:rsidP="00E704B5">
      <w:pPr>
        <w:spacing w:after="0" w:line="240" w:lineRule="auto"/>
        <w:ind w:firstLine="709"/>
        <w:jc w:val="both"/>
        <w:rPr>
          <w:rFonts w:eastAsia="Times New Roman" w:cstheme="minorHAnsi"/>
          <w:sz w:val="24"/>
          <w:szCs w:val="24"/>
          <w:highlight w:val="yellow"/>
          <w:lang w:eastAsia="ru-RU"/>
        </w:rPr>
      </w:pPr>
    </w:p>
    <w:p w:rsidR="00E704B5" w:rsidRPr="00E704B5" w:rsidRDefault="00E704B5" w:rsidP="00E704B5">
      <w:pPr>
        <w:spacing w:after="0" w:line="240" w:lineRule="auto"/>
        <w:ind w:firstLine="709"/>
        <w:jc w:val="center"/>
        <w:rPr>
          <w:rFonts w:cstheme="minorHAnsi"/>
          <w:b/>
          <w:bCs/>
          <w:sz w:val="24"/>
          <w:szCs w:val="24"/>
          <w:lang w:val="en-US"/>
        </w:rPr>
      </w:pPr>
      <w:r w:rsidRPr="00E704B5">
        <w:rPr>
          <w:rFonts w:cstheme="minorHAnsi"/>
          <w:b/>
          <w:bCs/>
          <w:sz w:val="24"/>
          <w:szCs w:val="24"/>
          <w:lang w:val="en-US"/>
        </w:rPr>
        <w:t>Death Penalty in the United States</w:t>
      </w:r>
    </w:p>
    <w:p w:rsidR="00E704B5" w:rsidRPr="00E704B5" w:rsidRDefault="00E704B5" w:rsidP="00E704B5">
      <w:pPr>
        <w:spacing w:after="0" w:line="240" w:lineRule="auto"/>
        <w:jc w:val="center"/>
        <w:rPr>
          <w:rFonts w:eastAsia="Times New Roman" w:cstheme="minorHAnsi"/>
          <w:b/>
          <w:sz w:val="24"/>
          <w:szCs w:val="24"/>
          <w:highlight w:val="yellow"/>
          <w:lang w:val="en-US" w:eastAsia="ru-RU"/>
        </w:rPr>
      </w:pPr>
    </w:p>
    <w:p w:rsidR="00E704B5" w:rsidRPr="00E704B5" w:rsidRDefault="00E704B5" w:rsidP="00E704B5">
      <w:pPr>
        <w:spacing w:after="0" w:line="240" w:lineRule="auto"/>
        <w:jc w:val="right"/>
        <w:rPr>
          <w:rFonts w:eastAsia="Times New Roman" w:cstheme="minorHAnsi"/>
          <w:b/>
          <w:i/>
          <w:sz w:val="24"/>
          <w:szCs w:val="24"/>
          <w:lang w:val="en-US" w:eastAsia="ru-RU"/>
        </w:rPr>
      </w:pPr>
      <w:r w:rsidRPr="00E704B5">
        <w:rPr>
          <w:rFonts w:eastAsia="Times New Roman" w:cstheme="minorHAnsi"/>
          <w:b/>
          <w:i/>
          <w:sz w:val="24"/>
          <w:szCs w:val="24"/>
          <w:lang w:val="en-GB" w:eastAsia="ru-RU"/>
        </w:rPr>
        <w:t>Barabin G.E</w:t>
      </w:r>
      <w:r w:rsidRPr="00E704B5">
        <w:rPr>
          <w:rFonts w:eastAsia="Times New Roman" w:cstheme="minorHAnsi"/>
          <w:b/>
          <w:i/>
          <w:sz w:val="24"/>
          <w:szCs w:val="24"/>
          <w:lang w:val="en-US" w:eastAsia="ru-RU"/>
        </w:rPr>
        <w:t xml:space="preserve">. </w:t>
      </w:r>
    </w:p>
    <w:p w:rsidR="00E704B5" w:rsidRPr="00E704B5" w:rsidRDefault="00E704B5" w:rsidP="00E704B5">
      <w:pPr>
        <w:spacing w:after="0" w:line="240" w:lineRule="auto"/>
        <w:jc w:val="right"/>
        <w:rPr>
          <w:rFonts w:eastAsia="Times New Roman" w:cstheme="minorHAnsi"/>
          <w:i/>
          <w:sz w:val="24"/>
          <w:szCs w:val="24"/>
          <w:lang w:val="en-US" w:eastAsia="ru-RU"/>
        </w:rPr>
      </w:pPr>
      <w:r w:rsidRPr="00E704B5">
        <w:rPr>
          <w:rFonts w:eastAsia="Times New Roman" w:cstheme="minorHAnsi"/>
          <w:i/>
          <w:sz w:val="24"/>
          <w:szCs w:val="24"/>
          <w:lang w:val="en-US" w:eastAsia="ru-RU"/>
        </w:rPr>
        <w:t>student of the Saratov State Law Academy (SSLA), Saratov</w:t>
      </w:r>
    </w:p>
    <w:p w:rsidR="00E704B5" w:rsidRPr="00E704B5" w:rsidRDefault="00E704B5" w:rsidP="00E704B5">
      <w:pPr>
        <w:tabs>
          <w:tab w:val="left" w:pos="142"/>
        </w:tabs>
        <w:spacing w:after="0" w:line="240" w:lineRule="auto"/>
        <w:ind w:firstLine="709"/>
        <w:jc w:val="right"/>
        <w:rPr>
          <w:rFonts w:eastAsia="Times New Roman" w:cstheme="minorHAnsi"/>
          <w:i/>
          <w:sz w:val="24"/>
          <w:szCs w:val="24"/>
          <w:lang w:val="en-US" w:eastAsia="ru-RU"/>
        </w:rPr>
      </w:pPr>
      <w:r w:rsidRPr="00E704B5">
        <w:rPr>
          <w:rFonts w:eastAsia="Times New Roman" w:cstheme="minorHAnsi"/>
          <w:i/>
          <w:sz w:val="24"/>
          <w:szCs w:val="24"/>
          <w:lang w:val="en-US" w:eastAsia="ru-RU"/>
        </w:rPr>
        <w:t>Supervisor: Ph.D, prof. Vyushkina E.G.</w:t>
      </w:r>
    </w:p>
    <w:p w:rsidR="00E704B5" w:rsidRPr="00E704B5" w:rsidRDefault="00E704B5" w:rsidP="00E704B5">
      <w:pPr>
        <w:tabs>
          <w:tab w:val="left" w:pos="142"/>
        </w:tabs>
        <w:spacing w:after="0" w:line="240" w:lineRule="auto"/>
        <w:ind w:firstLine="709"/>
        <w:jc w:val="right"/>
        <w:rPr>
          <w:rFonts w:eastAsia="Times New Roman" w:cstheme="minorHAnsi"/>
          <w:sz w:val="24"/>
          <w:szCs w:val="24"/>
          <w:highlight w:val="yellow"/>
          <w:lang w:val="en-US" w:eastAsia="ru-RU"/>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sz w:val="24"/>
          <w:szCs w:val="24"/>
          <w:lang w:val="en-US"/>
        </w:rPr>
        <w:t>Abstract:</w:t>
      </w:r>
      <w:r w:rsidRPr="00E704B5">
        <w:rPr>
          <w:rFonts w:cstheme="minorHAnsi"/>
          <w:sz w:val="24"/>
          <w:szCs w:val="24"/>
          <w:lang w:val="en-US"/>
        </w:rPr>
        <w:t xml:space="preserve"> this article deals with the problem of death penalty as a capital punishment in the United States of America. We identified social contradictions, points of view of famous people on the death penalty, as well as the historical development of this type of punishment, We also considered court cases that influenced the formation of criminal legislation in the field of capital punishment</w:t>
      </w:r>
      <w:r w:rsidRPr="00E704B5">
        <w:rPr>
          <w:rFonts w:cstheme="minorHAnsi"/>
          <w:sz w:val="24"/>
          <w:szCs w:val="24"/>
          <w:lang w:val="en-US"/>
        </w:rPr>
        <w:br/>
      </w:r>
    </w:p>
    <w:p w:rsidR="00E704B5" w:rsidRPr="00E704B5" w:rsidRDefault="00E704B5" w:rsidP="00E704B5">
      <w:pPr>
        <w:spacing w:after="0" w:line="240" w:lineRule="auto"/>
        <w:ind w:firstLine="709"/>
        <w:jc w:val="both"/>
        <w:rPr>
          <w:rFonts w:cstheme="minorHAnsi"/>
          <w:i/>
          <w:sz w:val="24"/>
          <w:szCs w:val="24"/>
          <w:lang w:val="en-US"/>
        </w:rPr>
      </w:pPr>
      <w:r w:rsidRPr="00E704B5">
        <w:rPr>
          <w:rFonts w:cstheme="minorHAnsi"/>
          <w:b/>
          <w:sz w:val="24"/>
          <w:szCs w:val="24"/>
          <w:lang w:val="en-US"/>
        </w:rPr>
        <w:lastRenderedPageBreak/>
        <w:t>Keywords:</w:t>
      </w:r>
      <w:r w:rsidRPr="00E704B5">
        <w:rPr>
          <w:rFonts w:cstheme="minorHAnsi"/>
          <w:i/>
          <w:sz w:val="24"/>
          <w:szCs w:val="24"/>
          <w:lang w:val="en-US"/>
        </w:rPr>
        <w:t xml:space="preserve"> death penalty, punishment, lethal injection, lynching, sentence at the Federal level.</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A man is a very cruel creature. Murders, terrorism, and incitement to national hatred are only several crimes from a long list. The state imposes various penalties, depending on gravity of offence. There is an expression capital punishment and in some countries it is still death penalty. The United States, unlike Europe, continue to use this form of punishment. The USA is in sixth place in terms of the number of executions. China is in first place, followed by Iraq, Iran, Saudi Arabia and Egypt </w:t>
      </w:r>
      <w:r>
        <w:rPr>
          <w:rFonts w:cstheme="minorHAnsi"/>
          <w:sz w:val="24"/>
          <w:szCs w:val="24"/>
          <w:lang w:val="en-US"/>
        </w:rPr>
        <w:t>[1]</w:t>
      </w:r>
      <w:r w:rsidRPr="00E704B5">
        <w:rPr>
          <w:rFonts w:cstheme="minorHAnsi"/>
          <w:sz w:val="24"/>
          <w:szCs w:val="24"/>
          <w:lang w:val="en-US"/>
        </w:rPr>
        <w:t>. Of the top 5 countries executing death penalty, the United States is the only liberal democracy. This article is aimed at studying the history and modern state of the issue.</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The custom of </w:t>
      </w:r>
      <w:r w:rsidRPr="00E704B5">
        <w:rPr>
          <w:rFonts w:cstheme="minorHAnsi"/>
          <w:sz w:val="24"/>
          <w:szCs w:val="24"/>
          <w:lang w:val="en-GB"/>
        </w:rPr>
        <w:t>death penalty</w:t>
      </w:r>
      <w:r w:rsidRPr="00E704B5">
        <w:rPr>
          <w:rFonts w:cstheme="minorHAnsi"/>
          <w:sz w:val="24"/>
          <w:szCs w:val="24"/>
          <w:lang w:val="en-US"/>
        </w:rPr>
        <w:t xml:space="preserve"> in the United States was borrowed from the United Kingdom. Violation of many state and religious laws provided for the deprivation of life. In addition to execution by state authorities, a Lynch law appeared in the middle of the 19</w:t>
      </w:r>
      <w:r w:rsidRPr="00E704B5">
        <w:rPr>
          <w:rFonts w:cstheme="minorHAnsi"/>
          <w:sz w:val="24"/>
          <w:szCs w:val="24"/>
          <w:vertAlign w:val="superscript"/>
          <w:lang w:val="en-US"/>
        </w:rPr>
        <w:t>th</w:t>
      </w:r>
      <w:r w:rsidRPr="00E704B5">
        <w:rPr>
          <w:rFonts w:cstheme="minorHAnsi"/>
          <w:sz w:val="24"/>
          <w:szCs w:val="24"/>
          <w:lang w:val="en-US"/>
        </w:rPr>
        <w:t xml:space="preserve"> century. Even in the 20th century, more than 130 people were killed by lynching</w:t>
      </w:r>
      <w:r>
        <w:rPr>
          <w:rFonts w:cstheme="minorHAnsi"/>
          <w:sz w:val="24"/>
          <w:szCs w:val="24"/>
          <w:lang w:val="en-US"/>
        </w:rPr>
        <w:t xml:space="preserve"> [2]</w:t>
      </w:r>
      <w:r w:rsidRPr="00E704B5">
        <w:rPr>
          <w:rFonts w:cstheme="minorHAnsi"/>
          <w:sz w:val="24"/>
          <w:szCs w:val="24"/>
          <w:lang w:val="en-US"/>
        </w:rPr>
        <w:t xml:space="preserve">. The most striking incident of this kind is the case of Leo Frank, when the defendant was acquitted in court, but immediately after the trial he was lynched by the townspeople </w:t>
      </w:r>
      <w:r>
        <w:rPr>
          <w:rFonts w:cstheme="minorHAnsi"/>
          <w:sz w:val="24"/>
          <w:szCs w:val="24"/>
          <w:lang w:val="en-US"/>
        </w:rPr>
        <w:t>[3]</w:t>
      </w:r>
      <w:r w:rsidRPr="00E704B5">
        <w:rPr>
          <w:rFonts w:cstheme="minorHAnsi"/>
          <w:sz w:val="24"/>
          <w:szCs w:val="24"/>
          <w:lang w:val="en-US"/>
        </w:rPr>
        <w:t>. In 1890, the electric chair appeared, which became very popular at that time and left its mark on the culture. In 1924, a gas chamber came into use but it did not receive recognition.</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GB"/>
        </w:rPr>
        <w:t>Nowadays</w:t>
      </w:r>
      <w:r w:rsidRPr="00E704B5">
        <w:rPr>
          <w:rFonts w:cstheme="minorHAnsi"/>
          <w:sz w:val="24"/>
          <w:szCs w:val="24"/>
          <w:lang w:val="en-US"/>
        </w:rPr>
        <w:t>, the laws of various States provide for 5 types of death penalty execution: hanging, shooting, a gas chamber, a lethal injection, and an electric chair. However, in the 21st century, the vast majority of executions are carried out by lethal injections, less often by the electric chair. There was one case of ‘burning’ (an electric chair), but this method of punishment was chosen by the convict himself</w:t>
      </w:r>
      <w:r>
        <w:rPr>
          <w:rFonts w:cstheme="minorHAnsi"/>
          <w:sz w:val="24"/>
          <w:szCs w:val="24"/>
          <w:lang w:val="en-US"/>
        </w:rPr>
        <w:t xml:space="preserve"> [4]</w:t>
      </w:r>
      <w:r w:rsidRPr="00E704B5">
        <w:rPr>
          <w:rFonts w:cstheme="minorHAnsi"/>
          <w:sz w:val="24"/>
          <w:szCs w:val="24"/>
          <w:lang w:val="en-US"/>
        </w:rPr>
        <w:t>. The decision to impose a death penalty can be made both at the state level and at the Federal level. On August 5, 2020, the death of Daniel Lewis Lee, convicted of murdering an 8-year-old girl and her parents, was the first execution at the Federal level in 17 years</w:t>
      </w:r>
      <w:r>
        <w:rPr>
          <w:rFonts w:cstheme="minorHAnsi"/>
          <w:sz w:val="24"/>
          <w:szCs w:val="24"/>
          <w:lang w:val="en-US"/>
        </w:rPr>
        <w:t xml:space="preserve"> [5]</w:t>
      </w:r>
      <w:r w:rsidRPr="00E704B5">
        <w:rPr>
          <w:rFonts w:cstheme="minorHAnsi"/>
          <w:sz w:val="24"/>
          <w:szCs w:val="24"/>
          <w:lang w:val="en-US"/>
        </w:rPr>
        <w: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In the 60s of the last century, a movement against the death penalty began to emerge. In 1972, the US Supreme Court, in the case of Furman V. Georgia, recognized the death penalty as a cruel punishment and therefore unconstitutional, although the judges differed in their reasoning for this conclusion (some considered the death penalty unacceptable as such, some considered the lack of guarantees against miscarriage of justice unacceptable). For ten years (from 1967 to 1977), no one was executed in all the States. Several States have passed new death penalty laws since the Furman case. In 1976, in Gregg V. Georgia, the US Supreme Court held laws of several States that provide for the death penalty to be constitutional. SO, death penalty was restored in the 38 States as well as at the Federal level. The first American executed after the “pause” was Gary Gilmore (Utah, execution, 1977)</w:t>
      </w:r>
      <w:r>
        <w:rPr>
          <w:rFonts w:cstheme="minorHAnsi"/>
          <w:sz w:val="24"/>
          <w:szCs w:val="24"/>
          <w:lang w:val="en-US"/>
        </w:rPr>
        <w:t xml:space="preserve"> [6]</w:t>
      </w:r>
      <w:r w:rsidRPr="00E704B5">
        <w:rPr>
          <w:rFonts w:cstheme="minorHAnsi"/>
          <w:sz w:val="24"/>
          <w:szCs w:val="24"/>
          <w:lang w:val="en-US"/>
        </w:rPr>
        <w: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Public opinion on the death penalty is highly controversial. A number of well-known people support the death penalty. An American writer James Kane wrote "</w:t>
      </w:r>
      <w:r w:rsidRPr="00E704B5">
        <w:rPr>
          <w:rFonts w:cstheme="minorHAnsi"/>
          <w:sz w:val="24"/>
          <w:szCs w:val="24"/>
          <w:lang w:val="en-GB"/>
        </w:rPr>
        <w:t>T</w:t>
      </w:r>
      <w:r w:rsidRPr="00E704B5">
        <w:rPr>
          <w:rFonts w:cstheme="minorHAnsi"/>
          <w:sz w:val="24"/>
          <w:szCs w:val="24"/>
          <w:lang w:val="en-US"/>
        </w:rPr>
        <w:t>he gallows Is the most effective cure for society's ills." Supporters of the death penalty believe that this method: will save the state funds for the maintenance of criminals; it serves a deterrent for potential criminals; it is a "fair" punishment for many violent criminals, and it is also a national tradition of Americans.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On the other hand, there are many opponents of the death penalty. They argue that the average term of execution is 10 years, which commits the state to high maintenance costs. An equally important argument is a factor of misjudgment and the chance to kill an innocent person. George Bernard Shaw said: "Execution is the most disgusting form of murder, because it is committed with the approval of society", thus condemning the execution from the point of view of morality.</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In conclusion, I would like to say that the death penalty is one of the punishments that came to us from the past, and therefore needs constant development and competent legal regulation in order to meet the current </w:t>
      </w:r>
      <w:r w:rsidRPr="00E704B5">
        <w:rPr>
          <w:rFonts w:cstheme="minorHAnsi"/>
          <w:sz w:val="24"/>
          <w:szCs w:val="24"/>
          <w:lang w:val="en-GB"/>
        </w:rPr>
        <w:t>conditions</w:t>
      </w:r>
      <w:r w:rsidRPr="00E704B5">
        <w:rPr>
          <w:rFonts w:cstheme="minorHAnsi"/>
          <w:sz w:val="24"/>
          <w:szCs w:val="24"/>
          <w:lang w:val="en-US"/>
        </w:rPr>
        <w:t>.</w:t>
      </w:r>
    </w:p>
    <w:p w:rsidR="00E704B5" w:rsidRPr="004E7922" w:rsidRDefault="00E704B5" w:rsidP="00E704B5">
      <w:pPr>
        <w:spacing w:after="0" w:line="240" w:lineRule="auto"/>
        <w:ind w:firstLine="709"/>
        <w:jc w:val="center"/>
        <w:rPr>
          <w:rFonts w:cstheme="minorHAnsi"/>
          <w:b/>
          <w:sz w:val="24"/>
          <w:szCs w:val="24"/>
          <w:lang w:val="en-US"/>
        </w:rPr>
      </w:pPr>
    </w:p>
    <w:p w:rsidR="00E704B5" w:rsidRDefault="00E704B5" w:rsidP="00E704B5">
      <w:pPr>
        <w:spacing w:after="0" w:line="240" w:lineRule="auto"/>
        <w:ind w:firstLine="709"/>
        <w:jc w:val="center"/>
        <w:rPr>
          <w:rFonts w:cstheme="minorHAnsi"/>
          <w:b/>
          <w:sz w:val="24"/>
          <w:szCs w:val="24"/>
        </w:rPr>
      </w:pPr>
      <w:r w:rsidRPr="00E704B5">
        <w:rPr>
          <w:rFonts w:cstheme="minorHAnsi"/>
          <w:b/>
          <w:sz w:val="24"/>
          <w:szCs w:val="24"/>
        </w:rPr>
        <w:lastRenderedPageBreak/>
        <w:t>Список использованной литературы</w:t>
      </w:r>
    </w:p>
    <w:p w:rsidR="00E704B5" w:rsidRDefault="00E704B5" w:rsidP="00E704B5">
      <w:pPr>
        <w:pStyle w:val="aff3"/>
        <w:jc w:val="both"/>
        <w:rPr>
          <w:rFonts w:ascii="Times New Roman" w:hAnsi="Times New Roman"/>
          <w:sz w:val="24"/>
          <w:szCs w:val="28"/>
        </w:rPr>
      </w:pPr>
      <w:r>
        <w:rPr>
          <w:rFonts w:cstheme="minorHAnsi"/>
          <w:sz w:val="24"/>
          <w:szCs w:val="24"/>
        </w:rPr>
        <w:t xml:space="preserve">1. </w:t>
      </w:r>
      <w:r>
        <w:rPr>
          <w:rFonts w:ascii="Times New Roman" w:hAnsi="Times New Roman"/>
          <w:sz w:val="24"/>
          <w:szCs w:val="28"/>
        </w:rPr>
        <w:t xml:space="preserve">Китай, Иран и Саудовская Аравия - рекордсмены по количеству казней в 2019 году [Электронный ресурс] </w:t>
      </w:r>
      <w:hyperlink r:id="rId15" w:history="1">
        <w:r w:rsidRPr="004A2267">
          <w:rPr>
            <w:rStyle w:val="af6"/>
            <w:rFonts w:ascii="Times New Roman" w:hAnsi="Times New Roman"/>
            <w:sz w:val="24"/>
            <w:szCs w:val="28"/>
          </w:rPr>
          <w:t>URL:https://www.newsru.com/world/21apr2020/executions.html</w:t>
        </w:r>
      </w:hyperlink>
    </w:p>
    <w:p w:rsidR="00E704B5" w:rsidRDefault="00E704B5" w:rsidP="00E704B5">
      <w:pPr>
        <w:pStyle w:val="aff3"/>
        <w:jc w:val="both"/>
        <w:rPr>
          <w:rFonts w:ascii="Times New Roman" w:hAnsi="Times New Roman"/>
          <w:sz w:val="24"/>
          <w:szCs w:val="28"/>
        </w:rPr>
      </w:pPr>
      <w:r>
        <w:rPr>
          <w:rFonts w:ascii="Times New Roman" w:hAnsi="Times New Roman"/>
          <w:sz w:val="24"/>
          <w:szCs w:val="28"/>
        </w:rPr>
        <w:t>2. [Электронный ресурс] https://ru.wikipedia.org/wiki/Соединённые_Линчующие_Штаты</w:t>
      </w:r>
    </w:p>
    <w:p w:rsidR="00E704B5" w:rsidRDefault="00E704B5" w:rsidP="00E704B5">
      <w:pPr>
        <w:pStyle w:val="aff3"/>
        <w:jc w:val="both"/>
        <w:rPr>
          <w:rFonts w:ascii="Times New Roman" w:hAnsi="Times New Roman"/>
          <w:sz w:val="24"/>
          <w:szCs w:val="28"/>
        </w:rPr>
      </w:pPr>
      <w:r>
        <w:rPr>
          <w:rFonts w:ascii="Times New Roman" w:hAnsi="Times New Roman"/>
          <w:sz w:val="24"/>
          <w:szCs w:val="28"/>
        </w:rPr>
        <w:t>3.</w:t>
      </w:r>
      <w:r w:rsidRPr="00E704B5">
        <w:rPr>
          <w:rFonts w:ascii="Times New Roman" w:hAnsi="Times New Roman"/>
          <w:sz w:val="24"/>
          <w:szCs w:val="28"/>
        </w:rPr>
        <w:t xml:space="preserve"> </w:t>
      </w:r>
      <w:r>
        <w:rPr>
          <w:rFonts w:ascii="Times New Roman" w:hAnsi="Times New Roman"/>
          <w:sz w:val="24"/>
          <w:szCs w:val="28"/>
        </w:rPr>
        <w:t xml:space="preserve">[Электронный ресурс] </w:t>
      </w:r>
      <w:r>
        <w:rPr>
          <w:rFonts w:ascii="Times New Roman" w:hAnsi="Times New Roman"/>
          <w:sz w:val="24"/>
          <w:szCs w:val="28"/>
          <w:lang w:val="en-US"/>
        </w:rPr>
        <w:t>https</w:t>
      </w:r>
      <w:r>
        <w:rPr>
          <w:rFonts w:ascii="Times New Roman" w:hAnsi="Times New Roman"/>
          <w:sz w:val="24"/>
          <w:szCs w:val="28"/>
        </w:rPr>
        <w:t>://</w:t>
      </w:r>
      <w:r>
        <w:rPr>
          <w:rFonts w:ascii="Times New Roman" w:hAnsi="Times New Roman"/>
          <w:sz w:val="24"/>
          <w:szCs w:val="28"/>
          <w:lang w:val="en-US"/>
        </w:rPr>
        <w:t>ru</w:t>
      </w:r>
      <w:r>
        <w:rPr>
          <w:rFonts w:ascii="Times New Roman" w:hAnsi="Times New Roman"/>
          <w:sz w:val="24"/>
          <w:szCs w:val="28"/>
        </w:rPr>
        <w:t>.</w:t>
      </w:r>
      <w:r>
        <w:rPr>
          <w:rFonts w:ascii="Times New Roman" w:hAnsi="Times New Roman"/>
          <w:sz w:val="24"/>
          <w:szCs w:val="28"/>
          <w:lang w:val="en-US"/>
        </w:rPr>
        <w:t>wikipedia</w:t>
      </w:r>
      <w:r>
        <w:rPr>
          <w:rFonts w:ascii="Times New Roman" w:hAnsi="Times New Roman"/>
          <w:sz w:val="24"/>
          <w:szCs w:val="28"/>
        </w:rPr>
        <w:t>.</w:t>
      </w:r>
      <w:r>
        <w:rPr>
          <w:rFonts w:ascii="Times New Roman" w:hAnsi="Times New Roman"/>
          <w:sz w:val="24"/>
          <w:szCs w:val="28"/>
          <w:lang w:val="en-US"/>
        </w:rPr>
        <w:t>org</w:t>
      </w:r>
      <w:r>
        <w:rPr>
          <w:rFonts w:ascii="Times New Roman" w:hAnsi="Times New Roman"/>
          <w:sz w:val="24"/>
          <w:szCs w:val="28"/>
        </w:rPr>
        <w:t>/</w:t>
      </w:r>
      <w:r>
        <w:rPr>
          <w:rFonts w:ascii="Times New Roman" w:hAnsi="Times New Roman"/>
          <w:sz w:val="24"/>
          <w:szCs w:val="28"/>
          <w:lang w:val="en-US"/>
        </w:rPr>
        <w:t>wiki</w:t>
      </w:r>
      <w:r>
        <w:rPr>
          <w:rFonts w:ascii="Times New Roman" w:hAnsi="Times New Roman"/>
          <w:sz w:val="24"/>
          <w:szCs w:val="28"/>
        </w:rPr>
        <w:t>/Дело_Лео_Франка</w:t>
      </w:r>
    </w:p>
    <w:p w:rsidR="00E704B5" w:rsidRDefault="00E704B5" w:rsidP="00E704B5">
      <w:pPr>
        <w:pStyle w:val="aff3"/>
        <w:jc w:val="both"/>
        <w:rPr>
          <w:rFonts w:ascii="Times New Roman" w:hAnsi="Times New Roman"/>
          <w:sz w:val="24"/>
          <w:szCs w:val="28"/>
        </w:rPr>
      </w:pPr>
      <w:r>
        <w:rPr>
          <w:rFonts w:ascii="Times New Roman" w:hAnsi="Times New Roman"/>
          <w:sz w:val="24"/>
          <w:szCs w:val="28"/>
        </w:rPr>
        <w:t>4.</w:t>
      </w:r>
      <w:r w:rsidRPr="00E704B5">
        <w:rPr>
          <w:rFonts w:ascii="Times New Roman" w:hAnsi="Times New Roman"/>
          <w:sz w:val="24"/>
          <w:szCs w:val="28"/>
        </w:rPr>
        <w:t xml:space="preserve"> </w:t>
      </w:r>
      <w:r>
        <w:rPr>
          <w:rFonts w:ascii="Times New Roman" w:hAnsi="Times New Roman"/>
          <w:sz w:val="24"/>
          <w:szCs w:val="28"/>
        </w:rPr>
        <w:t>[Электронный ресурс]https://ru.wikipedia.org/wiki/Гарднер,_Ронни</w:t>
      </w:r>
    </w:p>
    <w:p w:rsidR="00E704B5" w:rsidRDefault="00E704B5" w:rsidP="00E704B5">
      <w:pPr>
        <w:pStyle w:val="aff3"/>
        <w:jc w:val="both"/>
        <w:rPr>
          <w:rFonts w:ascii="Times New Roman" w:hAnsi="Times New Roman"/>
          <w:sz w:val="24"/>
          <w:szCs w:val="28"/>
        </w:rPr>
      </w:pPr>
      <w:r>
        <w:rPr>
          <w:rFonts w:ascii="Times New Roman" w:hAnsi="Times New Roman"/>
          <w:sz w:val="24"/>
          <w:szCs w:val="28"/>
        </w:rPr>
        <w:t>5. Жизнь и смерть казненного Дэниела Льюиса Ли. Почему Федеральное правительство США снова казнит заключенных — впервые за 17 лет [Электронный ресурс] https://news.myseldon.com/ru/news/index/234348246</w:t>
      </w:r>
    </w:p>
    <w:p w:rsidR="00E704B5" w:rsidRDefault="00E704B5" w:rsidP="00E704B5">
      <w:pPr>
        <w:pStyle w:val="aff3"/>
        <w:jc w:val="both"/>
        <w:rPr>
          <w:rFonts w:ascii="Times New Roman" w:hAnsi="Times New Roman"/>
          <w:sz w:val="24"/>
          <w:szCs w:val="28"/>
        </w:rPr>
      </w:pPr>
      <w:r>
        <w:rPr>
          <w:rFonts w:ascii="Times New Roman" w:hAnsi="Times New Roman"/>
          <w:sz w:val="24"/>
          <w:szCs w:val="28"/>
        </w:rPr>
        <w:t xml:space="preserve">6. [Электронный ресурс] </w:t>
      </w:r>
      <w:r>
        <w:rPr>
          <w:rFonts w:ascii="Times New Roman" w:hAnsi="Times New Roman"/>
          <w:sz w:val="24"/>
          <w:szCs w:val="28"/>
          <w:lang w:val="en-US"/>
        </w:rPr>
        <w:t>https</w:t>
      </w:r>
      <w:r>
        <w:rPr>
          <w:rFonts w:ascii="Times New Roman" w:hAnsi="Times New Roman"/>
          <w:sz w:val="24"/>
          <w:szCs w:val="28"/>
        </w:rPr>
        <w:t>://</w:t>
      </w:r>
      <w:r>
        <w:rPr>
          <w:rFonts w:ascii="Times New Roman" w:hAnsi="Times New Roman"/>
          <w:sz w:val="24"/>
          <w:szCs w:val="28"/>
          <w:lang w:val="en-US"/>
        </w:rPr>
        <w:t>ru</w:t>
      </w:r>
      <w:r>
        <w:rPr>
          <w:rFonts w:ascii="Times New Roman" w:hAnsi="Times New Roman"/>
          <w:sz w:val="24"/>
          <w:szCs w:val="28"/>
        </w:rPr>
        <w:t>.</w:t>
      </w:r>
      <w:r>
        <w:rPr>
          <w:rFonts w:ascii="Times New Roman" w:hAnsi="Times New Roman"/>
          <w:sz w:val="24"/>
          <w:szCs w:val="28"/>
          <w:lang w:val="en-US"/>
        </w:rPr>
        <w:t>wikipedia</w:t>
      </w:r>
      <w:r>
        <w:rPr>
          <w:rFonts w:ascii="Times New Roman" w:hAnsi="Times New Roman"/>
          <w:sz w:val="24"/>
          <w:szCs w:val="28"/>
        </w:rPr>
        <w:t>.</w:t>
      </w:r>
      <w:r>
        <w:rPr>
          <w:rFonts w:ascii="Times New Roman" w:hAnsi="Times New Roman"/>
          <w:sz w:val="24"/>
          <w:szCs w:val="28"/>
          <w:lang w:val="en-US"/>
        </w:rPr>
        <w:t>org</w:t>
      </w:r>
      <w:r>
        <w:rPr>
          <w:rFonts w:ascii="Times New Roman" w:hAnsi="Times New Roman"/>
          <w:sz w:val="24"/>
          <w:szCs w:val="28"/>
        </w:rPr>
        <w:t>/</w:t>
      </w:r>
      <w:r>
        <w:rPr>
          <w:rFonts w:ascii="Times New Roman" w:hAnsi="Times New Roman"/>
          <w:sz w:val="24"/>
          <w:szCs w:val="28"/>
          <w:lang w:val="en-US"/>
        </w:rPr>
        <w:t>wiki</w:t>
      </w:r>
      <w:r>
        <w:rPr>
          <w:rFonts w:ascii="Times New Roman" w:hAnsi="Times New Roman"/>
          <w:sz w:val="24"/>
          <w:szCs w:val="28"/>
        </w:rPr>
        <w:t>/Гилмор,_Гэри</w:t>
      </w:r>
    </w:p>
    <w:p w:rsidR="00E704B5" w:rsidRPr="00E704B5" w:rsidRDefault="00E704B5" w:rsidP="00E704B5">
      <w:pPr>
        <w:spacing w:after="0" w:line="240" w:lineRule="auto"/>
        <w:rPr>
          <w:rFonts w:cstheme="minorHAnsi"/>
          <w:sz w:val="24"/>
          <w:szCs w:val="24"/>
        </w:rPr>
      </w:pPr>
    </w:p>
    <w:p w:rsidR="00E704B5" w:rsidRPr="00E704B5" w:rsidRDefault="00E704B5" w:rsidP="00E704B5">
      <w:pPr>
        <w:spacing w:after="0" w:line="240" w:lineRule="auto"/>
        <w:ind w:firstLine="709"/>
        <w:jc w:val="right"/>
        <w:rPr>
          <w:rFonts w:cstheme="minorHAnsi"/>
          <w:b/>
          <w:i/>
          <w:sz w:val="24"/>
          <w:szCs w:val="24"/>
        </w:rPr>
      </w:pPr>
      <w:r w:rsidRPr="00E704B5">
        <w:rPr>
          <w:rFonts w:cstheme="minorHAnsi"/>
          <w:b/>
          <w:i/>
          <w:sz w:val="24"/>
          <w:szCs w:val="24"/>
        </w:rPr>
        <w:t>Вагапов А.Д., Краснов К.К.</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студенты 2 курса</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ind w:firstLine="709"/>
        <w:jc w:val="right"/>
        <w:rPr>
          <w:rFonts w:cstheme="minorHAnsi"/>
          <w:i/>
          <w:sz w:val="24"/>
          <w:szCs w:val="24"/>
        </w:rPr>
      </w:pP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 xml:space="preserve">Научный руководитель </w:t>
      </w:r>
      <w:r w:rsidRPr="00E704B5">
        <w:rPr>
          <w:rFonts w:cstheme="minorHAnsi"/>
          <w:b/>
          <w:i/>
          <w:sz w:val="24"/>
          <w:szCs w:val="24"/>
        </w:rPr>
        <w:t>Каминская Е.В.</w:t>
      </w:r>
      <w:r w:rsidRPr="00E704B5">
        <w:rPr>
          <w:rFonts w:cstheme="minorHAnsi"/>
          <w:i/>
          <w:sz w:val="24"/>
          <w:szCs w:val="24"/>
        </w:rPr>
        <w:t>,</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кандидат социологических наук, доцент кафедры иностранных языков</w:t>
      </w:r>
    </w:p>
    <w:p w:rsidR="00E704B5" w:rsidRPr="00E704B5" w:rsidRDefault="00E704B5" w:rsidP="00E704B5">
      <w:pPr>
        <w:spacing w:after="0" w:line="240" w:lineRule="auto"/>
        <w:ind w:firstLine="709"/>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ind w:firstLine="709"/>
        <w:jc w:val="right"/>
        <w:rPr>
          <w:rFonts w:cstheme="minorHAnsi"/>
          <w:i/>
          <w:sz w:val="24"/>
          <w:szCs w:val="24"/>
        </w:rPr>
      </w:pPr>
    </w:p>
    <w:p w:rsidR="00E704B5" w:rsidRPr="00E704B5" w:rsidRDefault="00E704B5" w:rsidP="00E704B5">
      <w:pPr>
        <w:spacing w:after="0" w:line="240" w:lineRule="auto"/>
        <w:ind w:firstLine="709"/>
        <w:jc w:val="center"/>
        <w:rPr>
          <w:rFonts w:cstheme="minorHAnsi"/>
          <w:b/>
          <w:sz w:val="24"/>
          <w:szCs w:val="24"/>
        </w:rPr>
      </w:pPr>
      <w:r w:rsidRPr="00E704B5">
        <w:rPr>
          <w:rFonts w:cstheme="minorHAnsi"/>
          <w:b/>
          <w:sz w:val="24"/>
          <w:szCs w:val="24"/>
        </w:rPr>
        <w:t>Глобализация английского языка. Причины и следствия. Перспективы английского языка</w:t>
      </w:r>
    </w:p>
    <w:p w:rsidR="00E704B5" w:rsidRPr="00E704B5" w:rsidRDefault="00E704B5" w:rsidP="00E704B5">
      <w:pPr>
        <w:spacing w:after="0" w:line="240" w:lineRule="auto"/>
        <w:ind w:firstLine="709"/>
        <w:jc w:val="center"/>
        <w:rPr>
          <w:rFonts w:cstheme="minorHAnsi"/>
          <w:b/>
          <w:sz w:val="24"/>
          <w:szCs w:val="24"/>
        </w:rPr>
      </w:pPr>
    </w:p>
    <w:p w:rsidR="00E704B5" w:rsidRPr="00E704B5" w:rsidRDefault="00E704B5" w:rsidP="00E704B5">
      <w:pPr>
        <w:spacing w:after="0" w:line="240" w:lineRule="auto"/>
        <w:ind w:firstLine="709"/>
        <w:jc w:val="both"/>
        <w:rPr>
          <w:rFonts w:cstheme="minorHAnsi"/>
          <w:sz w:val="24"/>
          <w:szCs w:val="24"/>
        </w:rPr>
      </w:pPr>
      <w:r w:rsidRPr="00E704B5">
        <w:rPr>
          <w:rFonts w:cstheme="minorHAnsi"/>
          <w:b/>
          <w:sz w:val="24"/>
          <w:szCs w:val="24"/>
        </w:rPr>
        <w:t xml:space="preserve">Аннотация: </w:t>
      </w:r>
      <w:r w:rsidRPr="00E704B5">
        <w:rPr>
          <w:rFonts w:cstheme="minorHAnsi"/>
          <w:sz w:val="24"/>
          <w:szCs w:val="24"/>
        </w:rPr>
        <w:t>В данной статье рассмотрены экономические, политические, исторические и лингвистические причины глобализации английского языка. Показаны некоторые отличительные особенности английского языка, позволившие ему стать международным. Кроме того, дается краткое изложение глобализации английского языка. В конце статьи рассматриваются перспективы английского языка.</w:t>
      </w:r>
    </w:p>
    <w:p w:rsidR="00E704B5" w:rsidRPr="00E704B5" w:rsidRDefault="00E704B5" w:rsidP="00E704B5">
      <w:pPr>
        <w:spacing w:after="0" w:line="240" w:lineRule="auto"/>
        <w:ind w:firstLine="709"/>
        <w:jc w:val="both"/>
        <w:rPr>
          <w:rFonts w:cstheme="minorHAnsi"/>
          <w:sz w:val="24"/>
          <w:szCs w:val="24"/>
        </w:rPr>
      </w:pPr>
      <w:r w:rsidRPr="00E704B5">
        <w:rPr>
          <w:rFonts w:cstheme="minorHAnsi"/>
          <w:b/>
          <w:sz w:val="24"/>
          <w:szCs w:val="24"/>
        </w:rPr>
        <w:t>Ключевые слова</w:t>
      </w:r>
      <w:r w:rsidRPr="00E704B5">
        <w:rPr>
          <w:rFonts w:cstheme="minorHAnsi"/>
          <w:sz w:val="24"/>
          <w:szCs w:val="24"/>
        </w:rPr>
        <w:t>: глобализация английского языка, перспективы английского языка, причины и следствия, особенности английского языка, международный язык.</w:t>
      </w:r>
    </w:p>
    <w:p w:rsidR="00E704B5" w:rsidRPr="00E704B5" w:rsidRDefault="00E704B5" w:rsidP="00E704B5">
      <w:pPr>
        <w:spacing w:after="0" w:line="240" w:lineRule="auto"/>
        <w:rPr>
          <w:rFonts w:cstheme="minorHAnsi"/>
          <w:b/>
          <w:i/>
          <w:sz w:val="24"/>
          <w:szCs w:val="24"/>
        </w:rPr>
      </w:pPr>
    </w:p>
    <w:p w:rsidR="00E704B5" w:rsidRPr="00E704B5" w:rsidRDefault="00E704B5" w:rsidP="00E704B5">
      <w:pPr>
        <w:spacing w:after="0" w:line="240" w:lineRule="auto"/>
        <w:ind w:firstLine="709"/>
        <w:jc w:val="right"/>
        <w:rPr>
          <w:rFonts w:cstheme="minorHAnsi"/>
          <w:b/>
          <w:i/>
          <w:sz w:val="24"/>
          <w:szCs w:val="24"/>
        </w:rPr>
      </w:pPr>
    </w:p>
    <w:p w:rsidR="00E704B5" w:rsidRPr="00E704B5" w:rsidRDefault="00E704B5" w:rsidP="00E704B5">
      <w:pPr>
        <w:spacing w:after="0" w:line="240" w:lineRule="auto"/>
        <w:ind w:firstLine="709"/>
        <w:jc w:val="center"/>
        <w:rPr>
          <w:rFonts w:cstheme="minorHAnsi"/>
          <w:b/>
          <w:sz w:val="24"/>
          <w:szCs w:val="24"/>
          <w:lang w:val="en-US"/>
        </w:rPr>
      </w:pPr>
      <w:r w:rsidRPr="00E704B5">
        <w:rPr>
          <w:rFonts w:cstheme="minorHAnsi"/>
          <w:b/>
          <w:sz w:val="24"/>
          <w:szCs w:val="24"/>
          <w:lang w:val="en-US"/>
        </w:rPr>
        <w:t>Globalization of the English Language. Causes and Consequences. Perspectives of the English Language</w:t>
      </w:r>
    </w:p>
    <w:p w:rsidR="00E704B5" w:rsidRPr="00E704B5" w:rsidRDefault="00E704B5" w:rsidP="00E704B5">
      <w:pPr>
        <w:spacing w:after="0" w:line="240" w:lineRule="auto"/>
        <w:ind w:firstLine="709"/>
        <w:jc w:val="right"/>
        <w:rPr>
          <w:rFonts w:cstheme="minorHAnsi"/>
          <w:b/>
          <w:i/>
          <w:sz w:val="24"/>
          <w:szCs w:val="24"/>
          <w:lang w:val="en-US"/>
        </w:rPr>
      </w:pPr>
    </w:p>
    <w:p w:rsidR="00E704B5" w:rsidRPr="00E704B5" w:rsidRDefault="00E704B5" w:rsidP="00E704B5">
      <w:pPr>
        <w:spacing w:after="0" w:line="240" w:lineRule="auto"/>
        <w:ind w:firstLine="709"/>
        <w:jc w:val="right"/>
        <w:rPr>
          <w:rFonts w:cstheme="minorHAnsi"/>
          <w:i/>
          <w:sz w:val="24"/>
          <w:szCs w:val="24"/>
          <w:lang w:val="en-US"/>
        </w:rPr>
      </w:pPr>
      <w:r w:rsidRPr="00E704B5">
        <w:rPr>
          <w:rFonts w:cstheme="minorHAnsi"/>
          <w:b/>
          <w:i/>
          <w:sz w:val="24"/>
          <w:szCs w:val="24"/>
          <w:lang w:val="en-US"/>
        </w:rPr>
        <w:t>Vagapov A.D, Krasnov K.K</w:t>
      </w:r>
      <w:r w:rsidRPr="00E704B5">
        <w:rPr>
          <w:rFonts w:cstheme="minorHAnsi"/>
          <w:i/>
          <w:sz w:val="24"/>
          <w:szCs w:val="24"/>
          <w:lang w:val="en-US"/>
        </w:rPr>
        <w:br/>
        <w:t>students of Saratov State Law Academy (SSLA)</w:t>
      </w:r>
    </w:p>
    <w:p w:rsidR="00E704B5" w:rsidRPr="00E704B5" w:rsidRDefault="00E704B5" w:rsidP="00E704B5">
      <w:pPr>
        <w:spacing w:after="0" w:line="240" w:lineRule="auto"/>
        <w:ind w:firstLine="709"/>
        <w:jc w:val="right"/>
        <w:rPr>
          <w:rFonts w:cstheme="minorHAnsi"/>
          <w:b/>
          <w:i/>
          <w:sz w:val="24"/>
          <w:szCs w:val="24"/>
          <w:lang w:val="en-US"/>
        </w:rPr>
      </w:pPr>
      <w:r w:rsidRPr="00E704B5">
        <w:rPr>
          <w:rFonts w:cstheme="minorHAnsi"/>
          <w:i/>
          <w:sz w:val="24"/>
          <w:szCs w:val="24"/>
          <w:lang w:val="en-US"/>
        </w:rPr>
        <w:t xml:space="preserve">Supervisor: </w:t>
      </w:r>
      <w:r w:rsidRPr="00E704B5">
        <w:rPr>
          <w:rFonts w:cstheme="minorHAnsi"/>
          <w:b/>
          <w:i/>
          <w:sz w:val="24"/>
          <w:szCs w:val="24"/>
          <w:lang w:val="en-US"/>
        </w:rPr>
        <w:t>Kaminskaya E.V.</w:t>
      </w:r>
    </w:p>
    <w:p w:rsidR="00E704B5" w:rsidRPr="00E704B5" w:rsidRDefault="00E704B5" w:rsidP="00E704B5">
      <w:pPr>
        <w:spacing w:after="0" w:line="240" w:lineRule="auto"/>
        <w:ind w:firstLine="709"/>
        <w:jc w:val="right"/>
        <w:rPr>
          <w:rFonts w:cstheme="minorHAnsi"/>
          <w:b/>
          <w:i/>
          <w:sz w:val="24"/>
          <w:szCs w:val="24"/>
          <w:lang w:val="en-US"/>
        </w:rPr>
      </w:pPr>
      <w:r w:rsidRPr="00E704B5">
        <w:rPr>
          <w:rFonts w:cstheme="minorHAnsi"/>
          <w:i/>
          <w:sz w:val="24"/>
          <w:szCs w:val="24"/>
          <w:lang w:val="en-US"/>
        </w:rPr>
        <w:t>Ph.D. in Sociology</w:t>
      </w:r>
      <w:r w:rsidRPr="00E704B5">
        <w:rPr>
          <w:rFonts w:cstheme="minorHAnsi"/>
          <w:b/>
          <w:i/>
          <w:sz w:val="24"/>
          <w:szCs w:val="24"/>
          <w:lang w:val="en-US"/>
        </w:rPr>
        <w:t>,</w:t>
      </w:r>
    </w:p>
    <w:p w:rsidR="00E704B5" w:rsidRPr="00E704B5" w:rsidRDefault="00E704B5" w:rsidP="00E704B5">
      <w:pPr>
        <w:spacing w:after="0" w:line="240" w:lineRule="auto"/>
        <w:ind w:firstLine="709"/>
        <w:jc w:val="right"/>
        <w:rPr>
          <w:rFonts w:cstheme="minorHAnsi"/>
          <w:i/>
          <w:sz w:val="24"/>
          <w:szCs w:val="24"/>
          <w:lang w:val="en-US"/>
        </w:rPr>
      </w:pPr>
      <w:r w:rsidRPr="00E704B5">
        <w:rPr>
          <w:rFonts w:cstheme="minorHAnsi"/>
          <w:i/>
          <w:sz w:val="24"/>
          <w:szCs w:val="24"/>
          <w:lang w:val="en-US"/>
        </w:rPr>
        <w:t xml:space="preserve">Associate Professor at the Department of foreign languages </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sz w:val="24"/>
          <w:szCs w:val="24"/>
          <w:lang w:val="en-US"/>
        </w:rPr>
        <w:t xml:space="preserve">Abstract: </w:t>
      </w:r>
      <w:r w:rsidRPr="00E704B5">
        <w:rPr>
          <w:rFonts w:cstheme="minorHAnsi"/>
          <w:sz w:val="24"/>
          <w:szCs w:val="24"/>
          <w:lang w:val="en-US"/>
        </w:rPr>
        <w:t>This article examines the economic, political, historical and linguistic reasons for the globalization of the English language. Some distinctive features of the English language, which allowed it to become international, are shown. In addition, the summary of the globalization of the English language is given. At the end of the article, the prospects for the English language are considered.</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sz w:val="24"/>
          <w:szCs w:val="24"/>
          <w:lang w:val="en-US"/>
        </w:rPr>
        <w:t xml:space="preserve">Keywords: </w:t>
      </w:r>
      <w:r w:rsidRPr="00E704B5">
        <w:rPr>
          <w:rFonts w:cstheme="minorHAnsi"/>
          <w:sz w:val="24"/>
          <w:szCs w:val="24"/>
          <w:lang w:val="en-US"/>
        </w:rPr>
        <w:t>Globalization of the English language, perspectives of the English language, causes and cosequences, features of the English language, international language.</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Of course, today English is widely used in our world, being an international language. The globalization of the English language began not so long ago. What are the reasons for the </w:t>
      </w:r>
      <w:r w:rsidRPr="00E704B5">
        <w:rPr>
          <w:rFonts w:cstheme="minorHAnsi"/>
          <w:sz w:val="24"/>
          <w:szCs w:val="24"/>
          <w:lang w:val="en-US"/>
        </w:rPr>
        <w:lastRenderedPageBreak/>
        <w:t>worldwide spread of the English language? What are the consequences of the globalization of this language? What role will English play in the future? We will try to answer these questions.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The prehistory of the globalization of the English language is associated with the political and economic power of the British Empire, which in the 17th-18th centuries spread its influence through trade to almost the entire world [1, </w:t>
      </w:r>
      <w:r w:rsidRPr="00E704B5">
        <w:rPr>
          <w:rFonts w:cstheme="minorHAnsi"/>
          <w:sz w:val="24"/>
          <w:szCs w:val="24"/>
        </w:rPr>
        <w:t>с</w:t>
      </w:r>
      <w:r w:rsidRPr="00E704B5">
        <w:rPr>
          <w:rFonts w:cstheme="minorHAnsi"/>
          <w:sz w:val="24"/>
          <w:szCs w:val="24"/>
          <w:lang w:val="en-US"/>
        </w:rPr>
        <w:t>. 26]. But the decisive importance was played by the phenomena and processes of the 20th century: the improvement of communication technology (telegraph, telephone and radio), the emergence of large transnational corporations, the development of industries, the emergence of cinema, the growth of advertising, trade and the media. The desire to achieve progress in science and technology has stimulated international cooperation in the humanitarian and scientific fields.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In such conditions, any language that found itself at the center of world economic life could suddenly become international. But English has become the international language. And this did not happen from the merits of the English nation, but this happened from the merits of the Americans, because the United States of America after the Second World War had economic superiority. The dollar has become the world's currency and has had a huge impact on the globalization of the English language [1, </w:t>
      </w:r>
      <w:r w:rsidRPr="00E704B5">
        <w:rPr>
          <w:rFonts w:cstheme="minorHAnsi"/>
          <w:sz w:val="24"/>
          <w:szCs w:val="24"/>
        </w:rPr>
        <w:t>там</w:t>
      </w:r>
      <w:r w:rsidRPr="00E704B5">
        <w:rPr>
          <w:rFonts w:cstheme="minorHAnsi"/>
          <w:sz w:val="24"/>
          <w:szCs w:val="24"/>
          <w:lang w:val="en-US"/>
        </w:rPr>
        <w:t xml:space="preserve"> </w:t>
      </w:r>
      <w:r w:rsidRPr="00E704B5">
        <w:rPr>
          <w:rFonts w:cstheme="minorHAnsi"/>
          <w:sz w:val="24"/>
          <w:szCs w:val="24"/>
        </w:rPr>
        <w:t>же</w:t>
      </w:r>
      <w:r w:rsidRPr="00E704B5">
        <w:rPr>
          <w:rFonts w:cstheme="minorHAnsi"/>
          <w:sz w:val="24"/>
          <w:szCs w:val="24"/>
          <w:lang w:val="en-US"/>
        </w:rPr>
        <w: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The Internet has also influenced the globalization of the English language. The Internet has become a communication tool [2, </w:t>
      </w:r>
      <w:r w:rsidRPr="00E704B5">
        <w:rPr>
          <w:rFonts w:cstheme="minorHAnsi"/>
          <w:sz w:val="24"/>
          <w:szCs w:val="24"/>
        </w:rPr>
        <w:t>с</w:t>
      </w:r>
      <w:r w:rsidRPr="00E704B5">
        <w:rPr>
          <w:rFonts w:cstheme="minorHAnsi"/>
          <w:sz w:val="24"/>
          <w:szCs w:val="24"/>
          <w:lang w:val="en-US"/>
        </w:rPr>
        <w:t>. 105].</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In the modern world American influence makes language not only extremely important, but practically the only possible instrument of international interaction, not only in various areas of the market, but also in science and technology. But it cannot be assumed that the globalization of the English language was the result of only economic and political factors. Attention should be paid to the features of the language that allowed it to become an international language.</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To begin with, it should be said about the richness of the vocabulary of the English language. The Oxford Dictionary contains over 615 thousand words. According to American experts, in 2009 the volume of the English language crossed the million mark, the serial number 1,000,000 was given the word "web 2.0" [3]. Besides, English vocabulary is actively supplemented with new words every year.</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In addition, English is flexible. Flexibility manifests itself at different levels of the language: word order, the ability to use the same word as a noun and a verb.</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In my opinion, the main feature of the English language is its simplicity. This language is easy to master due to the simplicity of grammar and pronunciation. English is also easy to spell. This, I believe, is mainly what allowed the English language to become international.</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All of the economic, political, historical and linguistic factors we have listed have had a decisive influence on the globalization of the English language. What are the results of this globalization? The result, a consequence of the globalization of the English language - a quarter of the world's population is able to speak English (1.2-1.5 billion people) [1, </w:t>
      </w:r>
      <w:r w:rsidRPr="00E704B5">
        <w:rPr>
          <w:rFonts w:cstheme="minorHAnsi"/>
          <w:sz w:val="24"/>
          <w:szCs w:val="24"/>
        </w:rPr>
        <w:t>с</w:t>
      </w:r>
      <w:r w:rsidRPr="00E704B5">
        <w:rPr>
          <w:rFonts w:cstheme="minorHAnsi"/>
          <w:sz w:val="24"/>
          <w:szCs w:val="24"/>
          <w:lang w:val="en-US"/>
        </w:rPr>
        <w:t>. 21]. No language compares to English in this. A large number of anglicisms in other languages ​​of the world also became a consequence of the globalization of the English language.</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What does the future hold for English? Will this language remain dominant in our world, or will it lose its status? It is impossible to determine exactly. However, based on some of the realities of our life, we can predict the outcome of events.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First of all, it should be said about the dislike of the English language. Back in 1974, former President of Kenya Jomo Kenyatta said that the national language is the foundation of any independent state. This opinion is observed today in many countries of the world that were English colonies and used mainly English. Of course, all people have a natural desire to speak their native language. The imposition of a foreign language leads to hostility. Therefore, in the future, it may happen that nations will resort to their uniqueness and abandon the English language.</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It should also be said that with a change in the status of the United States the status of the English language will change. Earlier we said that today the United States dictates its rules to almost the whole world, imposing its own currency and its language. Today, many are claiming that </w:t>
      </w:r>
      <w:r w:rsidRPr="00E704B5">
        <w:rPr>
          <w:rFonts w:cstheme="minorHAnsi"/>
          <w:sz w:val="24"/>
          <w:szCs w:val="24"/>
          <w:lang w:val="en-US"/>
        </w:rPr>
        <w:lastRenderedPageBreak/>
        <w:t>the United States of America is losing ground in the international arena. Many argue that China will take the lead in politics and economics. Whether the United States will lose its status or not, we cannot say. However, we can only say one thing - with the loss of the power of the United States, the power of the English language will be lost.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Thus, the English language has a huge influence around the world. Economic, political, historical and linguistic factors have contributed to the globalization of the English language. 1.2-1.5 billion people are able to speak English today. But what does the future hold for English? Will the status of the English language change? Nobody can say that. But, in my opinion, if the United States loses its power, then English will cease to be the dominant language.</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center"/>
        <w:rPr>
          <w:rFonts w:cstheme="minorHAnsi"/>
          <w:b/>
          <w:sz w:val="24"/>
          <w:szCs w:val="24"/>
          <w:lang w:val="en-US"/>
        </w:rPr>
      </w:pPr>
      <w:r w:rsidRPr="00E704B5">
        <w:rPr>
          <w:rFonts w:cstheme="minorHAnsi"/>
          <w:b/>
          <w:sz w:val="24"/>
          <w:szCs w:val="24"/>
        </w:rPr>
        <w:t>List of references</w:t>
      </w:r>
    </w:p>
    <w:p w:rsidR="00E704B5" w:rsidRPr="00E704B5" w:rsidRDefault="00E704B5" w:rsidP="003436A8">
      <w:pPr>
        <w:pStyle w:val="ab"/>
        <w:numPr>
          <w:ilvl w:val="0"/>
          <w:numId w:val="11"/>
        </w:numPr>
        <w:spacing w:after="0" w:line="240" w:lineRule="auto"/>
        <w:ind w:left="0" w:firstLine="0"/>
        <w:jc w:val="both"/>
        <w:rPr>
          <w:rFonts w:cstheme="minorHAnsi"/>
          <w:sz w:val="24"/>
          <w:szCs w:val="24"/>
        </w:rPr>
      </w:pPr>
      <w:r w:rsidRPr="00E704B5">
        <w:rPr>
          <w:rFonts w:cstheme="minorHAnsi"/>
          <w:sz w:val="24"/>
          <w:szCs w:val="24"/>
        </w:rPr>
        <w:t>Кристал Дэвид. Английский язык как глобальный/Пер. с англ. – М.: Издательство «Весь мир», 2001. – С. 11-40, 188-210.</w:t>
      </w:r>
    </w:p>
    <w:p w:rsidR="00E704B5" w:rsidRPr="00E704B5" w:rsidRDefault="00E704B5" w:rsidP="003436A8">
      <w:pPr>
        <w:pStyle w:val="ab"/>
        <w:numPr>
          <w:ilvl w:val="0"/>
          <w:numId w:val="11"/>
        </w:numPr>
        <w:spacing w:after="0" w:line="240" w:lineRule="auto"/>
        <w:ind w:left="0" w:firstLine="0"/>
        <w:jc w:val="both"/>
        <w:rPr>
          <w:rFonts w:cstheme="minorHAnsi"/>
          <w:sz w:val="24"/>
          <w:szCs w:val="24"/>
        </w:rPr>
      </w:pPr>
      <w:r w:rsidRPr="00E704B5">
        <w:rPr>
          <w:rFonts w:cstheme="minorHAnsi"/>
          <w:sz w:val="24"/>
          <w:szCs w:val="24"/>
        </w:rPr>
        <w:t>Долгенко А.Н., Косырева М.С. Глобализмы как проблема интерлингвистики и русистики / А.Н. Долгенко, М.С. Косырева // Известия Волгоградского государственного педагогического университета. 2016. С. 105.</w:t>
      </w:r>
    </w:p>
    <w:p w:rsidR="00E704B5" w:rsidRPr="00E704B5" w:rsidRDefault="00E704B5" w:rsidP="003436A8">
      <w:pPr>
        <w:pStyle w:val="ab"/>
        <w:numPr>
          <w:ilvl w:val="0"/>
          <w:numId w:val="11"/>
        </w:numPr>
        <w:spacing w:after="0" w:line="240" w:lineRule="auto"/>
        <w:ind w:left="0" w:firstLine="0"/>
        <w:jc w:val="both"/>
        <w:rPr>
          <w:rFonts w:cstheme="minorHAnsi"/>
          <w:sz w:val="24"/>
          <w:szCs w:val="24"/>
        </w:rPr>
      </w:pPr>
      <w:r w:rsidRPr="00E704B5">
        <w:rPr>
          <w:rFonts w:cstheme="minorHAnsi"/>
          <w:sz w:val="24"/>
          <w:szCs w:val="24"/>
        </w:rPr>
        <w:t xml:space="preserve">Словарный состав английского языка [Электронный ресурс]. Режим доступа: </w:t>
      </w:r>
      <w:hyperlink r:id="rId16" w:history="1">
        <w:r w:rsidRPr="00E704B5">
          <w:rPr>
            <w:rStyle w:val="af6"/>
            <w:rFonts w:cstheme="minorHAnsi"/>
            <w:sz w:val="24"/>
            <w:szCs w:val="24"/>
          </w:rPr>
          <w:t>https://mortimer-russia.ru/interesting/slovarnyj-sostav-anglijskogo-yazyka/</w:t>
        </w:r>
      </w:hyperlink>
      <w:r w:rsidRPr="00E704B5">
        <w:rPr>
          <w:rFonts w:cstheme="minorHAnsi"/>
          <w:sz w:val="24"/>
          <w:szCs w:val="24"/>
        </w:rPr>
        <w:t xml:space="preserve"> (Дата обращения: 15.11.2020).</w:t>
      </w:r>
    </w:p>
    <w:p w:rsidR="00E704B5" w:rsidRPr="00E704B5" w:rsidRDefault="00E704B5" w:rsidP="00E704B5">
      <w:pPr>
        <w:spacing w:after="0" w:line="240" w:lineRule="auto"/>
        <w:rPr>
          <w:rFonts w:cstheme="minorHAnsi"/>
          <w:sz w:val="24"/>
          <w:szCs w:val="24"/>
        </w:rPr>
      </w:pPr>
    </w:p>
    <w:p w:rsidR="00E704B5" w:rsidRPr="00E704B5" w:rsidRDefault="00E704B5" w:rsidP="00E704B5">
      <w:pPr>
        <w:spacing w:after="0" w:line="240" w:lineRule="auto"/>
        <w:jc w:val="center"/>
        <w:rPr>
          <w:rFonts w:cstheme="minorHAnsi"/>
          <w:b/>
          <w:bCs/>
          <w:sz w:val="24"/>
          <w:szCs w:val="24"/>
        </w:rPr>
      </w:pPr>
    </w:p>
    <w:p w:rsidR="00E704B5" w:rsidRPr="00E704B5" w:rsidRDefault="00E704B5" w:rsidP="00E704B5">
      <w:pPr>
        <w:spacing w:after="0" w:line="240" w:lineRule="auto"/>
        <w:jc w:val="right"/>
        <w:rPr>
          <w:rFonts w:cstheme="minorHAnsi"/>
          <w:b/>
          <w:bCs/>
          <w:i/>
          <w:sz w:val="24"/>
          <w:szCs w:val="24"/>
        </w:rPr>
      </w:pPr>
      <w:r w:rsidRPr="00E704B5">
        <w:rPr>
          <w:rFonts w:cstheme="minorHAnsi"/>
          <w:b/>
          <w:bCs/>
          <w:i/>
          <w:sz w:val="24"/>
          <w:szCs w:val="24"/>
        </w:rPr>
        <w:t>Гасымов Нариман Нариманович</w:t>
      </w:r>
    </w:p>
    <w:p w:rsidR="00E704B5" w:rsidRPr="00E704B5" w:rsidRDefault="00E704B5" w:rsidP="00E704B5">
      <w:pPr>
        <w:spacing w:after="0" w:line="240" w:lineRule="auto"/>
        <w:jc w:val="right"/>
        <w:rPr>
          <w:rFonts w:cstheme="minorHAnsi"/>
          <w:i/>
          <w:sz w:val="24"/>
          <w:szCs w:val="24"/>
        </w:rPr>
      </w:pPr>
      <w:r w:rsidRPr="00E704B5">
        <w:rPr>
          <w:rFonts w:cstheme="minorHAnsi"/>
          <w:bCs/>
          <w:i/>
          <w:sz w:val="24"/>
          <w:szCs w:val="24"/>
        </w:rPr>
        <w:t>Студент 2 курса</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jc w:val="right"/>
        <w:rPr>
          <w:rFonts w:cstheme="minorHAnsi"/>
          <w:b/>
          <w:bCs/>
          <w:i/>
          <w:sz w:val="24"/>
          <w:szCs w:val="24"/>
        </w:rPr>
      </w:pP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 xml:space="preserve">Научный руководитель </w:t>
      </w:r>
      <w:r w:rsidRPr="00E704B5">
        <w:rPr>
          <w:rFonts w:cstheme="minorHAnsi"/>
          <w:b/>
          <w:bCs/>
          <w:i/>
          <w:sz w:val="24"/>
          <w:szCs w:val="24"/>
        </w:rPr>
        <w:t>Каминская. Е. В.</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Доцент кафедры  иностранных языков</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jc w:val="right"/>
        <w:rPr>
          <w:rFonts w:cstheme="minorHAnsi"/>
          <w:sz w:val="24"/>
          <w:szCs w:val="24"/>
        </w:rPr>
      </w:pPr>
      <w:r w:rsidRPr="00E704B5">
        <w:rPr>
          <w:rFonts w:cstheme="minorHAnsi"/>
          <w:i/>
          <w:sz w:val="24"/>
          <w:szCs w:val="24"/>
        </w:rPr>
        <w:t>Кандидат социологических</w:t>
      </w:r>
      <w:r w:rsidRPr="00E704B5">
        <w:rPr>
          <w:rFonts w:cstheme="minorHAnsi"/>
          <w:sz w:val="24"/>
          <w:szCs w:val="24"/>
        </w:rPr>
        <w:t xml:space="preserve"> наук</w:t>
      </w:r>
    </w:p>
    <w:p w:rsidR="00E704B5" w:rsidRPr="00E704B5" w:rsidRDefault="00E704B5" w:rsidP="00E704B5">
      <w:pPr>
        <w:spacing w:after="0" w:line="240" w:lineRule="auto"/>
        <w:jc w:val="right"/>
        <w:rPr>
          <w:rFonts w:cstheme="minorHAnsi"/>
          <w:b/>
          <w:bCs/>
          <w:sz w:val="24"/>
          <w:szCs w:val="24"/>
        </w:rPr>
      </w:pPr>
    </w:p>
    <w:p w:rsidR="00E704B5" w:rsidRPr="00E704B5" w:rsidRDefault="00E704B5" w:rsidP="00E704B5">
      <w:pPr>
        <w:spacing w:after="0" w:line="240" w:lineRule="auto"/>
        <w:jc w:val="center"/>
        <w:rPr>
          <w:rFonts w:cstheme="minorHAnsi"/>
          <w:sz w:val="24"/>
          <w:szCs w:val="24"/>
        </w:rPr>
      </w:pPr>
      <w:r w:rsidRPr="00E704B5">
        <w:rPr>
          <w:rFonts w:cstheme="minorHAnsi"/>
          <w:b/>
          <w:bCs/>
          <w:sz w:val="24"/>
          <w:szCs w:val="24"/>
        </w:rPr>
        <w:t>Английский язык: перспектива сохранения статуса lingua franca.</w:t>
      </w:r>
    </w:p>
    <w:p w:rsidR="00E704B5" w:rsidRPr="00E704B5" w:rsidRDefault="00E704B5" w:rsidP="00E704B5">
      <w:pPr>
        <w:spacing w:after="0" w:line="240" w:lineRule="auto"/>
        <w:rPr>
          <w:rFonts w:cstheme="minorHAnsi"/>
          <w:sz w:val="24"/>
          <w:szCs w:val="24"/>
        </w:rPr>
      </w:pPr>
    </w:p>
    <w:p w:rsidR="00E704B5" w:rsidRPr="00E704B5" w:rsidRDefault="00E704B5" w:rsidP="00E704B5">
      <w:pPr>
        <w:spacing w:after="0" w:line="240" w:lineRule="auto"/>
        <w:ind w:firstLine="709"/>
        <w:jc w:val="both"/>
        <w:rPr>
          <w:rFonts w:cstheme="minorHAnsi"/>
          <w:sz w:val="24"/>
          <w:szCs w:val="24"/>
        </w:rPr>
      </w:pPr>
      <w:r w:rsidRPr="00E704B5">
        <w:rPr>
          <w:rFonts w:cstheme="minorHAnsi"/>
          <w:b/>
          <w:bCs/>
          <w:sz w:val="24"/>
          <w:szCs w:val="24"/>
        </w:rPr>
        <w:t xml:space="preserve">Аннотация: </w:t>
      </w:r>
      <w:r w:rsidRPr="00E704B5">
        <w:rPr>
          <w:rFonts w:cstheme="minorHAnsi"/>
          <w:sz w:val="24"/>
          <w:szCs w:val="24"/>
        </w:rPr>
        <w:t>В этой статье показан исторический путь превращения английского языка в lingua franca и проанализированы угрозы для сохранения этого статуса, возможные альтернативы языку мирового общения и важнейшие характеристики английского языка, которые помогают ему сохранять статус lingua franca.</w:t>
      </w:r>
    </w:p>
    <w:p w:rsidR="00E704B5" w:rsidRPr="00E704B5" w:rsidRDefault="00E704B5" w:rsidP="00E704B5">
      <w:pPr>
        <w:spacing w:after="0" w:line="240" w:lineRule="auto"/>
        <w:ind w:firstLine="709"/>
        <w:rPr>
          <w:rFonts w:cstheme="minorHAnsi"/>
          <w:sz w:val="24"/>
          <w:szCs w:val="24"/>
        </w:rPr>
      </w:pPr>
      <w:r w:rsidRPr="00E704B5">
        <w:rPr>
          <w:rFonts w:cstheme="minorHAnsi"/>
          <w:b/>
          <w:bCs/>
          <w:sz w:val="24"/>
          <w:szCs w:val="24"/>
        </w:rPr>
        <w:t>Ключевые слова:</w:t>
      </w:r>
      <w:r w:rsidRPr="00E704B5">
        <w:rPr>
          <w:rFonts w:cstheme="minorHAnsi"/>
          <w:sz w:val="24"/>
          <w:szCs w:val="24"/>
        </w:rPr>
        <w:t xml:space="preserve"> </w:t>
      </w:r>
      <w:r w:rsidRPr="00E704B5">
        <w:rPr>
          <w:rFonts w:cstheme="minorHAnsi"/>
          <w:i/>
          <w:sz w:val="24"/>
          <w:szCs w:val="24"/>
        </w:rPr>
        <w:t>Lingua franca, мировое общение, замена английского языка, влияние.</w:t>
      </w:r>
    </w:p>
    <w:p w:rsidR="00E704B5" w:rsidRPr="00E704B5" w:rsidRDefault="00E704B5" w:rsidP="00E704B5">
      <w:pPr>
        <w:spacing w:after="0" w:line="240" w:lineRule="auto"/>
        <w:ind w:firstLine="709"/>
        <w:jc w:val="right"/>
        <w:rPr>
          <w:rFonts w:cstheme="minorHAnsi"/>
          <w:sz w:val="24"/>
          <w:szCs w:val="24"/>
        </w:rPr>
      </w:pPr>
    </w:p>
    <w:p w:rsidR="00E704B5" w:rsidRPr="00E704B5" w:rsidRDefault="00E704B5" w:rsidP="00E704B5">
      <w:pPr>
        <w:spacing w:after="0" w:line="240" w:lineRule="auto"/>
        <w:ind w:firstLine="709"/>
        <w:jc w:val="center"/>
        <w:rPr>
          <w:rFonts w:cstheme="minorHAnsi"/>
          <w:sz w:val="24"/>
          <w:szCs w:val="24"/>
          <w:lang w:val="en-US"/>
        </w:rPr>
      </w:pPr>
      <w:r w:rsidRPr="00E704B5">
        <w:rPr>
          <w:rFonts w:cstheme="minorHAnsi"/>
          <w:b/>
          <w:bCs/>
          <w:sz w:val="24"/>
          <w:szCs w:val="24"/>
          <w:lang w:val="en-GB"/>
        </w:rPr>
        <w:t>English: the prospect of preserving status lingua franca</w:t>
      </w:r>
      <w:r w:rsidRPr="00E704B5">
        <w:rPr>
          <w:rFonts w:cstheme="minorHAnsi"/>
          <w:sz w:val="24"/>
          <w:szCs w:val="24"/>
          <w:lang w:val="en-GB"/>
        </w:rPr>
        <w:t>.</w:t>
      </w:r>
    </w:p>
    <w:p w:rsidR="00E704B5" w:rsidRPr="00E704B5" w:rsidRDefault="00E704B5" w:rsidP="00E704B5">
      <w:pPr>
        <w:spacing w:after="0" w:line="240" w:lineRule="auto"/>
        <w:ind w:firstLine="709"/>
        <w:jc w:val="right"/>
        <w:rPr>
          <w:rFonts w:cstheme="minorHAnsi"/>
          <w:sz w:val="24"/>
          <w:szCs w:val="24"/>
          <w:lang w:val="en-US"/>
        </w:rPr>
      </w:pPr>
    </w:p>
    <w:p w:rsidR="00E704B5" w:rsidRPr="00E704B5" w:rsidRDefault="00E704B5" w:rsidP="00E704B5">
      <w:pPr>
        <w:spacing w:after="0" w:line="240" w:lineRule="auto"/>
        <w:ind w:firstLine="709"/>
        <w:jc w:val="right"/>
        <w:rPr>
          <w:rFonts w:cstheme="minorHAnsi"/>
          <w:i/>
          <w:sz w:val="24"/>
          <w:szCs w:val="24"/>
          <w:lang w:val="en-US"/>
        </w:rPr>
      </w:pPr>
      <w:r w:rsidRPr="00E704B5">
        <w:rPr>
          <w:rFonts w:cstheme="minorHAnsi"/>
          <w:b/>
          <w:bCs/>
          <w:i/>
          <w:sz w:val="24"/>
          <w:szCs w:val="24"/>
          <w:lang w:val="en-US"/>
        </w:rPr>
        <w:t>Gasimov N. N.</w:t>
      </w:r>
    </w:p>
    <w:p w:rsidR="00E704B5" w:rsidRPr="00E704B5" w:rsidRDefault="00E704B5" w:rsidP="00E704B5">
      <w:pPr>
        <w:spacing w:after="0" w:line="240" w:lineRule="auto"/>
        <w:ind w:firstLine="709"/>
        <w:jc w:val="right"/>
        <w:rPr>
          <w:rFonts w:cstheme="minorHAnsi"/>
          <w:i/>
          <w:sz w:val="24"/>
          <w:szCs w:val="24"/>
          <w:lang w:val="en-US"/>
        </w:rPr>
      </w:pPr>
      <w:r w:rsidRPr="00E704B5">
        <w:rPr>
          <w:rFonts w:cstheme="minorHAnsi"/>
          <w:i/>
          <w:sz w:val="24"/>
          <w:szCs w:val="24"/>
          <w:lang w:val="en-US"/>
        </w:rPr>
        <w:t>student of the Saratov State Law Academy (SSLA),Saratov</w:t>
      </w:r>
    </w:p>
    <w:p w:rsidR="00E704B5" w:rsidRPr="00E704B5" w:rsidRDefault="00E704B5" w:rsidP="00E704B5">
      <w:pPr>
        <w:spacing w:after="0" w:line="240" w:lineRule="auto"/>
        <w:ind w:firstLine="709"/>
        <w:jc w:val="right"/>
        <w:rPr>
          <w:rFonts w:cstheme="minorHAnsi"/>
          <w:i/>
          <w:sz w:val="24"/>
          <w:szCs w:val="24"/>
          <w:lang w:val="en-US"/>
        </w:rPr>
      </w:pPr>
      <w:r w:rsidRPr="00E704B5">
        <w:rPr>
          <w:rFonts w:cstheme="minorHAnsi"/>
          <w:i/>
          <w:sz w:val="24"/>
          <w:szCs w:val="24"/>
          <w:lang w:val="en-US"/>
        </w:rPr>
        <w:t xml:space="preserve">Supervisor: prof. </w:t>
      </w:r>
      <w:r w:rsidRPr="00E704B5">
        <w:rPr>
          <w:rFonts w:cstheme="minorHAnsi"/>
          <w:b/>
          <w:bCs/>
          <w:i/>
          <w:sz w:val="24"/>
          <w:szCs w:val="24"/>
          <w:lang w:val="en-US"/>
        </w:rPr>
        <w:t>Kaminskaya. E.V.</w:t>
      </w:r>
    </w:p>
    <w:p w:rsidR="00E704B5" w:rsidRPr="00E704B5" w:rsidRDefault="00E704B5" w:rsidP="00E704B5">
      <w:pPr>
        <w:spacing w:after="0" w:line="240" w:lineRule="auto"/>
        <w:ind w:firstLine="709"/>
        <w:jc w:val="center"/>
        <w:rPr>
          <w:rFonts w:cstheme="minorHAnsi"/>
          <w:sz w:val="24"/>
          <w:szCs w:val="24"/>
          <w:lang w:val="en-GB"/>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bCs/>
          <w:sz w:val="24"/>
          <w:szCs w:val="24"/>
          <w:lang w:val="en-GB"/>
        </w:rPr>
        <w:t xml:space="preserve">Abstract: </w:t>
      </w:r>
      <w:r w:rsidRPr="00E704B5">
        <w:rPr>
          <w:rFonts w:cstheme="minorHAnsi"/>
          <w:sz w:val="24"/>
          <w:szCs w:val="24"/>
          <w:lang w:val="en-GB"/>
        </w:rPr>
        <w:t xml:space="preserve">This article shows the historical way of English becoming lingua franca and analysis threats for preserving this status, possible alternatives for the language of world communication and crucial characteristics of English that help it keep the lingua franca status.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bCs/>
          <w:sz w:val="24"/>
          <w:szCs w:val="24"/>
          <w:lang w:val="en-GB"/>
        </w:rPr>
        <w:t xml:space="preserve">Keywords: </w:t>
      </w:r>
      <w:r w:rsidRPr="00E704B5">
        <w:rPr>
          <w:rFonts w:cstheme="minorHAnsi"/>
          <w:i/>
          <w:sz w:val="24"/>
          <w:szCs w:val="24"/>
          <w:lang w:val="en-GB"/>
        </w:rPr>
        <w:t>Lingua franca, world communication, replacement of English, influence</w:t>
      </w:r>
      <w:r w:rsidRPr="00E704B5">
        <w:rPr>
          <w:rFonts w:cstheme="minorHAnsi"/>
          <w:i/>
          <w:sz w:val="24"/>
          <w:szCs w:val="24"/>
          <w:lang w:val="en-US"/>
        </w:rPr>
        <w:t>.</w:t>
      </w:r>
      <w:r w:rsidRPr="00E704B5">
        <w:rPr>
          <w:rFonts w:cstheme="minorHAnsi"/>
          <w:sz w:val="24"/>
          <w:szCs w:val="24"/>
          <w:lang w:val="en-GB"/>
        </w:rPr>
        <w:t xml:space="preserve"> </w:t>
      </w:r>
    </w:p>
    <w:p w:rsidR="00E704B5" w:rsidRPr="00E704B5" w:rsidRDefault="00E704B5" w:rsidP="00E704B5">
      <w:pPr>
        <w:spacing w:after="0" w:line="240" w:lineRule="auto"/>
        <w:ind w:firstLine="709"/>
        <w:jc w:val="both"/>
        <w:rPr>
          <w:rFonts w:cstheme="minorHAnsi"/>
          <w:sz w:val="24"/>
          <w:szCs w:val="24"/>
          <w:lang w:val="en-GB"/>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lastRenderedPageBreak/>
        <w:t xml:space="preserve">New international institutions are a union cultural space. So it needs its own common language. Nowadays English is the most popular and the most useable language in the world. It means that English make communication possible between groups of persons with different native languages. Only 20% of the English speaking world is native speakers. The example shows wide-spreading English among non-native speakers. In this way, English is a so-called lingua franca. «А lingua franca (or working language, bridge language, vehicular language) is a language systematically used to make communication possible between people not sharing a mother tongue, in particular when it is a third language, distinct from both mother tongues» [1, p. 31]. This status determinate by the significant role of English in the political area, trading, science, culture and other important spheres of life. But how English become the lingua franca and can English preserve that status in the high-speed changing world?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Historically English was spreading with growing influence of British Empire. But even in the 19th century, this language can’t compete with French in the Europe political arena and with German in the sphere of science.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All have been changed after the end of World War one and singed treaty of Versailles. It was one of the first so important international documents, sung in both English and French languages.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But the real status of lingua franca English achieves only after World War two when USA became a superpower and unite the western world against USSR. During the cold war influence of English increase with military, science finance and cultural power of the US and UK.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The final point was the collapse of USSR. It afforded English spreading over post-soviet space and reach current popularity over the world.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And one of the most important factors of English became the most popular language in the world was the wide spreading of the Internet. Because while the technology of the Internet allows communication without regard to national boundaries, the sociology of the Internet does not. The ability of users to speak with each other is not only a function of the percentage of a country’s population that is online but also of the number of users sharing understandings and a common language.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Nevertheless, analysis and prognosis demographic factors of spreading such language as Spanish, Chinese and Arabic in 1950-2050 make British linguist D. Graddol recognized them as world languages and declare potential perspective of displacement English from the status lingua franca by those languages [2, p.60,61].</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This opinion supports by authors seeing the link between the decrease of UK’s, USA’s and other English speaking countries share in global GDP and removing English as the mean of global communication [3, p.29].</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Political and economical separation UK from the European countries provided by the Brexit is an illustration of real threat for English status as the language of European communication. Potentially it can be replaced in the European context by the languages of such strong and influence powers as German, France and Spain. And such threats are hunting English all over the world.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South and North America are changing by the growing proportion of the Spanish speaking population. Now it’s even affecting the USA. Hispanics are the largest minority in the United States, with the majority of them being Spanish speakers. With more than 33 million speakers, Spanish is the second largest language in the USA.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France is actively providing the program for spreading French across its former African colonies.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The world community is seeing an increase of economic, military and cultural influence of China with the densely growing population.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And finally, Russian is still the main communication tool for the Commonwealth of Independent States. Russia tries to preserve the status of its language in post-soviet space. For example, Tajikistan has been a target of a programme to send Russian-language teachers and textbooks from Russia. [4, p.7]</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lastRenderedPageBreak/>
        <w:t xml:space="preserve">But English still have some advantages over the numerous alternative.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1)</w:t>
      </w:r>
      <w:r w:rsidRPr="00E704B5">
        <w:rPr>
          <w:rFonts w:cstheme="minorHAnsi"/>
          <w:sz w:val="24"/>
          <w:szCs w:val="24"/>
          <w:lang w:val="en-US"/>
        </w:rPr>
        <w:tab/>
        <w:t xml:space="preserve">In contrast with perspective languages English already have the most effective institutions for teaching non-native speakers all over the world.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2)</w:t>
      </w:r>
      <w:r w:rsidRPr="00E704B5">
        <w:rPr>
          <w:rFonts w:cstheme="minorHAnsi"/>
          <w:sz w:val="24"/>
          <w:szCs w:val="24"/>
          <w:lang w:val="en-US"/>
        </w:rPr>
        <w:tab/>
        <w:t>Spanish, Chinese, French are just a regional lingua franca right now. Unlike it, English has spread to all continents and used in every region.</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3)</w:t>
      </w:r>
      <w:r w:rsidRPr="00E704B5">
        <w:rPr>
          <w:rFonts w:cstheme="minorHAnsi"/>
          <w:sz w:val="24"/>
          <w:szCs w:val="24"/>
          <w:lang w:val="en-US"/>
        </w:rPr>
        <w:tab/>
        <w:t>English speaking world still have great influence in every sphere of life.</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4)</w:t>
      </w:r>
      <w:r w:rsidRPr="00E704B5">
        <w:rPr>
          <w:rFonts w:cstheme="minorHAnsi"/>
          <w:sz w:val="24"/>
          <w:szCs w:val="24"/>
          <w:lang w:val="en-US"/>
        </w:rPr>
        <w:tab/>
        <w:t xml:space="preserve">At this moment the main part of the world most important cultural texts have translated in English. So English have more points of interest than any other language.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5)</w:t>
      </w:r>
      <w:r w:rsidRPr="00E704B5">
        <w:rPr>
          <w:rFonts w:cstheme="minorHAnsi"/>
          <w:sz w:val="24"/>
          <w:szCs w:val="24"/>
          <w:lang w:val="en-US"/>
        </w:rPr>
        <w:tab/>
        <w:t xml:space="preserve">The diffusion of English worldwide means that English is now so widely established that it can no longer be thought of as owned by a single nation. Multicultural nature of English makes it more attractive to people around the world.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If we look at this problem from another side, we will see English potentially have only one rival language. Chinese and Russian are too hard for learning and used very locally. French and German haven’t enough popularity among the speakers. So only Spanish can compete with English.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 xml:space="preserve">Spanish achieved significant spreading in the business, science and culture. It is one of the most popular languages on the Internet. The Spanish-speaking world has over 500 million speakers and this number continues to grow. [4, 65,66] This language have simple phonetic and common for most of Europe countries alphabet.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sz w:val="24"/>
          <w:szCs w:val="24"/>
          <w:lang w:val="en-US"/>
        </w:rPr>
        <w:t>All current facts show that despite increasing influence of Chinese, French, Russian and other languages of powerful nations. Only Spanish have the real perspective to compete with English for status lingua franca if Spanish-speaking world will growing as now and spreading in business, culture and science spheres. But despite all the problems English continues evolving. The British Council provides effective politic to support national language and spreading it abroad. So right now English has not enough strong competitor to be replaced from status lingua franca.</w:t>
      </w:r>
    </w:p>
    <w:p w:rsidR="00E704B5" w:rsidRPr="00E704B5" w:rsidRDefault="00E704B5" w:rsidP="00E704B5">
      <w:pPr>
        <w:spacing w:after="0" w:line="240" w:lineRule="auto"/>
        <w:ind w:firstLine="709"/>
        <w:jc w:val="center"/>
        <w:rPr>
          <w:rFonts w:cstheme="minorHAnsi"/>
          <w:b/>
          <w:sz w:val="24"/>
          <w:szCs w:val="24"/>
          <w:lang w:val="en-US"/>
        </w:rPr>
      </w:pPr>
    </w:p>
    <w:p w:rsidR="00E704B5" w:rsidRPr="00E704B5" w:rsidRDefault="00E704B5" w:rsidP="00E704B5">
      <w:pPr>
        <w:spacing w:after="0" w:line="240" w:lineRule="auto"/>
        <w:ind w:firstLine="709"/>
        <w:jc w:val="center"/>
        <w:rPr>
          <w:rFonts w:cstheme="minorHAnsi"/>
          <w:b/>
          <w:sz w:val="24"/>
          <w:szCs w:val="24"/>
        </w:rPr>
      </w:pPr>
      <w:r w:rsidRPr="00E704B5">
        <w:rPr>
          <w:rFonts w:cstheme="minorHAnsi"/>
          <w:b/>
          <w:sz w:val="24"/>
          <w:szCs w:val="24"/>
          <w:lang w:val="en-US"/>
        </w:rPr>
        <w:t>List of references</w:t>
      </w:r>
    </w:p>
    <w:p w:rsidR="00E704B5" w:rsidRPr="00E704B5" w:rsidRDefault="00E704B5" w:rsidP="003436A8">
      <w:pPr>
        <w:numPr>
          <w:ilvl w:val="0"/>
          <w:numId w:val="12"/>
        </w:numPr>
        <w:tabs>
          <w:tab w:val="clear" w:pos="0"/>
        </w:tabs>
        <w:suppressAutoHyphens/>
        <w:spacing w:after="0" w:line="240" w:lineRule="auto"/>
        <w:ind w:left="0" w:hanging="11"/>
        <w:contextualSpacing/>
        <w:jc w:val="both"/>
        <w:rPr>
          <w:rFonts w:cstheme="minorHAnsi"/>
          <w:sz w:val="24"/>
          <w:szCs w:val="24"/>
        </w:rPr>
      </w:pPr>
      <w:r w:rsidRPr="00E704B5">
        <w:rPr>
          <w:rFonts w:cstheme="minorHAnsi"/>
          <w:sz w:val="24"/>
          <w:szCs w:val="24"/>
          <w:lang w:val="en-US"/>
        </w:rPr>
        <w:t>Chirikba V. A. The problem of the Caucasian Sprachbund // From linguistic areas to areal linguistics / ed. by P. Muysken.(Studies in language companion series 90.) Amsterdam: John Benjamins, 2008. P. 25-94.</w:t>
      </w:r>
    </w:p>
    <w:p w:rsidR="00E704B5" w:rsidRPr="00E704B5" w:rsidRDefault="00E704B5" w:rsidP="003436A8">
      <w:pPr>
        <w:numPr>
          <w:ilvl w:val="0"/>
          <w:numId w:val="12"/>
        </w:numPr>
        <w:tabs>
          <w:tab w:val="clear" w:pos="0"/>
        </w:tabs>
        <w:suppressAutoHyphens/>
        <w:spacing w:after="0" w:line="240" w:lineRule="auto"/>
        <w:ind w:left="0" w:hanging="11"/>
        <w:contextualSpacing/>
        <w:jc w:val="both"/>
        <w:rPr>
          <w:rFonts w:cstheme="minorHAnsi"/>
          <w:sz w:val="24"/>
          <w:szCs w:val="24"/>
          <w:lang w:val="en-US"/>
        </w:rPr>
      </w:pPr>
      <w:r w:rsidRPr="00E704B5">
        <w:rPr>
          <w:rFonts w:cstheme="minorHAnsi"/>
          <w:sz w:val="24"/>
          <w:szCs w:val="24"/>
          <w:lang w:val="en-US"/>
        </w:rPr>
        <w:t>Graddol D. English Next: Why Global English May Mean the End of ‘English as a Foreign Language’ / D. Graddol. – London: British Council, 2006. – 128 p.</w:t>
      </w:r>
    </w:p>
    <w:p w:rsidR="00E704B5" w:rsidRPr="00E704B5" w:rsidRDefault="00E704B5" w:rsidP="003436A8">
      <w:pPr>
        <w:numPr>
          <w:ilvl w:val="0"/>
          <w:numId w:val="12"/>
        </w:numPr>
        <w:tabs>
          <w:tab w:val="clear" w:pos="0"/>
        </w:tabs>
        <w:suppressAutoHyphens/>
        <w:spacing w:after="0" w:line="240" w:lineRule="auto"/>
        <w:ind w:left="0" w:hanging="11"/>
        <w:contextualSpacing/>
        <w:jc w:val="both"/>
        <w:rPr>
          <w:rFonts w:cstheme="minorHAnsi"/>
          <w:sz w:val="24"/>
          <w:szCs w:val="24"/>
          <w:lang w:val="en-US"/>
        </w:rPr>
      </w:pPr>
      <w:r w:rsidRPr="00E704B5">
        <w:rPr>
          <w:rFonts w:cstheme="minorHAnsi"/>
          <w:sz w:val="24"/>
          <w:szCs w:val="24"/>
          <w:lang w:val="en-US"/>
        </w:rPr>
        <w:t>Saul J.R. The Collapse of Globalism and the Reinvention of the World / J.R. Saul. – London: Atlantic books, 2005. – 309 p.</w:t>
      </w:r>
    </w:p>
    <w:p w:rsidR="00E704B5" w:rsidRPr="00E704B5" w:rsidRDefault="00E704B5" w:rsidP="003436A8">
      <w:pPr>
        <w:numPr>
          <w:ilvl w:val="0"/>
          <w:numId w:val="12"/>
        </w:numPr>
        <w:tabs>
          <w:tab w:val="clear" w:pos="0"/>
        </w:tabs>
        <w:suppressAutoHyphens/>
        <w:spacing w:after="0" w:line="240" w:lineRule="auto"/>
        <w:ind w:left="0" w:hanging="11"/>
        <w:jc w:val="both"/>
        <w:rPr>
          <w:rFonts w:cstheme="minorHAnsi"/>
          <w:sz w:val="24"/>
          <w:szCs w:val="24"/>
        </w:rPr>
      </w:pPr>
      <w:r w:rsidRPr="00E704B5">
        <w:rPr>
          <w:rFonts w:cstheme="minorHAnsi"/>
          <w:sz w:val="24"/>
          <w:szCs w:val="24"/>
        </w:rPr>
        <w:t xml:space="preserve">Акопяц А. М., Давыденко Л. Г., Чмырева Е. В. Испанский язык как </w:t>
      </w:r>
      <w:r w:rsidRPr="00E704B5">
        <w:rPr>
          <w:rFonts w:cstheme="minorHAnsi"/>
          <w:sz w:val="24"/>
          <w:szCs w:val="24"/>
          <w:lang w:val="en-US"/>
        </w:rPr>
        <w:t>lingua</w:t>
      </w:r>
      <w:r w:rsidRPr="00E704B5">
        <w:rPr>
          <w:rFonts w:cstheme="minorHAnsi"/>
          <w:sz w:val="24"/>
          <w:szCs w:val="24"/>
        </w:rPr>
        <w:t xml:space="preserve"> </w:t>
      </w:r>
      <w:r w:rsidRPr="00E704B5">
        <w:rPr>
          <w:rFonts w:cstheme="minorHAnsi"/>
          <w:sz w:val="24"/>
          <w:szCs w:val="24"/>
          <w:lang w:val="en-US"/>
        </w:rPr>
        <w:t>franca</w:t>
      </w:r>
      <w:r w:rsidRPr="00E704B5">
        <w:rPr>
          <w:rFonts w:cstheme="minorHAnsi"/>
          <w:sz w:val="24"/>
          <w:szCs w:val="24"/>
        </w:rPr>
        <w:t xml:space="preserve"> в эффективной межкультурной коммуникации: гипотеза // Филологические науки. Вопросы теории и практики, 2017. </w:t>
      </w:r>
      <w:r w:rsidRPr="00E704B5">
        <w:rPr>
          <w:rFonts w:cstheme="minorHAnsi"/>
          <w:sz w:val="24"/>
          <w:szCs w:val="24"/>
          <w:lang w:val="en-US"/>
        </w:rPr>
        <w:t>P</w:t>
      </w:r>
      <w:r w:rsidRPr="00E704B5">
        <w:rPr>
          <w:rFonts w:cstheme="minorHAnsi"/>
          <w:sz w:val="24"/>
          <w:szCs w:val="24"/>
        </w:rPr>
        <w:t>.</w:t>
      </w:r>
      <w:r w:rsidRPr="00E704B5">
        <w:rPr>
          <w:rFonts w:cstheme="minorHAnsi"/>
          <w:sz w:val="24"/>
          <w:szCs w:val="24"/>
          <w:lang w:val="en-US"/>
        </w:rPr>
        <w:t xml:space="preserve"> </w:t>
      </w:r>
      <w:r w:rsidRPr="00E704B5">
        <w:rPr>
          <w:rFonts w:cstheme="minorHAnsi"/>
          <w:sz w:val="24"/>
          <w:szCs w:val="24"/>
        </w:rPr>
        <w:t>65-66.</w:t>
      </w:r>
    </w:p>
    <w:p w:rsidR="00E704B5" w:rsidRPr="00E704B5" w:rsidRDefault="00E704B5" w:rsidP="00E704B5">
      <w:pPr>
        <w:spacing w:after="0" w:line="240" w:lineRule="auto"/>
        <w:rPr>
          <w:rFonts w:cstheme="minorHAnsi"/>
          <w:sz w:val="24"/>
          <w:szCs w:val="24"/>
        </w:rPr>
      </w:pPr>
    </w:p>
    <w:p w:rsidR="00E704B5" w:rsidRPr="00E704B5" w:rsidRDefault="00E704B5" w:rsidP="00E704B5">
      <w:pPr>
        <w:spacing w:after="0" w:line="240" w:lineRule="auto"/>
        <w:jc w:val="right"/>
        <w:rPr>
          <w:rFonts w:cstheme="minorHAnsi"/>
          <w:sz w:val="24"/>
          <w:szCs w:val="24"/>
        </w:rPr>
      </w:pPr>
      <w:r w:rsidRPr="00E704B5">
        <w:rPr>
          <w:rFonts w:eastAsia="Times New Roman" w:cstheme="minorHAnsi"/>
          <w:b/>
          <w:bCs/>
          <w:i/>
          <w:iCs/>
          <w:sz w:val="24"/>
          <w:szCs w:val="24"/>
        </w:rPr>
        <w:t>Денешева Дина Алиевна</w:t>
      </w:r>
    </w:p>
    <w:p w:rsidR="00E704B5" w:rsidRPr="00E704B5" w:rsidRDefault="00E704B5" w:rsidP="004E7922">
      <w:pPr>
        <w:spacing w:after="0" w:line="240" w:lineRule="auto"/>
        <w:jc w:val="right"/>
        <w:rPr>
          <w:rFonts w:cstheme="minorHAnsi"/>
          <w:sz w:val="24"/>
          <w:szCs w:val="24"/>
        </w:rPr>
      </w:pPr>
      <w:r w:rsidRPr="00E704B5">
        <w:rPr>
          <w:rFonts w:eastAsia="Times New Roman" w:cstheme="minorHAnsi"/>
          <w:i/>
          <w:iCs/>
          <w:sz w:val="24"/>
          <w:szCs w:val="24"/>
        </w:rPr>
        <w:t>студентка 2 курса</w:t>
      </w:r>
    </w:p>
    <w:p w:rsidR="00E704B5" w:rsidRPr="00E704B5" w:rsidRDefault="00E704B5" w:rsidP="00E704B5">
      <w:pPr>
        <w:spacing w:after="0" w:line="240" w:lineRule="auto"/>
        <w:jc w:val="right"/>
        <w:rPr>
          <w:rFonts w:cstheme="minorHAnsi"/>
          <w:sz w:val="24"/>
          <w:szCs w:val="24"/>
        </w:rPr>
      </w:pPr>
      <w:r w:rsidRPr="00E704B5">
        <w:rPr>
          <w:rFonts w:eastAsia="Times New Roman" w:cstheme="minorHAnsi"/>
          <w:i/>
          <w:iCs/>
          <w:sz w:val="24"/>
          <w:szCs w:val="24"/>
        </w:rPr>
        <w:t>Саратовской государственной юридической академии, г. Саратов</w:t>
      </w:r>
    </w:p>
    <w:p w:rsidR="00E704B5" w:rsidRPr="00E704B5" w:rsidRDefault="00E704B5" w:rsidP="00E704B5">
      <w:pPr>
        <w:tabs>
          <w:tab w:val="left" w:pos="1665"/>
        </w:tabs>
        <w:spacing w:after="0" w:line="240" w:lineRule="auto"/>
        <w:rPr>
          <w:rFonts w:cstheme="minorHAnsi"/>
          <w:sz w:val="24"/>
          <w:szCs w:val="24"/>
        </w:rPr>
      </w:pPr>
    </w:p>
    <w:p w:rsidR="00E704B5" w:rsidRPr="00E704B5" w:rsidRDefault="00E704B5" w:rsidP="00E704B5">
      <w:pPr>
        <w:spacing w:after="0" w:line="240" w:lineRule="auto"/>
        <w:ind w:left="2747"/>
        <w:jc w:val="right"/>
        <w:rPr>
          <w:rFonts w:eastAsia="Times New Roman" w:cstheme="minorHAnsi"/>
          <w:i/>
          <w:iCs/>
          <w:sz w:val="24"/>
          <w:szCs w:val="24"/>
        </w:rPr>
      </w:pPr>
      <w:r w:rsidRPr="00E704B5">
        <w:rPr>
          <w:rFonts w:eastAsia="Times New Roman" w:cstheme="minorHAnsi"/>
          <w:i/>
          <w:iCs/>
          <w:sz w:val="24"/>
          <w:szCs w:val="24"/>
        </w:rPr>
        <w:t xml:space="preserve">Научный руководитель </w:t>
      </w:r>
      <w:r w:rsidRPr="00E704B5">
        <w:rPr>
          <w:rFonts w:eastAsia="Times New Roman" w:cstheme="minorHAnsi"/>
          <w:b/>
          <w:bCs/>
          <w:i/>
          <w:iCs/>
          <w:sz w:val="24"/>
          <w:szCs w:val="24"/>
        </w:rPr>
        <w:t>Короткова М.Д.,</w:t>
      </w:r>
      <w:r w:rsidRPr="00E704B5">
        <w:rPr>
          <w:rFonts w:eastAsia="Times New Roman" w:cstheme="minorHAnsi"/>
          <w:i/>
          <w:iCs/>
          <w:sz w:val="24"/>
          <w:szCs w:val="24"/>
        </w:rPr>
        <w:t xml:space="preserve"> </w:t>
      </w:r>
    </w:p>
    <w:p w:rsidR="00E704B5" w:rsidRPr="00E704B5" w:rsidRDefault="00E704B5" w:rsidP="00E704B5">
      <w:pPr>
        <w:spacing w:after="0" w:line="240" w:lineRule="auto"/>
        <w:ind w:left="2747"/>
        <w:jc w:val="right"/>
        <w:rPr>
          <w:rFonts w:eastAsia="Times New Roman" w:cstheme="minorHAnsi"/>
          <w:i/>
          <w:iCs/>
          <w:sz w:val="24"/>
          <w:szCs w:val="24"/>
        </w:rPr>
      </w:pPr>
      <w:r w:rsidRPr="00E704B5">
        <w:rPr>
          <w:rFonts w:eastAsia="Times New Roman" w:cstheme="minorHAnsi"/>
          <w:i/>
          <w:iCs/>
          <w:sz w:val="24"/>
          <w:szCs w:val="24"/>
        </w:rPr>
        <w:t xml:space="preserve">кандидат филологических наук, доцент кафедры иностранных языков Саратовской государственной юридической академии, </w:t>
      </w:r>
    </w:p>
    <w:p w:rsidR="00E704B5" w:rsidRPr="00E704B5" w:rsidRDefault="00E704B5" w:rsidP="00E704B5">
      <w:pPr>
        <w:spacing w:after="0" w:line="240" w:lineRule="auto"/>
        <w:ind w:left="2747"/>
        <w:jc w:val="right"/>
        <w:rPr>
          <w:rFonts w:eastAsia="Times New Roman" w:cstheme="minorHAnsi"/>
          <w:i/>
          <w:iCs/>
          <w:sz w:val="24"/>
          <w:szCs w:val="24"/>
        </w:rPr>
      </w:pPr>
      <w:r w:rsidRPr="00E704B5">
        <w:rPr>
          <w:rFonts w:eastAsia="Times New Roman" w:cstheme="minorHAnsi"/>
          <w:i/>
          <w:iCs/>
          <w:sz w:val="24"/>
          <w:szCs w:val="24"/>
        </w:rPr>
        <w:t>г. Саратов</w:t>
      </w:r>
    </w:p>
    <w:p w:rsidR="00E704B5" w:rsidRPr="00E704B5" w:rsidRDefault="00E704B5" w:rsidP="00E704B5">
      <w:pPr>
        <w:pStyle w:val="paragraph"/>
        <w:spacing w:before="0" w:beforeAutospacing="0" w:after="0" w:afterAutospacing="0"/>
        <w:jc w:val="center"/>
        <w:textAlignment w:val="baseline"/>
        <w:rPr>
          <w:rStyle w:val="eop"/>
          <w:rFonts w:asciiTheme="minorHAnsi" w:eastAsiaTheme="majorEastAsia" w:hAnsiTheme="minorHAnsi" w:cstheme="minorHAnsi"/>
          <w:b/>
        </w:rPr>
      </w:pPr>
    </w:p>
    <w:p w:rsidR="00E704B5" w:rsidRPr="00E704B5" w:rsidRDefault="00E704B5" w:rsidP="00E704B5">
      <w:pPr>
        <w:pStyle w:val="paragraph"/>
        <w:spacing w:before="0" w:beforeAutospacing="0" w:after="0" w:afterAutospacing="0"/>
        <w:jc w:val="center"/>
        <w:textAlignment w:val="baseline"/>
        <w:rPr>
          <w:rStyle w:val="eop"/>
          <w:rFonts w:asciiTheme="minorHAnsi" w:eastAsiaTheme="majorEastAsia" w:hAnsiTheme="minorHAnsi" w:cstheme="minorHAnsi"/>
          <w:b/>
        </w:rPr>
      </w:pPr>
      <w:r w:rsidRPr="00E704B5">
        <w:rPr>
          <w:rStyle w:val="eop"/>
          <w:rFonts w:asciiTheme="minorHAnsi" w:eastAsiaTheme="majorEastAsia" w:hAnsiTheme="minorHAnsi" w:cstheme="minorHAnsi"/>
          <w:b/>
        </w:rPr>
        <w:t>Особенности регулирования миграции в Великобритании</w:t>
      </w:r>
    </w:p>
    <w:p w:rsidR="00E704B5" w:rsidRPr="00E704B5" w:rsidRDefault="00E704B5" w:rsidP="00E704B5">
      <w:pPr>
        <w:pStyle w:val="paragraph"/>
        <w:spacing w:before="0" w:beforeAutospacing="0" w:after="0" w:afterAutospacing="0"/>
        <w:jc w:val="center"/>
        <w:textAlignment w:val="baseline"/>
        <w:rPr>
          <w:rStyle w:val="eop"/>
          <w:rFonts w:asciiTheme="minorHAnsi" w:eastAsiaTheme="majorEastAsia" w:hAnsiTheme="minorHAnsi" w:cstheme="minorHAnsi"/>
        </w:rPr>
      </w:pPr>
    </w:p>
    <w:p w:rsidR="00E704B5" w:rsidRPr="00E704B5" w:rsidRDefault="00E704B5" w:rsidP="00E704B5">
      <w:pPr>
        <w:spacing w:after="0" w:line="240" w:lineRule="auto"/>
        <w:ind w:firstLine="709"/>
        <w:jc w:val="both"/>
        <w:rPr>
          <w:rFonts w:eastAsia="Times New Roman" w:cstheme="minorHAnsi"/>
          <w:bCs/>
          <w:sz w:val="24"/>
          <w:szCs w:val="24"/>
        </w:rPr>
      </w:pPr>
      <w:r w:rsidRPr="00E704B5">
        <w:rPr>
          <w:rFonts w:eastAsia="Times New Roman" w:cstheme="minorHAnsi"/>
          <w:b/>
          <w:bCs/>
          <w:sz w:val="24"/>
          <w:szCs w:val="24"/>
        </w:rPr>
        <w:t xml:space="preserve">Аннотация: </w:t>
      </w:r>
      <w:r w:rsidRPr="00E704B5">
        <w:rPr>
          <w:rFonts w:eastAsia="Times New Roman" w:cstheme="minorHAnsi"/>
          <w:bCs/>
          <w:sz w:val="24"/>
          <w:szCs w:val="24"/>
        </w:rPr>
        <w:t xml:space="preserve">В данной статье рассматривается правовое становление миграционной политики в Великобритании. Также анализируются система разрешений на работу для </w:t>
      </w:r>
      <w:r w:rsidRPr="00E704B5">
        <w:rPr>
          <w:rFonts w:eastAsia="Times New Roman" w:cstheme="minorHAnsi"/>
          <w:bCs/>
          <w:sz w:val="24"/>
          <w:szCs w:val="24"/>
        </w:rPr>
        <w:lastRenderedPageBreak/>
        <w:t>иностранцев и программы стимулирования. Обсуждается ответственность за нарушение основных правил миграции.</w:t>
      </w:r>
    </w:p>
    <w:p w:rsidR="00E704B5" w:rsidRPr="00E704B5" w:rsidRDefault="00E704B5" w:rsidP="00E704B5">
      <w:pPr>
        <w:spacing w:after="0" w:line="240" w:lineRule="auto"/>
        <w:ind w:firstLine="709"/>
        <w:jc w:val="both"/>
        <w:rPr>
          <w:rFonts w:eastAsia="Times New Roman" w:cstheme="minorHAnsi"/>
          <w:bCs/>
          <w:sz w:val="24"/>
          <w:szCs w:val="24"/>
        </w:rPr>
      </w:pPr>
      <w:r w:rsidRPr="00E704B5">
        <w:rPr>
          <w:rFonts w:eastAsia="Times New Roman" w:cstheme="minorHAnsi"/>
          <w:b/>
          <w:bCs/>
          <w:sz w:val="24"/>
          <w:szCs w:val="24"/>
        </w:rPr>
        <w:t xml:space="preserve">Ключевые слова: </w:t>
      </w:r>
      <w:r w:rsidRPr="00E704B5">
        <w:rPr>
          <w:rFonts w:eastAsia="Times New Roman" w:cstheme="minorHAnsi"/>
          <w:i/>
          <w:iCs/>
          <w:sz w:val="24"/>
          <w:szCs w:val="24"/>
        </w:rPr>
        <w:t>миграция, экономическое развитие, перспективы, ограничения, въезд и проживание.</w:t>
      </w:r>
    </w:p>
    <w:p w:rsidR="00E704B5" w:rsidRPr="00E704B5" w:rsidRDefault="00E704B5" w:rsidP="00E704B5">
      <w:pPr>
        <w:spacing w:after="0" w:line="240" w:lineRule="auto"/>
        <w:ind w:left="7" w:firstLine="708"/>
        <w:jc w:val="center"/>
        <w:rPr>
          <w:rFonts w:eastAsia="Times New Roman" w:cstheme="minorHAnsi"/>
          <w:b/>
          <w:bCs/>
          <w:sz w:val="24"/>
          <w:szCs w:val="24"/>
        </w:rPr>
      </w:pPr>
    </w:p>
    <w:p w:rsidR="00E704B5" w:rsidRPr="00E704B5" w:rsidRDefault="00E704B5" w:rsidP="00E704B5">
      <w:pPr>
        <w:spacing w:after="0" w:line="240" w:lineRule="auto"/>
        <w:ind w:left="7" w:firstLine="708"/>
        <w:jc w:val="center"/>
        <w:rPr>
          <w:rFonts w:eastAsia="Times New Roman" w:cstheme="minorHAnsi"/>
          <w:b/>
          <w:bCs/>
          <w:sz w:val="24"/>
          <w:szCs w:val="24"/>
          <w:lang w:val="en-US"/>
        </w:rPr>
      </w:pPr>
      <w:r w:rsidRPr="00E704B5">
        <w:rPr>
          <w:rFonts w:eastAsia="Times New Roman" w:cstheme="minorHAnsi"/>
          <w:b/>
          <w:bCs/>
          <w:sz w:val="24"/>
          <w:szCs w:val="24"/>
          <w:lang w:val="en-US"/>
        </w:rPr>
        <w:t>Features of regulation of migration in the United Kingdom</w:t>
      </w:r>
    </w:p>
    <w:p w:rsidR="00E704B5" w:rsidRPr="00E704B5" w:rsidRDefault="00E704B5" w:rsidP="00E704B5">
      <w:pPr>
        <w:spacing w:after="0" w:line="240" w:lineRule="auto"/>
        <w:ind w:left="7" w:firstLine="708"/>
        <w:jc w:val="both"/>
        <w:rPr>
          <w:rFonts w:eastAsia="Times New Roman" w:cstheme="minorHAnsi"/>
          <w:bCs/>
          <w:sz w:val="24"/>
          <w:szCs w:val="24"/>
          <w:lang w:val="en-US"/>
        </w:rPr>
      </w:pPr>
    </w:p>
    <w:p w:rsidR="00E704B5" w:rsidRPr="00E704B5" w:rsidRDefault="00E704B5" w:rsidP="00E704B5">
      <w:pPr>
        <w:spacing w:after="0" w:line="240" w:lineRule="auto"/>
        <w:jc w:val="right"/>
        <w:rPr>
          <w:rFonts w:cstheme="minorHAnsi"/>
          <w:sz w:val="24"/>
          <w:szCs w:val="24"/>
          <w:lang w:val="en-US"/>
        </w:rPr>
      </w:pPr>
      <w:r w:rsidRPr="00E704B5">
        <w:rPr>
          <w:rFonts w:eastAsia="Times New Roman" w:cstheme="minorHAnsi"/>
          <w:b/>
          <w:bCs/>
          <w:i/>
          <w:iCs/>
          <w:sz w:val="24"/>
          <w:szCs w:val="24"/>
          <w:lang w:val="en-US"/>
        </w:rPr>
        <w:t>Denesheva D.A.</w:t>
      </w:r>
    </w:p>
    <w:p w:rsidR="00E704B5" w:rsidRPr="00E704B5" w:rsidRDefault="00E704B5" w:rsidP="00E704B5">
      <w:pPr>
        <w:spacing w:after="0" w:line="240" w:lineRule="auto"/>
        <w:jc w:val="right"/>
        <w:rPr>
          <w:rFonts w:cstheme="minorHAnsi"/>
          <w:sz w:val="24"/>
          <w:szCs w:val="24"/>
          <w:lang w:val="en-US"/>
        </w:rPr>
      </w:pPr>
      <w:r w:rsidRPr="00E704B5">
        <w:rPr>
          <w:rFonts w:eastAsia="Times New Roman" w:cstheme="minorHAnsi"/>
          <w:i/>
          <w:iCs/>
          <w:sz w:val="24"/>
          <w:szCs w:val="24"/>
          <w:lang w:val="en-US"/>
        </w:rPr>
        <w:t>student of the Saratov State Law Academy (SSLA), Saratov</w:t>
      </w:r>
    </w:p>
    <w:p w:rsidR="00E704B5" w:rsidRPr="00E704B5" w:rsidRDefault="00E704B5" w:rsidP="00E704B5">
      <w:pPr>
        <w:spacing w:after="0" w:line="240" w:lineRule="auto"/>
        <w:rPr>
          <w:rFonts w:cstheme="minorHAnsi"/>
          <w:sz w:val="24"/>
          <w:szCs w:val="24"/>
          <w:lang w:val="en-US"/>
        </w:rPr>
      </w:pPr>
    </w:p>
    <w:p w:rsidR="00E704B5" w:rsidRPr="00E704B5" w:rsidRDefault="00E704B5" w:rsidP="00E704B5">
      <w:pPr>
        <w:spacing w:after="0" w:line="240" w:lineRule="auto"/>
        <w:jc w:val="right"/>
        <w:rPr>
          <w:rFonts w:eastAsia="Times New Roman" w:cstheme="minorHAnsi"/>
          <w:i/>
          <w:iCs/>
          <w:sz w:val="24"/>
          <w:szCs w:val="24"/>
          <w:lang w:val="en-US"/>
        </w:rPr>
      </w:pPr>
      <w:r w:rsidRPr="00E704B5">
        <w:rPr>
          <w:rFonts w:eastAsia="Times New Roman" w:cstheme="minorHAnsi"/>
          <w:i/>
          <w:iCs/>
          <w:sz w:val="24"/>
          <w:szCs w:val="24"/>
          <w:lang w:val="en-US"/>
        </w:rPr>
        <w:t>Supervisor: candidate of philology, associate Professor</w:t>
      </w:r>
      <w:r w:rsidRPr="00E704B5">
        <w:rPr>
          <w:rFonts w:cstheme="minorHAnsi"/>
          <w:sz w:val="24"/>
          <w:szCs w:val="24"/>
          <w:lang w:val="en-US"/>
        </w:rPr>
        <w:t xml:space="preserve"> </w:t>
      </w:r>
      <w:r w:rsidRPr="00E704B5">
        <w:rPr>
          <w:rFonts w:eastAsia="Times New Roman" w:cstheme="minorHAnsi"/>
          <w:b/>
          <w:i/>
          <w:iCs/>
          <w:sz w:val="24"/>
          <w:szCs w:val="24"/>
          <w:lang w:val="en-US"/>
        </w:rPr>
        <w:t>Korotkova M.D.</w:t>
      </w:r>
      <w:r w:rsidRPr="00E704B5">
        <w:rPr>
          <w:rFonts w:eastAsia="Times New Roman" w:cstheme="minorHAnsi"/>
          <w:i/>
          <w:iCs/>
          <w:sz w:val="24"/>
          <w:szCs w:val="24"/>
          <w:lang w:val="en-US"/>
        </w:rPr>
        <w:t xml:space="preserve"> </w:t>
      </w:r>
    </w:p>
    <w:p w:rsidR="00E704B5" w:rsidRPr="00E704B5" w:rsidRDefault="00E704B5" w:rsidP="00E704B5">
      <w:pPr>
        <w:spacing w:after="0" w:line="240" w:lineRule="auto"/>
        <w:jc w:val="right"/>
        <w:rPr>
          <w:rFonts w:cstheme="minorHAnsi"/>
          <w:sz w:val="24"/>
          <w:szCs w:val="24"/>
          <w:lang w:val="en-US"/>
        </w:rPr>
      </w:pPr>
    </w:p>
    <w:p w:rsidR="00E704B5" w:rsidRPr="00E704B5" w:rsidRDefault="00E704B5" w:rsidP="00E704B5">
      <w:pPr>
        <w:spacing w:after="0" w:line="240" w:lineRule="auto"/>
        <w:ind w:firstLine="709"/>
        <w:jc w:val="both"/>
        <w:rPr>
          <w:rFonts w:eastAsia="Times New Roman" w:cstheme="minorHAnsi"/>
          <w:bCs/>
          <w:sz w:val="24"/>
          <w:szCs w:val="24"/>
          <w:lang w:val="en-US"/>
        </w:rPr>
      </w:pPr>
      <w:r w:rsidRPr="00E704B5">
        <w:rPr>
          <w:rFonts w:eastAsia="Times New Roman" w:cstheme="minorHAnsi"/>
          <w:b/>
          <w:bCs/>
          <w:sz w:val="24"/>
          <w:szCs w:val="24"/>
          <w:lang w:val="en-US"/>
        </w:rPr>
        <w:t>Abstract:</w:t>
      </w:r>
      <w:r w:rsidRPr="00E704B5">
        <w:rPr>
          <w:rFonts w:eastAsia="Times New Roman" w:cstheme="minorHAnsi"/>
          <w:bCs/>
          <w:sz w:val="24"/>
          <w:szCs w:val="24"/>
          <w:lang w:val="en-US"/>
        </w:rPr>
        <w:t xml:space="preserve"> This article examines the legal formation of migration policy in the UK. The system of work permits for foreigners and incentive programs are also analyzed. Responsibility for violating the main rules of migration is discussed.</w:t>
      </w:r>
    </w:p>
    <w:p w:rsidR="00E704B5" w:rsidRPr="00E704B5" w:rsidRDefault="00E704B5" w:rsidP="00E704B5">
      <w:pPr>
        <w:spacing w:after="0" w:line="240" w:lineRule="auto"/>
        <w:ind w:firstLine="709"/>
        <w:jc w:val="both"/>
        <w:rPr>
          <w:rFonts w:eastAsia="Times New Roman" w:cstheme="minorHAnsi"/>
          <w:bCs/>
          <w:sz w:val="24"/>
          <w:szCs w:val="24"/>
          <w:lang w:val="en-US"/>
        </w:rPr>
      </w:pPr>
      <w:r w:rsidRPr="00E704B5">
        <w:rPr>
          <w:rFonts w:eastAsia="Times New Roman" w:cstheme="minorHAnsi"/>
          <w:b/>
          <w:bCs/>
          <w:sz w:val="24"/>
          <w:szCs w:val="24"/>
          <w:lang w:val="en-US"/>
        </w:rPr>
        <w:t xml:space="preserve">Key words: </w:t>
      </w:r>
      <w:r w:rsidRPr="00E704B5">
        <w:rPr>
          <w:rFonts w:eastAsia="Times New Roman" w:cstheme="minorHAnsi"/>
          <w:i/>
          <w:iCs/>
          <w:sz w:val="24"/>
          <w:szCs w:val="24"/>
          <w:lang w:val="en-US"/>
        </w:rPr>
        <w:t>migration, economic development, prospects, limitations, entry and accommodation.</w:t>
      </w:r>
    </w:p>
    <w:p w:rsidR="00E704B5" w:rsidRPr="00E704B5" w:rsidRDefault="00E704B5" w:rsidP="00E704B5">
      <w:pPr>
        <w:spacing w:after="0" w:line="240" w:lineRule="auto"/>
        <w:ind w:left="7" w:firstLine="708"/>
        <w:jc w:val="both"/>
        <w:rPr>
          <w:rFonts w:cstheme="minorHAnsi"/>
          <w:sz w:val="24"/>
          <w:szCs w:val="24"/>
          <w:lang w:val="en-US"/>
        </w:rPr>
      </w:pP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Great Britain is a country where migration of population plays an important role in the development of the country's economy, science, and culture. The country selectively considers to immigrants, making all the new strict requirements, the main of which form the immigration law. UK migration law is an independent industry with case law.</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The UK has never implemented immigration programs aimed at attracting guest workers from other countries to the country. The only tool is the system of work permits for foreign citizens. But despite strict restrictions and the lack of immigration programs, the UK remains the largest country of immigration.</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An important historical role in the migration policy of Great Britain was played by the Aliens act 1905, adopted in response to the wave of Jewish migration and the anti-Jewish campaign launched in the country. It fixed a number of important provisions. In particular, the landing of immigrants arriving on the territory of Great Britain outside the established ports was prohibited. The Act imposed strict conditions for deportation: for example, for living in overcrowded premises and unsanitary conditions for a year from the date of entry. Act 1914 C. (with ed. from 1919) on limiting the influx of foreigners tightened the procedure for their admission in the run-up to the First world war. The main innovation of the Act 1914 was the obligation of foreigners to register with the police.</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«Nationality, Immigration and Asylum Act» was adopted in 2002, which established the following points: conditions for entry and residence of foreigners, as well as rules for issuing long-term visas and residence permits by member States, including for family reunification; rights of citizens of "third" countries legally residing in an EU member state, including those regulating freedom of movement and residence in other EU member States; procedures for the expulsion and repatriation of illegally residing persons; restrictive measures to combat trafficking in persons, especially women and children[1].</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The system of Work Permits for foreign workers was introduced in the 20s of the XX century. Its goal was to ensure that migrants are strictly selected for certain categories in order to meet the needs of the labor market, which cannot be covered by local resources. Work permits are issued by the Department of education and employment individually for each foreign employee, for a strictly defined type of employment and for a specific workplace. A work permit is not required in the following cases: for citizens of European Union countries; for those working under the au pair program; for teachers working under exchange programs and other persons [2, 95-96].</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 xml:space="preserve">In addition to the traditional system of Work Permits, the British Government introduced in 2002 a new program to encourage highly skilled migration, designed to attract workers with a high </w:t>
      </w:r>
      <w:r w:rsidRPr="00E704B5">
        <w:rPr>
          <w:rFonts w:cstheme="minorHAnsi"/>
          <w:sz w:val="24"/>
          <w:szCs w:val="24"/>
          <w:lang w:val="en-US"/>
        </w:rPr>
        <w:lastRenderedPageBreak/>
        <w:t>professional and educational level, who can be really useful for the country and can increase its economic competitiveness.</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Illegal migration is the main problem in the UK. With regard to it, an Immigration legislative act (the Carrier Liability Act) was issued. The law established the responsibility of migrant carriers (aviation and other companies engaged in international passenger transportation) for the lack of valid documents and visas for their passengers. There is a fine for violators of this law in the amount of 2000 pounds per violator. In 1996. another migration law (Asylum and Immigration Act) was adopted, which officially declared the employment of illegal immigrants (including unconscious ones) an illegal act, which should be punishable by a fine of 5,000 pounds per hired illegal migrant.</w:t>
      </w:r>
    </w:p>
    <w:p w:rsidR="00E704B5" w:rsidRPr="00E704B5" w:rsidRDefault="00E704B5" w:rsidP="00E704B5">
      <w:pPr>
        <w:spacing w:after="0" w:line="240" w:lineRule="auto"/>
        <w:ind w:left="7" w:firstLine="708"/>
        <w:jc w:val="both"/>
        <w:rPr>
          <w:rFonts w:cstheme="minorHAnsi"/>
          <w:sz w:val="24"/>
          <w:szCs w:val="24"/>
          <w:lang w:val="en-US"/>
        </w:rPr>
      </w:pPr>
      <w:r w:rsidRPr="00E704B5">
        <w:rPr>
          <w:rFonts w:cstheme="minorHAnsi"/>
          <w:sz w:val="24"/>
          <w:szCs w:val="24"/>
          <w:lang w:val="en-US"/>
        </w:rPr>
        <w:t>Thus, the peculiarities of accounting for labor migration in the UK consist of that they are strictly systematized by categories of migrants, purposes of entry, and have certain limits that do not allow those who are not in demand on the labor market to enter for work purposes. The experience of the UK, which specifically attracts only the necessary and really qualified specialists and classifies the types of newcomers, can be useful for many States to regulate the labor market and migration. The problem of illegal migration does not have a simple solution. British experts point to the need for social partnership between the state, entrepreneurs, trade unions and public structures to counter this phenomenon.</w:t>
      </w:r>
    </w:p>
    <w:p w:rsidR="00E704B5" w:rsidRPr="008279F0" w:rsidRDefault="00E704B5" w:rsidP="004E7922">
      <w:pPr>
        <w:spacing w:after="0" w:line="240" w:lineRule="auto"/>
        <w:rPr>
          <w:rFonts w:cstheme="minorHAnsi"/>
          <w:b/>
          <w:bCs/>
          <w:sz w:val="24"/>
          <w:szCs w:val="24"/>
          <w:lang w:val="en-US"/>
        </w:rPr>
      </w:pPr>
    </w:p>
    <w:p w:rsidR="00E704B5" w:rsidRPr="00E704B5" w:rsidRDefault="00E704B5" w:rsidP="00E704B5">
      <w:pPr>
        <w:spacing w:after="0" w:line="240" w:lineRule="auto"/>
        <w:jc w:val="center"/>
        <w:rPr>
          <w:rFonts w:cstheme="minorHAnsi"/>
          <w:b/>
          <w:bCs/>
          <w:sz w:val="24"/>
          <w:szCs w:val="24"/>
        </w:rPr>
      </w:pPr>
      <w:r w:rsidRPr="00E704B5">
        <w:rPr>
          <w:rFonts w:cstheme="minorHAnsi"/>
          <w:b/>
          <w:bCs/>
          <w:sz w:val="24"/>
          <w:szCs w:val="24"/>
        </w:rPr>
        <w:t>Список использованной литературы:</w:t>
      </w:r>
    </w:p>
    <w:p w:rsidR="00E704B5" w:rsidRPr="00E704B5" w:rsidRDefault="00E704B5" w:rsidP="003436A8">
      <w:pPr>
        <w:numPr>
          <w:ilvl w:val="0"/>
          <w:numId w:val="13"/>
        </w:numPr>
        <w:spacing w:after="0" w:line="240" w:lineRule="auto"/>
        <w:ind w:left="0" w:hanging="11"/>
        <w:jc w:val="both"/>
        <w:rPr>
          <w:rFonts w:eastAsia="Times New Roman" w:cstheme="minorHAnsi"/>
          <w:sz w:val="24"/>
          <w:szCs w:val="24"/>
          <w:lang w:val="en-US"/>
        </w:rPr>
      </w:pPr>
      <w:r w:rsidRPr="00E704B5">
        <w:rPr>
          <w:rFonts w:eastAsia="Times New Roman" w:cstheme="minorHAnsi"/>
          <w:sz w:val="24"/>
          <w:szCs w:val="24"/>
          <w:lang w:val="en-US"/>
        </w:rPr>
        <w:t>Nationality, Immigration and Asylum Act 2002.</w:t>
      </w:r>
    </w:p>
    <w:p w:rsidR="00E704B5" w:rsidRPr="00E704B5" w:rsidRDefault="00E704B5" w:rsidP="003436A8">
      <w:pPr>
        <w:numPr>
          <w:ilvl w:val="0"/>
          <w:numId w:val="13"/>
        </w:numPr>
        <w:spacing w:after="0" w:line="240" w:lineRule="auto"/>
        <w:ind w:left="0" w:hanging="11"/>
        <w:jc w:val="both"/>
        <w:rPr>
          <w:rFonts w:eastAsia="Times New Roman" w:cstheme="minorHAnsi"/>
          <w:sz w:val="24"/>
          <w:szCs w:val="24"/>
          <w:lang w:val="en-US"/>
        </w:rPr>
      </w:pPr>
      <w:r w:rsidRPr="00E704B5">
        <w:rPr>
          <w:rFonts w:eastAsia="Times New Roman" w:cstheme="minorHAnsi"/>
          <w:sz w:val="24"/>
          <w:szCs w:val="24"/>
          <w:lang w:val="en-US"/>
        </w:rPr>
        <w:t>Subbotin, A.A. Specifics of labor migration control in the United Kingdom. Migratsiya i sotsialno-ekonomicheskoe razvitie. 2017. 2(2). P. 90-100.</w:t>
      </w:r>
    </w:p>
    <w:p w:rsidR="00E704B5" w:rsidRPr="00E704B5" w:rsidRDefault="00E704B5" w:rsidP="00E704B5">
      <w:pPr>
        <w:spacing w:after="0" w:line="240" w:lineRule="auto"/>
        <w:rPr>
          <w:rFonts w:cstheme="minorHAnsi"/>
          <w:sz w:val="24"/>
          <w:szCs w:val="24"/>
        </w:rPr>
      </w:pPr>
    </w:p>
    <w:p w:rsidR="00E704B5" w:rsidRPr="004E7922" w:rsidRDefault="00E704B5" w:rsidP="00E704B5">
      <w:pPr>
        <w:tabs>
          <w:tab w:val="left" w:pos="2977"/>
        </w:tabs>
        <w:spacing w:after="0" w:line="240" w:lineRule="auto"/>
        <w:jc w:val="right"/>
        <w:rPr>
          <w:rFonts w:cstheme="minorHAnsi"/>
          <w:b/>
          <w:i/>
          <w:sz w:val="24"/>
          <w:szCs w:val="24"/>
        </w:rPr>
      </w:pPr>
      <w:r w:rsidRPr="004E7922">
        <w:rPr>
          <w:rFonts w:cstheme="minorHAnsi"/>
          <w:b/>
          <w:i/>
          <w:sz w:val="24"/>
          <w:szCs w:val="24"/>
        </w:rPr>
        <w:t>Меграбян Карен Аршакович</w:t>
      </w:r>
    </w:p>
    <w:p w:rsidR="00E704B5" w:rsidRPr="004E7922" w:rsidRDefault="00E704B5" w:rsidP="00E704B5">
      <w:pPr>
        <w:tabs>
          <w:tab w:val="left" w:pos="2977"/>
        </w:tabs>
        <w:spacing w:after="0" w:line="240" w:lineRule="auto"/>
        <w:jc w:val="right"/>
        <w:rPr>
          <w:rFonts w:cstheme="minorHAnsi"/>
          <w:i/>
          <w:sz w:val="24"/>
          <w:szCs w:val="24"/>
        </w:rPr>
      </w:pPr>
      <w:r w:rsidRPr="004E7922">
        <w:rPr>
          <w:rFonts w:cstheme="minorHAnsi"/>
          <w:i/>
          <w:sz w:val="24"/>
          <w:szCs w:val="24"/>
        </w:rPr>
        <w:t>студент 2 курса</w:t>
      </w:r>
    </w:p>
    <w:p w:rsidR="00E704B5" w:rsidRPr="004E7922" w:rsidRDefault="00E704B5" w:rsidP="00E704B5">
      <w:pPr>
        <w:tabs>
          <w:tab w:val="left" w:pos="2977"/>
        </w:tabs>
        <w:spacing w:after="0" w:line="240" w:lineRule="auto"/>
        <w:jc w:val="right"/>
        <w:rPr>
          <w:rFonts w:cstheme="minorHAnsi"/>
          <w:i/>
          <w:sz w:val="24"/>
          <w:szCs w:val="24"/>
        </w:rPr>
      </w:pPr>
      <w:r w:rsidRPr="004E7922">
        <w:rPr>
          <w:rFonts w:cstheme="minorHAnsi"/>
          <w:i/>
          <w:sz w:val="24"/>
          <w:szCs w:val="24"/>
        </w:rPr>
        <w:t>Саратовской государственной юридической академии, г.Саратов</w:t>
      </w:r>
    </w:p>
    <w:p w:rsidR="00E704B5" w:rsidRPr="004E7922" w:rsidRDefault="00E704B5" w:rsidP="00E704B5">
      <w:pPr>
        <w:tabs>
          <w:tab w:val="left" w:pos="2977"/>
        </w:tabs>
        <w:spacing w:after="0" w:line="240" w:lineRule="auto"/>
        <w:jc w:val="right"/>
        <w:rPr>
          <w:rFonts w:cstheme="minorHAnsi"/>
          <w:i/>
          <w:sz w:val="24"/>
          <w:szCs w:val="24"/>
        </w:rPr>
      </w:pPr>
    </w:p>
    <w:p w:rsidR="00E704B5" w:rsidRPr="004E7922" w:rsidRDefault="00E704B5" w:rsidP="00E704B5">
      <w:pPr>
        <w:tabs>
          <w:tab w:val="left" w:pos="2977"/>
        </w:tabs>
        <w:spacing w:after="0" w:line="240" w:lineRule="auto"/>
        <w:jc w:val="right"/>
        <w:rPr>
          <w:rFonts w:cstheme="minorHAnsi"/>
          <w:b/>
          <w:i/>
          <w:sz w:val="24"/>
          <w:szCs w:val="24"/>
        </w:rPr>
      </w:pPr>
      <w:r w:rsidRPr="004E7922">
        <w:rPr>
          <w:rFonts w:cstheme="minorHAnsi"/>
          <w:i/>
          <w:sz w:val="24"/>
          <w:szCs w:val="24"/>
        </w:rPr>
        <w:t>Научный руководитель</w:t>
      </w:r>
      <w:r w:rsidRPr="004E7922">
        <w:rPr>
          <w:rFonts w:cstheme="minorHAnsi"/>
          <w:b/>
          <w:i/>
          <w:sz w:val="24"/>
          <w:szCs w:val="24"/>
        </w:rPr>
        <w:t>: Каминская Е.В</w:t>
      </w:r>
    </w:p>
    <w:p w:rsidR="00E704B5" w:rsidRPr="004E7922" w:rsidRDefault="00E704B5" w:rsidP="00E704B5">
      <w:pPr>
        <w:tabs>
          <w:tab w:val="left" w:pos="2977"/>
        </w:tabs>
        <w:spacing w:after="0" w:line="240" w:lineRule="auto"/>
        <w:jc w:val="right"/>
        <w:rPr>
          <w:rFonts w:cstheme="minorHAnsi"/>
          <w:i/>
          <w:sz w:val="24"/>
          <w:szCs w:val="24"/>
        </w:rPr>
      </w:pPr>
      <w:r w:rsidRPr="004E7922">
        <w:rPr>
          <w:rFonts w:cstheme="minorHAnsi"/>
          <w:i/>
          <w:sz w:val="24"/>
          <w:szCs w:val="24"/>
        </w:rPr>
        <w:t>доцент кафедры иностранных языков</w:t>
      </w:r>
    </w:p>
    <w:p w:rsidR="00E704B5" w:rsidRPr="004E7922" w:rsidRDefault="00E704B5" w:rsidP="00E704B5">
      <w:pPr>
        <w:tabs>
          <w:tab w:val="left" w:pos="2977"/>
        </w:tabs>
        <w:spacing w:after="0" w:line="240" w:lineRule="auto"/>
        <w:jc w:val="right"/>
        <w:rPr>
          <w:rFonts w:cstheme="minorHAnsi"/>
          <w:i/>
          <w:sz w:val="24"/>
          <w:szCs w:val="24"/>
        </w:rPr>
      </w:pPr>
      <w:r w:rsidRPr="004E7922">
        <w:rPr>
          <w:rFonts w:cstheme="minorHAnsi"/>
          <w:i/>
          <w:sz w:val="24"/>
          <w:szCs w:val="24"/>
        </w:rPr>
        <w:t>Саратовской государственной юридической академии, г.Саратов</w:t>
      </w:r>
    </w:p>
    <w:p w:rsidR="00E704B5" w:rsidRPr="004E7922" w:rsidRDefault="00E704B5" w:rsidP="00E704B5">
      <w:pPr>
        <w:tabs>
          <w:tab w:val="left" w:pos="2977"/>
        </w:tabs>
        <w:spacing w:after="0" w:line="240" w:lineRule="auto"/>
        <w:jc w:val="right"/>
        <w:rPr>
          <w:rFonts w:cstheme="minorHAnsi"/>
          <w:i/>
          <w:sz w:val="24"/>
          <w:szCs w:val="24"/>
        </w:rPr>
      </w:pPr>
      <w:r w:rsidRPr="004E7922">
        <w:rPr>
          <w:rFonts w:cstheme="minorHAnsi"/>
          <w:i/>
          <w:sz w:val="24"/>
          <w:szCs w:val="24"/>
        </w:rPr>
        <w:t>кандидат социологический наук, доцент</w:t>
      </w:r>
    </w:p>
    <w:p w:rsidR="00E704B5" w:rsidRPr="00E704B5" w:rsidRDefault="00E704B5" w:rsidP="00E704B5">
      <w:pPr>
        <w:tabs>
          <w:tab w:val="left" w:pos="2977"/>
        </w:tabs>
        <w:spacing w:after="0" w:line="240" w:lineRule="auto"/>
        <w:jc w:val="right"/>
        <w:rPr>
          <w:rFonts w:cstheme="minorHAnsi"/>
          <w:b/>
          <w:sz w:val="24"/>
          <w:szCs w:val="24"/>
        </w:rPr>
      </w:pPr>
    </w:p>
    <w:p w:rsidR="00E704B5" w:rsidRPr="00E704B5" w:rsidRDefault="00E704B5" w:rsidP="00E704B5">
      <w:pPr>
        <w:tabs>
          <w:tab w:val="left" w:pos="2977"/>
        </w:tabs>
        <w:spacing w:after="0" w:line="240" w:lineRule="auto"/>
        <w:jc w:val="right"/>
        <w:rPr>
          <w:rFonts w:cstheme="minorHAnsi"/>
          <w:sz w:val="24"/>
          <w:szCs w:val="24"/>
        </w:rPr>
      </w:pPr>
      <w:r w:rsidRPr="00E704B5">
        <w:rPr>
          <w:rFonts w:cstheme="minorHAnsi"/>
          <w:b/>
          <w:sz w:val="24"/>
          <w:szCs w:val="24"/>
        </w:rPr>
        <w:t>Выход Великобритании из Европейского союза: предпосылки, ход, противоречия</w:t>
      </w:r>
    </w:p>
    <w:p w:rsidR="00E704B5" w:rsidRPr="00E704B5" w:rsidRDefault="00E704B5" w:rsidP="00E704B5">
      <w:pPr>
        <w:tabs>
          <w:tab w:val="left" w:pos="2977"/>
        </w:tabs>
        <w:spacing w:after="0" w:line="240" w:lineRule="auto"/>
        <w:ind w:firstLine="709"/>
        <w:jc w:val="both"/>
        <w:rPr>
          <w:rFonts w:cstheme="minorHAnsi"/>
          <w:b/>
          <w:sz w:val="24"/>
          <w:szCs w:val="24"/>
        </w:rPr>
      </w:pPr>
    </w:p>
    <w:p w:rsidR="00E704B5" w:rsidRPr="00E704B5" w:rsidRDefault="00E704B5" w:rsidP="00E704B5">
      <w:pPr>
        <w:tabs>
          <w:tab w:val="left" w:pos="2977"/>
        </w:tabs>
        <w:spacing w:after="0" w:line="240" w:lineRule="auto"/>
        <w:ind w:firstLine="709"/>
        <w:jc w:val="both"/>
        <w:rPr>
          <w:rFonts w:cstheme="minorHAnsi"/>
          <w:sz w:val="24"/>
          <w:szCs w:val="24"/>
        </w:rPr>
      </w:pPr>
      <w:r w:rsidRPr="00E704B5">
        <w:rPr>
          <w:rFonts w:cstheme="minorHAnsi"/>
          <w:b/>
          <w:sz w:val="24"/>
          <w:szCs w:val="24"/>
        </w:rPr>
        <w:t>Аннотация:</w:t>
      </w:r>
      <w:r w:rsidRPr="00E704B5">
        <w:rPr>
          <w:rFonts w:cstheme="minorHAnsi"/>
          <w:sz w:val="24"/>
          <w:szCs w:val="24"/>
        </w:rPr>
        <w:t xml:space="preserve"> в настоящей статье рассмотрен выход Великобритании из европейского союза, его необходимые причины и предпосылки, определен процесс выхода, а также выделена проблема противоречий выхода Великобритании. Нами были обозначены наиболее действенные аспекты рассмотрения такого актуального события, а также обозначены отношения высших должностных лиц как внутри Великобритании, так и за его рубежом.</w:t>
      </w:r>
    </w:p>
    <w:p w:rsidR="00E704B5" w:rsidRPr="00E704B5" w:rsidRDefault="00E704B5" w:rsidP="00E704B5">
      <w:pPr>
        <w:tabs>
          <w:tab w:val="left" w:pos="2977"/>
        </w:tabs>
        <w:spacing w:after="0" w:line="240" w:lineRule="auto"/>
        <w:ind w:firstLine="709"/>
        <w:jc w:val="both"/>
        <w:rPr>
          <w:rFonts w:cstheme="minorHAnsi"/>
          <w:i/>
          <w:sz w:val="24"/>
          <w:szCs w:val="24"/>
        </w:rPr>
      </w:pPr>
      <w:r w:rsidRPr="00E704B5">
        <w:rPr>
          <w:rFonts w:cstheme="minorHAnsi"/>
          <w:b/>
          <w:sz w:val="24"/>
          <w:szCs w:val="24"/>
        </w:rPr>
        <w:t>Ключевые слова</w:t>
      </w:r>
      <w:r w:rsidRPr="00E704B5">
        <w:rPr>
          <w:rFonts w:cstheme="minorHAnsi"/>
          <w:sz w:val="24"/>
          <w:szCs w:val="24"/>
        </w:rPr>
        <w:t xml:space="preserve">: </w:t>
      </w:r>
      <w:r w:rsidRPr="00E704B5">
        <w:rPr>
          <w:rFonts w:cstheme="minorHAnsi"/>
          <w:i/>
          <w:sz w:val="24"/>
          <w:szCs w:val="24"/>
        </w:rPr>
        <w:t>Великобритания, Европейский союз, отношение, выход, последствия.</w:t>
      </w:r>
    </w:p>
    <w:p w:rsidR="00E704B5" w:rsidRPr="00E704B5" w:rsidRDefault="00E704B5" w:rsidP="00E704B5">
      <w:pPr>
        <w:spacing w:after="0" w:line="240" w:lineRule="auto"/>
        <w:ind w:firstLine="709"/>
        <w:jc w:val="center"/>
        <w:rPr>
          <w:rFonts w:cstheme="minorHAnsi"/>
          <w:b/>
          <w:bCs/>
          <w:color w:val="000000"/>
          <w:sz w:val="24"/>
          <w:szCs w:val="24"/>
        </w:rPr>
      </w:pPr>
    </w:p>
    <w:p w:rsidR="00E704B5" w:rsidRPr="00E704B5" w:rsidRDefault="00E704B5" w:rsidP="00E704B5">
      <w:pPr>
        <w:spacing w:after="0" w:line="240" w:lineRule="auto"/>
        <w:ind w:firstLine="709"/>
        <w:jc w:val="center"/>
        <w:rPr>
          <w:rFonts w:cstheme="minorHAnsi"/>
          <w:b/>
          <w:bCs/>
          <w:color w:val="000000"/>
          <w:sz w:val="24"/>
          <w:szCs w:val="24"/>
          <w:lang w:val="en-US"/>
        </w:rPr>
      </w:pPr>
      <w:r w:rsidRPr="00E704B5">
        <w:rPr>
          <w:rFonts w:cstheme="minorHAnsi"/>
          <w:b/>
          <w:bCs/>
          <w:color w:val="000000"/>
          <w:sz w:val="24"/>
          <w:szCs w:val="24"/>
          <w:lang w:val="en-US"/>
        </w:rPr>
        <w:t xml:space="preserve">Britain's Exit from the European Union: background, </w:t>
      </w:r>
      <w:r w:rsidRPr="00E704B5">
        <w:rPr>
          <w:rFonts w:cstheme="minorHAnsi"/>
          <w:b/>
          <w:bCs/>
          <w:color w:val="000000"/>
          <w:sz w:val="24"/>
          <w:szCs w:val="24"/>
          <w:lang w:val="en-GB"/>
        </w:rPr>
        <w:t>c</w:t>
      </w:r>
      <w:r w:rsidRPr="00E704B5">
        <w:rPr>
          <w:rFonts w:cstheme="minorHAnsi"/>
          <w:b/>
          <w:bCs/>
          <w:color w:val="000000"/>
          <w:sz w:val="24"/>
          <w:szCs w:val="24"/>
          <w:lang w:val="en-US"/>
        </w:rPr>
        <w:t>ourse, contradictions</w:t>
      </w:r>
    </w:p>
    <w:p w:rsidR="00E704B5" w:rsidRPr="00E704B5" w:rsidRDefault="00E704B5" w:rsidP="00E704B5">
      <w:pPr>
        <w:spacing w:after="0" w:line="240" w:lineRule="auto"/>
        <w:ind w:firstLine="709"/>
        <w:jc w:val="center"/>
        <w:rPr>
          <w:rFonts w:cstheme="minorHAnsi"/>
          <w:b/>
          <w:bCs/>
          <w:color w:val="000000"/>
          <w:sz w:val="24"/>
          <w:szCs w:val="24"/>
          <w:lang w:val="en-US"/>
        </w:rPr>
      </w:pPr>
    </w:p>
    <w:p w:rsidR="00E704B5" w:rsidRPr="004E7922" w:rsidRDefault="00E704B5" w:rsidP="00E704B5">
      <w:pPr>
        <w:spacing w:after="0" w:line="240" w:lineRule="auto"/>
        <w:ind w:firstLine="709"/>
        <w:jc w:val="right"/>
        <w:rPr>
          <w:rFonts w:cstheme="minorHAnsi"/>
          <w:b/>
          <w:bCs/>
          <w:i/>
          <w:color w:val="000000"/>
          <w:sz w:val="24"/>
          <w:szCs w:val="24"/>
          <w:lang w:val="en-US"/>
        </w:rPr>
      </w:pPr>
      <w:r w:rsidRPr="004E7922">
        <w:rPr>
          <w:rFonts w:cstheme="minorHAnsi"/>
          <w:b/>
          <w:bCs/>
          <w:i/>
          <w:color w:val="000000"/>
          <w:sz w:val="24"/>
          <w:szCs w:val="24"/>
          <w:lang w:val="en-US"/>
        </w:rPr>
        <w:t>Megrabyan K.A.</w:t>
      </w:r>
    </w:p>
    <w:p w:rsidR="00E704B5" w:rsidRPr="004E7922" w:rsidRDefault="00E704B5" w:rsidP="00E704B5">
      <w:pPr>
        <w:spacing w:after="0" w:line="240" w:lineRule="auto"/>
        <w:ind w:firstLine="709"/>
        <w:jc w:val="right"/>
        <w:rPr>
          <w:rFonts w:cstheme="minorHAnsi"/>
          <w:i/>
          <w:color w:val="000000"/>
          <w:sz w:val="24"/>
          <w:szCs w:val="24"/>
          <w:lang w:val="en-US"/>
        </w:rPr>
      </w:pPr>
      <w:r w:rsidRPr="004E7922">
        <w:rPr>
          <w:rFonts w:cstheme="minorHAnsi"/>
          <w:i/>
          <w:color w:val="000000"/>
          <w:sz w:val="24"/>
          <w:szCs w:val="24"/>
          <w:lang w:val="en-US"/>
        </w:rPr>
        <w:t>student of the Saratov State Law Academy (SSLA), Saratov</w:t>
      </w:r>
    </w:p>
    <w:p w:rsidR="00E704B5" w:rsidRPr="004E7922" w:rsidRDefault="00E704B5" w:rsidP="00E704B5">
      <w:pPr>
        <w:spacing w:after="0" w:line="240" w:lineRule="auto"/>
        <w:ind w:firstLine="709"/>
        <w:jc w:val="right"/>
        <w:rPr>
          <w:rFonts w:cstheme="minorHAnsi"/>
          <w:b/>
          <w:i/>
          <w:sz w:val="24"/>
          <w:szCs w:val="24"/>
          <w:lang w:val="en-GB"/>
        </w:rPr>
      </w:pPr>
      <w:r w:rsidRPr="004E7922">
        <w:rPr>
          <w:rFonts w:cstheme="minorHAnsi"/>
          <w:i/>
          <w:color w:val="000000"/>
          <w:sz w:val="24"/>
          <w:szCs w:val="24"/>
          <w:lang w:val="en-US"/>
        </w:rPr>
        <w:t>Supervison</w:t>
      </w:r>
      <w:r w:rsidRPr="004E7922">
        <w:rPr>
          <w:rFonts w:cstheme="minorHAnsi"/>
          <w:i/>
          <w:color w:val="000000"/>
          <w:sz w:val="24"/>
          <w:szCs w:val="24"/>
          <w:lang w:val="en-GB"/>
        </w:rPr>
        <w:t>:PhD</w:t>
      </w:r>
      <w:r w:rsidRPr="004E7922">
        <w:rPr>
          <w:rFonts w:cstheme="minorHAnsi"/>
          <w:i/>
          <w:color w:val="000000"/>
          <w:sz w:val="24"/>
          <w:szCs w:val="24"/>
          <w:lang w:val="en-US"/>
        </w:rPr>
        <w:t>,</w:t>
      </w:r>
      <w:r w:rsidRPr="004E7922">
        <w:rPr>
          <w:rFonts w:cstheme="minorHAnsi"/>
          <w:i/>
          <w:sz w:val="24"/>
          <w:szCs w:val="24"/>
          <w:lang w:val="en-US"/>
        </w:rPr>
        <w:t xml:space="preserve"> </w:t>
      </w:r>
      <w:r w:rsidRPr="004E7922">
        <w:rPr>
          <w:rFonts w:cstheme="minorHAnsi"/>
          <w:i/>
          <w:color w:val="000000"/>
          <w:sz w:val="24"/>
          <w:szCs w:val="24"/>
          <w:lang w:val="en-US"/>
        </w:rPr>
        <w:t xml:space="preserve">docent </w:t>
      </w:r>
      <w:r w:rsidRPr="004E7922">
        <w:rPr>
          <w:rFonts w:cstheme="minorHAnsi"/>
          <w:b/>
          <w:i/>
          <w:color w:val="000000"/>
          <w:sz w:val="24"/>
          <w:szCs w:val="24"/>
          <w:lang w:val="en-GB"/>
        </w:rPr>
        <w:t>Kaminskaya E.V</w:t>
      </w:r>
    </w:p>
    <w:p w:rsidR="00E704B5" w:rsidRPr="004E7922" w:rsidRDefault="00E704B5" w:rsidP="00E704B5">
      <w:pPr>
        <w:spacing w:after="0" w:line="240" w:lineRule="auto"/>
        <w:ind w:firstLine="709"/>
        <w:jc w:val="both"/>
        <w:rPr>
          <w:rFonts w:cstheme="minorHAnsi"/>
          <w:b/>
          <w:i/>
          <w:color w:val="000000"/>
          <w:sz w:val="24"/>
          <w:szCs w:val="24"/>
          <w:shd w:val="clear" w:color="auto" w:fill="F8F9FA"/>
          <w:lang w:val="en-GB"/>
        </w:rPr>
      </w:pPr>
    </w:p>
    <w:p w:rsidR="00E704B5" w:rsidRPr="00E704B5" w:rsidRDefault="00E704B5" w:rsidP="00E704B5">
      <w:pPr>
        <w:spacing w:after="0" w:line="240" w:lineRule="auto"/>
        <w:ind w:firstLine="709"/>
        <w:jc w:val="both"/>
        <w:rPr>
          <w:rFonts w:cstheme="minorHAnsi"/>
          <w:color w:val="000000" w:themeColor="text1"/>
          <w:sz w:val="24"/>
          <w:szCs w:val="24"/>
          <w:lang w:val="en-US"/>
        </w:rPr>
      </w:pPr>
      <w:r w:rsidRPr="00E704B5">
        <w:rPr>
          <w:rFonts w:cstheme="minorHAnsi"/>
          <w:b/>
          <w:color w:val="000000"/>
          <w:sz w:val="24"/>
          <w:szCs w:val="24"/>
          <w:shd w:val="clear" w:color="auto" w:fill="F8F9FA"/>
          <w:lang w:val="en-US"/>
        </w:rPr>
        <w:t>Abstract</w:t>
      </w:r>
      <w:r w:rsidRPr="00E704B5">
        <w:rPr>
          <w:rFonts w:cstheme="minorHAnsi"/>
          <w:color w:val="000000"/>
          <w:sz w:val="24"/>
          <w:szCs w:val="24"/>
          <w:shd w:val="clear" w:color="auto" w:fill="F8F9FA"/>
          <w:lang w:val="en-US"/>
        </w:rPr>
        <w:t xml:space="preserve">: This article examines the UK's exit from the European Union, its necessary reasons and prerequisites, defines the exit process, and also highlights the problem of contradictions </w:t>
      </w:r>
      <w:r w:rsidRPr="00E704B5">
        <w:rPr>
          <w:rFonts w:cstheme="minorHAnsi"/>
          <w:color w:val="000000"/>
          <w:sz w:val="24"/>
          <w:szCs w:val="24"/>
          <w:shd w:val="clear" w:color="auto" w:fill="F8F9FA"/>
          <w:lang w:val="en-US"/>
        </w:rPr>
        <w:lastRenderedPageBreak/>
        <w:t>in the UK exit. We have identified the most effective aspects of considering such a topical event, and also identified the relations of senior officials both within the UK and abroad</w:t>
      </w:r>
    </w:p>
    <w:p w:rsidR="00E704B5" w:rsidRPr="00E704B5" w:rsidRDefault="00E704B5" w:rsidP="00E704B5">
      <w:pPr>
        <w:spacing w:after="0" w:line="240" w:lineRule="auto"/>
        <w:ind w:firstLine="709"/>
        <w:jc w:val="both"/>
        <w:rPr>
          <w:rFonts w:cstheme="minorHAnsi"/>
          <w:i/>
          <w:color w:val="000000"/>
          <w:sz w:val="24"/>
          <w:szCs w:val="24"/>
          <w:shd w:val="clear" w:color="auto" w:fill="F8F9FA"/>
          <w:lang w:val="en-US"/>
        </w:rPr>
      </w:pPr>
      <w:r w:rsidRPr="00E704B5">
        <w:rPr>
          <w:rFonts w:cstheme="minorHAnsi"/>
          <w:b/>
          <w:color w:val="000000" w:themeColor="text1"/>
          <w:sz w:val="24"/>
          <w:szCs w:val="24"/>
          <w:shd w:val="clear" w:color="auto" w:fill="F8F9FA"/>
          <w:lang w:val="en-US"/>
        </w:rPr>
        <w:t>Key words:</w:t>
      </w:r>
      <w:r w:rsidRPr="00E704B5">
        <w:rPr>
          <w:rFonts w:cstheme="minorHAnsi"/>
          <w:color w:val="000000" w:themeColor="text1"/>
          <w:sz w:val="24"/>
          <w:szCs w:val="24"/>
          <w:shd w:val="clear" w:color="auto" w:fill="F8F9FA"/>
          <w:lang w:val="en-US"/>
        </w:rPr>
        <w:t xml:space="preserve"> </w:t>
      </w:r>
      <w:r w:rsidRPr="00E704B5">
        <w:rPr>
          <w:rFonts w:cstheme="minorHAnsi"/>
          <w:i/>
          <w:color w:val="000000" w:themeColor="text1"/>
          <w:sz w:val="24"/>
          <w:szCs w:val="24"/>
          <w:shd w:val="clear" w:color="auto" w:fill="F8F9FA"/>
          <w:lang w:val="en-US"/>
        </w:rPr>
        <w:t>Great Britain, European Union, attitude, exit, consequences.</w:t>
      </w:r>
    </w:p>
    <w:p w:rsidR="00E704B5" w:rsidRPr="00E704B5" w:rsidRDefault="00E704B5" w:rsidP="00E704B5">
      <w:pPr>
        <w:spacing w:after="0" w:line="240" w:lineRule="auto"/>
        <w:ind w:firstLine="709"/>
        <w:jc w:val="both"/>
        <w:rPr>
          <w:rFonts w:cstheme="minorHAnsi"/>
          <w:color w:val="000000"/>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Anti – integration sentiments of the Great Britain are connected with the historical past and relations with the European Union (hereinafter- the EU). Over the past century the establishment of the UK and its provisions gave rise to new contradictions for Second World War, expressed in the fact that for more than 15 years the UK was an opponent of the EU, but later was forced to ask for accession.</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The main way of England's foreign policy was to establish important international relations with the United States and preserve the British Common wealth. Firstly, it was absolutely necessary to maintain their freedom of action, which should not be restricted by any other political obligations. Secondly, it was important to preserve the system of Imperial preferences of England with the countries of Commonwealth. During the negotiations on the creation of the large integration group - the European Free Trade Association (hereinafter - EFTA) - the UK represented the plan, which had set out in the referendum on February 17, 1957.</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 xml:space="preserve">Initially, the UK wanted to preserve both of these principles of foreign policy. It also sought to preserve the integrity of its rural industry. However, this plan was not accepted by other participants in the negotiations, as it provided for a more favorable position of the UK in the comparison with other countries [1, </w:t>
      </w:r>
      <w:r w:rsidRPr="00E704B5">
        <w:rPr>
          <w:rFonts w:cstheme="minorHAnsi"/>
          <w:color w:val="000000"/>
          <w:sz w:val="24"/>
          <w:szCs w:val="24"/>
        </w:rPr>
        <w:t>с</w:t>
      </w:r>
      <w:r w:rsidRPr="00E704B5">
        <w:rPr>
          <w:rFonts w:cstheme="minorHAnsi"/>
          <w:color w:val="000000"/>
          <w:sz w:val="24"/>
          <w:szCs w:val="24"/>
          <w:lang w:val="en-US"/>
        </w:rPr>
        <w:t xml:space="preserve">. 111]. </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The change of policy towards the EU occurred during the governance of British Prime – Minister, Tony Blair. His task was to represent the UK as the strong partner in the development of integration. The main efforts were focused on the development of a new EU economic strategy, the establishment of the European Central Bank and the election of their President, the start of the operation of Europol and negotiations with candidate countries.</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At the present stage there are many contradictions between the EU and the UK. The main one is the EU's policy towards immigrants. This contradiction provoked D. Cameron's proposal to hold a referendum.</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In 2012 David Cameron, speaking at the annual conference of “The Confederation of British Industry” (CBI), stated the necessity of control of immigration and considered the introduction of "quotas" or "restrictions" on entry from other European countries</w:t>
      </w:r>
      <w:r w:rsidRPr="00E704B5">
        <w:rPr>
          <w:rFonts w:cstheme="minorHAnsi"/>
          <w:color w:val="000000"/>
          <w:sz w:val="24"/>
          <w:szCs w:val="24"/>
          <w:lang w:val="en-GB"/>
        </w:rPr>
        <w:t xml:space="preserve"> [2</w:t>
      </w:r>
      <w:r w:rsidRPr="00E704B5">
        <w:rPr>
          <w:rFonts w:cstheme="minorHAnsi"/>
          <w:color w:val="000000"/>
          <w:sz w:val="24"/>
          <w:szCs w:val="24"/>
          <w:lang w:val="en-US"/>
        </w:rPr>
        <w:t xml:space="preserve">, </w:t>
      </w:r>
      <w:r w:rsidRPr="00E704B5">
        <w:rPr>
          <w:rFonts w:cstheme="minorHAnsi"/>
          <w:color w:val="000000"/>
          <w:sz w:val="24"/>
          <w:szCs w:val="24"/>
        </w:rPr>
        <w:t>с</w:t>
      </w:r>
      <w:r w:rsidRPr="00E704B5">
        <w:rPr>
          <w:rFonts w:cstheme="minorHAnsi"/>
          <w:color w:val="000000"/>
          <w:sz w:val="24"/>
          <w:szCs w:val="24"/>
          <w:lang w:val="en-US"/>
        </w:rPr>
        <w:t>. 15</w:t>
      </w:r>
      <w:r w:rsidRPr="00E704B5">
        <w:rPr>
          <w:rFonts w:cstheme="minorHAnsi"/>
          <w:color w:val="000000"/>
          <w:sz w:val="24"/>
          <w:szCs w:val="24"/>
          <w:lang w:val="en-GB"/>
        </w:rPr>
        <w:t>]</w:t>
      </w:r>
      <w:r w:rsidRPr="00E704B5">
        <w:rPr>
          <w:rFonts w:cstheme="minorHAnsi"/>
          <w:color w:val="000000"/>
          <w:sz w:val="24"/>
          <w:szCs w:val="24"/>
          <w:lang w:val="en-US"/>
        </w:rPr>
        <w:t>. From the point of view of the EU, such policy is unacceptable. The UK should adhere to the pan-European immigration policy. Besides, the conflict between Great Britain and Germany began to grow.</w:t>
      </w:r>
    </w:p>
    <w:p w:rsidR="00E704B5" w:rsidRPr="00E704B5" w:rsidRDefault="00E704B5" w:rsidP="00E704B5">
      <w:pPr>
        <w:pStyle w:val="12"/>
        <w:spacing w:before="0" w:after="0" w:line="240" w:lineRule="auto"/>
        <w:ind w:firstLine="709"/>
        <w:jc w:val="both"/>
        <w:rPr>
          <w:rFonts w:asciiTheme="minorHAnsi" w:hAnsiTheme="minorHAnsi" w:cstheme="minorHAnsi"/>
          <w:lang w:val="en-US"/>
        </w:rPr>
      </w:pPr>
      <w:r w:rsidRPr="00E704B5">
        <w:rPr>
          <w:rFonts w:asciiTheme="minorHAnsi" w:hAnsiTheme="minorHAnsi" w:cstheme="minorHAnsi"/>
          <w:color w:val="000000"/>
          <w:lang w:val="en-US"/>
        </w:rPr>
        <w:t>Berlin took a hard line. In particular, Angela Merkel has repeatedly emphasized that she will not compromise on the issue of free movement, which is one of the fundamental principles of European integration. Moreover, she said that she would be ready for undesirable consequence. For example, namely, the UK's exit from the EU</w:t>
      </w:r>
      <w:r w:rsidRPr="00E704B5">
        <w:rPr>
          <w:rFonts w:asciiTheme="minorHAnsi" w:hAnsiTheme="minorHAnsi" w:cstheme="minorHAnsi"/>
          <w:color w:val="000000"/>
          <w:lang w:val="en-GB"/>
        </w:rPr>
        <w:t xml:space="preserve">  [3</w:t>
      </w:r>
      <w:r w:rsidRPr="00E704B5">
        <w:rPr>
          <w:rFonts w:asciiTheme="minorHAnsi" w:hAnsiTheme="minorHAnsi" w:cstheme="minorHAnsi"/>
          <w:color w:val="000000"/>
          <w:lang w:val="en-US"/>
        </w:rPr>
        <w:t xml:space="preserve">, </w:t>
      </w:r>
      <w:r w:rsidRPr="00E704B5">
        <w:rPr>
          <w:rFonts w:asciiTheme="minorHAnsi" w:hAnsiTheme="minorHAnsi" w:cstheme="minorHAnsi"/>
          <w:color w:val="000000"/>
        </w:rPr>
        <w:t>с</w:t>
      </w:r>
      <w:r w:rsidRPr="00E704B5">
        <w:rPr>
          <w:rFonts w:asciiTheme="minorHAnsi" w:hAnsiTheme="minorHAnsi" w:cstheme="minorHAnsi"/>
          <w:color w:val="000000"/>
          <w:lang w:val="en-US"/>
        </w:rPr>
        <w:t>. 120</w:t>
      </w:r>
      <w:r w:rsidRPr="00E704B5">
        <w:rPr>
          <w:rFonts w:asciiTheme="minorHAnsi" w:hAnsiTheme="minorHAnsi" w:cstheme="minorHAnsi"/>
          <w:color w:val="000000"/>
          <w:lang w:val="en-GB"/>
        </w:rPr>
        <w:t>]</w:t>
      </w:r>
      <w:r w:rsidRPr="00E704B5">
        <w:rPr>
          <w:rFonts w:asciiTheme="minorHAnsi" w:hAnsiTheme="minorHAnsi" w:cstheme="minorHAnsi"/>
          <w:color w:val="000000"/>
          <w:lang w:val="en-US"/>
        </w:rPr>
        <w:t>.</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In 2016 country organized the referendum on the UK's membership in the European Union because of disputes over EU membership. The question was formulated as follows: "Should the United Kingdom remain a member of the European Union or leave the European Union?" The vote held on June 23, 2016.</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By 4:30 a.m. on June 24, 2016, it was clear that the supporters of leaving the EU had won.  After results announced British Prime - Minister David Cameron, who initiated the referendum and campaigned for remaining in the European Union, resigned.</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In February 2017, the decision to leave the EU was approved by both Houses of Parliament and signed by Queen Elizabeth II , on March 16.</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 xml:space="preserve">Absolutely that the UK's exit from the EU can have a negative impact, both on the UK and on the EU. It threatens to reduce London's credibility in Europe. There will be the question of 1.4 million the British, living in other European countries, as they will lose the right to free movement in the EU, as well as 2.5 million citizens of EU lived in the UK. Also, the economic problem will become more actual. Currently, more than half of Britain's foreign trade is in the EU. According to </w:t>
      </w:r>
      <w:r w:rsidRPr="00E704B5">
        <w:rPr>
          <w:rFonts w:cstheme="minorHAnsi"/>
          <w:color w:val="000000"/>
          <w:sz w:val="24"/>
          <w:szCs w:val="24"/>
          <w:lang w:val="en-US"/>
        </w:rPr>
        <w:lastRenderedPageBreak/>
        <w:t>some estimates, due to EU membership, the United Kingdom receives an additional effect of 47-142 billion dollars annually.</w:t>
      </w: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color w:val="000000"/>
          <w:sz w:val="24"/>
          <w:szCs w:val="24"/>
          <w:lang w:val="en-US"/>
        </w:rPr>
        <w:t xml:space="preserve">However, after leaving the EU, the UK does not feel serious problems according to English magazines, which in dictates that the exit should have been implemented earlier. We can argue that the UK has developed its own plan of development for decades after leaving the EU. </w:t>
      </w:r>
    </w:p>
    <w:p w:rsidR="00E704B5" w:rsidRPr="00E704B5" w:rsidRDefault="00E704B5" w:rsidP="00E704B5">
      <w:pPr>
        <w:spacing w:after="0" w:line="240" w:lineRule="auto"/>
        <w:jc w:val="center"/>
        <w:rPr>
          <w:rFonts w:cstheme="minorHAnsi"/>
          <w:b/>
          <w:sz w:val="24"/>
          <w:szCs w:val="24"/>
          <w:lang w:val="en-US"/>
        </w:rPr>
      </w:pPr>
    </w:p>
    <w:p w:rsidR="00E704B5" w:rsidRPr="00E704B5" w:rsidRDefault="00E704B5" w:rsidP="00E704B5">
      <w:pPr>
        <w:spacing w:after="0" w:line="240" w:lineRule="auto"/>
        <w:jc w:val="center"/>
        <w:rPr>
          <w:rFonts w:cstheme="minorHAnsi"/>
          <w:b/>
          <w:sz w:val="24"/>
          <w:szCs w:val="24"/>
        </w:rPr>
      </w:pPr>
      <w:r w:rsidRPr="00E704B5">
        <w:rPr>
          <w:rFonts w:cstheme="minorHAnsi"/>
          <w:b/>
          <w:sz w:val="24"/>
          <w:szCs w:val="24"/>
        </w:rPr>
        <w:t xml:space="preserve">Список использованной литературы </w:t>
      </w:r>
    </w:p>
    <w:p w:rsidR="00E704B5" w:rsidRPr="00E704B5" w:rsidRDefault="00E704B5" w:rsidP="003436A8">
      <w:pPr>
        <w:numPr>
          <w:ilvl w:val="0"/>
          <w:numId w:val="14"/>
        </w:numPr>
        <w:suppressAutoHyphens/>
        <w:spacing w:after="0" w:line="240" w:lineRule="auto"/>
        <w:ind w:left="0" w:firstLine="0"/>
        <w:jc w:val="both"/>
        <w:rPr>
          <w:rFonts w:cstheme="minorHAnsi"/>
          <w:sz w:val="24"/>
          <w:szCs w:val="24"/>
        </w:rPr>
      </w:pPr>
      <w:r w:rsidRPr="00E704B5">
        <w:rPr>
          <w:rFonts w:cstheme="minorHAnsi"/>
          <w:sz w:val="24"/>
          <w:szCs w:val="24"/>
        </w:rPr>
        <w:t xml:space="preserve">Шапаров А.Е. Иммиграционная политика Великобритании: наследие прошлого – проблемы для будущего // Проблемный анализ и государственно-управленческое проектирование. – 2010. – № 6. С. 111. – Режим доступа: </w:t>
      </w:r>
      <w:hyperlink r:id="rId17" w:history="1">
        <w:r w:rsidRPr="00E704B5">
          <w:rPr>
            <w:rStyle w:val="af6"/>
            <w:rFonts w:cstheme="minorHAnsi"/>
            <w:sz w:val="24"/>
            <w:szCs w:val="24"/>
          </w:rPr>
          <w:t>http://cyberleninka.ru/article/n/immigratsionnaya-politika-velikobritanii-nasledieproshlogo-problemy-dlya-buduschego</w:t>
        </w:r>
      </w:hyperlink>
    </w:p>
    <w:p w:rsidR="00E704B5" w:rsidRPr="00E704B5" w:rsidRDefault="00E704B5" w:rsidP="003436A8">
      <w:pPr>
        <w:numPr>
          <w:ilvl w:val="0"/>
          <w:numId w:val="14"/>
        </w:numPr>
        <w:suppressAutoHyphens/>
        <w:spacing w:after="0" w:line="240" w:lineRule="auto"/>
        <w:ind w:left="0" w:firstLine="0"/>
        <w:jc w:val="both"/>
        <w:rPr>
          <w:rFonts w:cstheme="minorHAnsi"/>
          <w:sz w:val="24"/>
          <w:szCs w:val="24"/>
        </w:rPr>
      </w:pPr>
      <w:r w:rsidRPr="00E704B5">
        <w:rPr>
          <w:rFonts w:cstheme="minorHAnsi"/>
          <w:sz w:val="24"/>
          <w:szCs w:val="24"/>
        </w:rPr>
        <w:t xml:space="preserve">Кокшаров А. Обострение островного синдрома // Эксперт. – 17.11.2014. – № 47. С. 15. – Режим доступа: </w:t>
      </w:r>
      <w:hyperlink r:id="rId18" w:history="1">
        <w:r w:rsidRPr="00E704B5">
          <w:rPr>
            <w:rStyle w:val="af6"/>
            <w:rFonts w:cstheme="minorHAnsi"/>
            <w:sz w:val="24"/>
            <w:szCs w:val="24"/>
            <w:lang w:val="en-US"/>
          </w:rPr>
          <w:t>http://expert.ru/expert/2014/47/obostrenie-ostrovnogo-sindroma</w:t>
        </w:r>
      </w:hyperlink>
    </w:p>
    <w:p w:rsidR="00E704B5" w:rsidRPr="00E704B5" w:rsidRDefault="00E704B5" w:rsidP="003436A8">
      <w:pPr>
        <w:numPr>
          <w:ilvl w:val="0"/>
          <w:numId w:val="14"/>
        </w:numPr>
        <w:suppressAutoHyphens/>
        <w:spacing w:after="0" w:line="240" w:lineRule="auto"/>
        <w:ind w:left="0" w:firstLine="0"/>
        <w:jc w:val="both"/>
        <w:rPr>
          <w:rFonts w:cstheme="minorHAnsi"/>
          <w:sz w:val="24"/>
          <w:szCs w:val="24"/>
        </w:rPr>
      </w:pPr>
      <w:r w:rsidRPr="00E704B5">
        <w:rPr>
          <w:rFonts w:cstheme="minorHAnsi"/>
          <w:sz w:val="24"/>
          <w:szCs w:val="24"/>
          <w:lang w:val="en-US"/>
        </w:rPr>
        <w:t xml:space="preserve"> Dejevsky M. Angela Merkel Has Exposed David Cameron’s Gravest Failing as a Politician // The Guardian. – November 3, 2014. </w:t>
      </w:r>
      <w:r w:rsidRPr="00E704B5">
        <w:rPr>
          <w:rFonts w:cstheme="minorHAnsi"/>
          <w:sz w:val="24"/>
          <w:szCs w:val="24"/>
        </w:rPr>
        <w:t xml:space="preserve">С. 120.– Режим доступа: </w:t>
      </w:r>
      <w:hyperlink r:id="rId19" w:history="1">
        <w:r w:rsidRPr="00E704B5">
          <w:rPr>
            <w:rStyle w:val="af6"/>
            <w:rFonts w:cstheme="minorHAnsi"/>
            <w:sz w:val="24"/>
            <w:szCs w:val="24"/>
            <w:lang w:val="en-US"/>
          </w:rPr>
          <w:t>http</w:t>
        </w:r>
        <w:r w:rsidRPr="00E704B5">
          <w:rPr>
            <w:rStyle w:val="af6"/>
            <w:rFonts w:cstheme="minorHAnsi"/>
            <w:sz w:val="24"/>
            <w:szCs w:val="24"/>
          </w:rPr>
          <w:t>://</w:t>
        </w:r>
        <w:r w:rsidRPr="00E704B5">
          <w:rPr>
            <w:rStyle w:val="af6"/>
            <w:rFonts w:cstheme="minorHAnsi"/>
            <w:sz w:val="24"/>
            <w:szCs w:val="24"/>
            <w:lang w:val="en-US"/>
          </w:rPr>
          <w:t>www</w:t>
        </w:r>
        <w:r w:rsidRPr="00E704B5">
          <w:rPr>
            <w:rStyle w:val="af6"/>
            <w:rFonts w:cstheme="minorHAnsi"/>
            <w:sz w:val="24"/>
            <w:szCs w:val="24"/>
          </w:rPr>
          <w:t>.</w:t>
        </w:r>
        <w:r w:rsidRPr="00E704B5">
          <w:rPr>
            <w:rStyle w:val="af6"/>
            <w:rFonts w:cstheme="minorHAnsi"/>
            <w:sz w:val="24"/>
            <w:szCs w:val="24"/>
            <w:lang w:val="en-US"/>
          </w:rPr>
          <w:t>theguardian</w:t>
        </w:r>
        <w:r w:rsidRPr="00E704B5">
          <w:rPr>
            <w:rStyle w:val="af6"/>
            <w:rFonts w:cstheme="minorHAnsi"/>
            <w:sz w:val="24"/>
            <w:szCs w:val="24"/>
          </w:rPr>
          <w:t>.</w:t>
        </w:r>
        <w:r w:rsidRPr="00E704B5">
          <w:rPr>
            <w:rStyle w:val="af6"/>
            <w:rFonts w:cstheme="minorHAnsi"/>
            <w:sz w:val="24"/>
            <w:szCs w:val="24"/>
            <w:lang w:val="en-US"/>
          </w:rPr>
          <w:t>com</w:t>
        </w:r>
        <w:r w:rsidRPr="00E704B5">
          <w:rPr>
            <w:rStyle w:val="af6"/>
            <w:rFonts w:cstheme="minorHAnsi"/>
            <w:sz w:val="24"/>
            <w:szCs w:val="24"/>
          </w:rPr>
          <w:t>/</w:t>
        </w:r>
        <w:r w:rsidRPr="00E704B5">
          <w:rPr>
            <w:rStyle w:val="af6"/>
            <w:rFonts w:cstheme="minorHAnsi"/>
            <w:sz w:val="24"/>
            <w:szCs w:val="24"/>
            <w:lang w:val="en-US"/>
          </w:rPr>
          <w:t>commentisfree</w:t>
        </w:r>
        <w:r w:rsidRPr="00E704B5">
          <w:rPr>
            <w:rStyle w:val="af6"/>
            <w:rFonts w:cstheme="minorHAnsi"/>
            <w:sz w:val="24"/>
            <w:szCs w:val="24"/>
          </w:rPr>
          <w:t>/2014/</w:t>
        </w:r>
        <w:r w:rsidRPr="00E704B5">
          <w:rPr>
            <w:rStyle w:val="af6"/>
            <w:rFonts w:cstheme="minorHAnsi"/>
            <w:sz w:val="24"/>
            <w:szCs w:val="24"/>
            <w:lang w:val="en-US"/>
          </w:rPr>
          <w:t>nov</w:t>
        </w:r>
        <w:r w:rsidRPr="00E704B5">
          <w:rPr>
            <w:rStyle w:val="af6"/>
            <w:rFonts w:cstheme="minorHAnsi"/>
            <w:sz w:val="24"/>
            <w:szCs w:val="24"/>
          </w:rPr>
          <w:t>/03/</w:t>
        </w:r>
        <w:r w:rsidRPr="00E704B5">
          <w:rPr>
            <w:rStyle w:val="af6"/>
            <w:rFonts w:cstheme="minorHAnsi"/>
            <w:sz w:val="24"/>
            <w:szCs w:val="24"/>
            <w:lang w:val="en-US"/>
          </w:rPr>
          <w:t>angela</w:t>
        </w:r>
        <w:r w:rsidRPr="00E704B5">
          <w:rPr>
            <w:rStyle w:val="af6"/>
            <w:rFonts w:cstheme="minorHAnsi"/>
            <w:sz w:val="24"/>
            <w:szCs w:val="24"/>
          </w:rPr>
          <w:t>-</w:t>
        </w:r>
        <w:r w:rsidRPr="00E704B5">
          <w:rPr>
            <w:rStyle w:val="af6"/>
            <w:rFonts w:cstheme="minorHAnsi"/>
            <w:sz w:val="24"/>
            <w:szCs w:val="24"/>
            <w:lang w:val="en-US"/>
          </w:rPr>
          <w:t>merkel</w:t>
        </w:r>
        <w:r w:rsidRPr="00E704B5">
          <w:rPr>
            <w:rStyle w:val="af6"/>
            <w:rFonts w:cstheme="minorHAnsi"/>
            <w:sz w:val="24"/>
            <w:szCs w:val="24"/>
          </w:rPr>
          <w:t>-</w:t>
        </w:r>
        <w:r w:rsidRPr="00E704B5">
          <w:rPr>
            <w:rStyle w:val="af6"/>
            <w:rFonts w:cstheme="minorHAnsi"/>
            <w:sz w:val="24"/>
            <w:szCs w:val="24"/>
            <w:lang w:val="en-US"/>
          </w:rPr>
          <w:t>davidcameron</w:t>
        </w:r>
        <w:r w:rsidRPr="00E704B5">
          <w:rPr>
            <w:rStyle w:val="af6"/>
            <w:rFonts w:cstheme="minorHAnsi"/>
            <w:sz w:val="24"/>
            <w:szCs w:val="24"/>
          </w:rPr>
          <w:t>-</w:t>
        </w:r>
        <w:r w:rsidRPr="00E704B5">
          <w:rPr>
            <w:rStyle w:val="af6"/>
            <w:rFonts w:cstheme="minorHAnsi"/>
            <w:sz w:val="24"/>
            <w:szCs w:val="24"/>
            <w:lang w:val="en-US"/>
          </w:rPr>
          <w:t>eu</w:t>
        </w:r>
      </w:hyperlink>
    </w:p>
    <w:p w:rsidR="00E704B5" w:rsidRPr="00E704B5" w:rsidRDefault="00E704B5" w:rsidP="00E704B5">
      <w:pPr>
        <w:spacing w:after="0" w:line="240" w:lineRule="auto"/>
        <w:rPr>
          <w:rFonts w:cstheme="minorHAnsi"/>
          <w:sz w:val="24"/>
          <w:szCs w:val="24"/>
        </w:rPr>
      </w:pPr>
    </w:p>
    <w:p w:rsidR="00E704B5" w:rsidRPr="00E704B5" w:rsidRDefault="00E704B5" w:rsidP="00E704B5">
      <w:pPr>
        <w:spacing w:after="0" w:line="240" w:lineRule="auto"/>
        <w:jc w:val="right"/>
        <w:rPr>
          <w:rFonts w:cstheme="minorHAnsi"/>
          <w:i/>
          <w:sz w:val="24"/>
          <w:szCs w:val="24"/>
        </w:rPr>
      </w:pPr>
      <w:r w:rsidRPr="00E704B5">
        <w:rPr>
          <w:rFonts w:cstheme="minorHAnsi"/>
          <w:b/>
          <w:i/>
          <w:sz w:val="24"/>
          <w:szCs w:val="24"/>
        </w:rPr>
        <w:t>Пирогова Диана Андреевна</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студентка 2 курса</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jc w:val="right"/>
        <w:rPr>
          <w:rFonts w:cstheme="minorHAnsi"/>
          <w:i/>
          <w:sz w:val="24"/>
          <w:szCs w:val="24"/>
        </w:rPr>
      </w:pP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 xml:space="preserve">Научный руководитель </w:t>
      </w:r>
      <w:r w:rsidRPr="00E704B5">
        <w:rPr>
          <w:rFonts w:cstheme="minorHAnsi"/>
          <w:b/>
          <w:i/>
          <w:sz w:val="24"/>
          <w:szCs w:val="24"/>
        </w:rPr>
        <w:t>Александрова Т.А.,</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доцент кафедры иностранных языков</w:t>
      </w:r>
    </w:p>
    <w:p w:rsidR="00E704B5" w:rsidRPr="00E704B5" w:rsidRDefault="00E704B5" w:rsidP="00E704B5">
      <w:pPr>
        <w:spacing w:after="0" w:line="240" w:lineRule="auto"/>
        <w:jc w:val="right"/>
        <w:rPr>
          <w:rFonts w:cstheme="minorHAnsi"/>
          <w:i/>
          <w:sz w:val="24"/>
          <w:szCs w:val="24"/>
        </w:rPr>
      </w:pPr>
      <w:r w:rsidRPr="00E704B5">
        <w:rPr>
          <w:rFonts w:cstheme="minorHAnsi"/>
          <w:i/>
          <w:sz w:val="24"/>
          <w:szCs w:val="24"/>
        </w:rPr>
        <w:t>Саратовской государственной юридической академии, г. Саратов,</w:t>
      </w:r>
    </w:p>
    <w:p w:rsidR="00E704B5" w:rsidRPr="00E704B5" w:rsidRDefault="00E704B5" w:rsidP="00E704B5">
      <w:pPr>
        <w:spacing w:after="0" w:line="240" w:lineRule="auto"/>
        <w:jc w:val="right"/>
        <w:rPr>
          <w:rFonts w:cstheme="minorHAnsi"/>
          <w:b/>
          <w:sz w:val="24"/>
          <w:szCs w:val="24"/>
        </w:rPr>
      </w:pPr>
      <w:r w:rsidRPr="00E704B5">
        <w:rPr>
          <w:rFonts w:cstheme="minorHAnsi"/>
          <w:i/>
          <w:sz w:val="24"/>
          <w:szCs w:val="24"/>
        </w:rPr>
        <w:t>кандидат филологических наук, доцент</w:t>
      </w:r>
    </w:p>
    <w:p w:rsidR="00E704B5" w:rsidRPr="00E704B5" w:rsidRDefault="00E704B5" w:rsidP="00E704B5">
      <w:pPr>
        <w:spacing w:after="0" w:line="240" w:lineRule="auto"/>
        <w:ind w:firstLine="709"/>
        <w:jc w:val="center"/>
        <w:rPr>
          <w:rFonts w:cstheme="minorHAnsi"/>
          <w:sz w:val="24"/>
          <w:szCs w:val="24"/>
        </w:rPr>
      </w:pPr>
    </w:p>
    <w:p w:rsidR="00E704B5" w:rsidRPr="00E704B5" w:rsidRDefault="00E704B5" w:rsidP="00E704B5">
      <w:pPr>
        <w:spacing w:after="0" w:line="240" w:lineRule="auto"/>
        <w:jc w:val="center"/>
        <w:rPr>
          <w:rFonts w:cstheme="minorHAnsi"/>
          <w:b/>
          <w:sz w:val="24"/>
          <w:szCs w:val="24"/>
        </w:rPr>
      </w:pPr>
      <w:r w:rsidRPr="00E704B5">
        <w:rPr>
          <w:rFonts w:cstheme="minorHAnsi"/>
          <w:b/>
          <w:sz w:val="24"/>
          <w:szCs w:val="24"/>
        </w:rPr>
        <w:t>Избирательная система США: особенности президентских выборов в 2020 году</w:t>
      </w:r>
    </w:p>
    <w:p w:rsidR="00E704B5" w:rsidRPr="00E704B5" w:rsidRDefault="00E704B5" w:rsidP="00E704B5">
      <w:pPr>
        <w:spacing w:after="0" w:line="240" w:lineRule="auto"/>
        <w:ind w:firstLine="709"/>
        <w:jc w:val="center"/>
        <w:rPr>
          <w:rFonts w:cstheme="minorHAnsi"/>
          <w:b/>
          <w:sz w:val="24"/>
          <w:szCs w:val="24"/>
        </w:rPr>
      </w:pPr>
    </w:p>
    <w:p w:rsidR="00E704B5" w:rsidRPr="00E704B5" w:rsidRDefault="00E704B5" w:rsidP="00E704B5">
      <w:pPr>
        <w:spacing w:after="0" w:line="240" w:lineRule="auto"/>
        <w:ind w:firstLine="709"/>
        <w:jc w:val="both"/>
        <w:rPr>
          <w:rFonts w:cstheme="minorHAnsi"/>
          <w:sz w:val="24"/>
          <w:szCs w:val="24"/>
        </w:rPr>
      </w:pPr>
      <w:r w:rsidRPr="00E704B5">
        <w:rPr>
          <w:rFonts w:cstheme="minorHAnsi"/>
          <w:b/>
          <w:sz w:val="24"/>
          <w:szCs w:val="24"/>
        </w:rPr>
        <w:t xml:space="preserve">Аннотация: </w:t>
      </w:r>
      <w:r w:rsidRPr="00E704B5">
        <w:rPr>
          <w:rFonts w:cstheme="minorHAnsi"/>
          <w:sz w:val="24"/>
          <w:szCs w:val="24"/>
        </w:rPr>
        <w:t>В статье рассматривается процедура проведения президентских выборов в США. Исследуются преимущества и недостатки избирательной системы. Анализируются особенности выборов в 2020 году. Оценивается степень влияния внешних факторов на результаты выборов. Первые итоги выборов.</w:t>
      </w:r>
    </w:p>
    <w:p w:rsidR="00E704B5" w:rsidRPr="00E704B5" w:rsidRDefault="00E704B5" w:rsidP="00E704B5">
      <w:pPr>
        <w:spacing w:after="0" w:line="240" w:lineRule="auto"/>
        <w:ind w:firstLine="709"/>
        <w:jc w:val="both"/>
        <w:rPr>
          <w:rFonts w:cstheme="minorHAnsi"/>
          <w:i/>
          <w:sz w:val="24"/>
          <w:szCs w:val="24"/>
        </w:rPr>
      </w:pPr>
      <w:r w:rsidRPr="00E704B5">
        <w:rPr>
          <w:rFonts w:cstheme="minorHAnsi"/>
          <w:b/>
          <w:sz w:val="24"/>
          <w:szCs w:val="24"/>
        </w:rPr>
        <w:t xml:space="preserve">Ключевые слова: </w:t>
      </w:r>
      <w:r w:rsidRPr="00E704B5">
        <w:rPr>
          <w:rFonts w:cstheme="minorHAnsi"/>
          <w:i/>
          <w:sz w:val="24"/>
          <w:szCs w:val="24"/>
        </w:rPr>
        <w:t xml:space="preserve">Конституция, выборы, избирательная система, президент США, фактор, кандидат, </w:t>
      </w:r>
      <w:r w:rsidRPr="00E704B5">
        <w:rPr>
          <w:rFonts w:cstheme="minorHAnsi"/>
          <w:bCs/>
          <w:i/>
          <w:sz w:val="24"/>
          <w:szCs w:val="24"/>
        </w:rPr>
        <w:t>голосование</w:t>
      </w:r>
      <w:r w:rsidRPr="00E704B5">
        <w:rPr>
          <w:rFonts w:cstheme="minorHAnsi"/>
          <w:i/>
          <w:sz w:val="24"/>
          <w:szCs w:val="24"/>
        </w:rPr>
        <w:t>.</w:t>
      </w:r>
    </w:p>
    <w:p w:rsidR="00E704B5" w:rsidRPr="00E704B5" w:rsidRDefault="00E704B5" w:rsidP="00E704B5">
      <w:pPr>
        <w:spacing w:after="0" w:line="240" w:lineRule="auto"/>
        <w:ind w:firstLine="709"/>
        <w:jc w:val="center"/>
        <w:rPr>
          <w:rFonts w:cstheme="minorHAnsi"/>
          <w:sz w:val="24"/>
          <w:szCs w:val="24"/>
        </w:rPr>
      </w:pPr>
    </w:p>
    <w:p w:rsidR="00E704B5" w:rsidRPr="00E704B5" w:rsidRDefault="00E704B5" w:rsidP="00E704B5">
      <w:pPr>
        <w:spacing w:after="0" w:line="240" w:lineRule="auto"/>
        <w:jc w:val="center"/>
        <w:rPr>
          <w:rFonts w:cstheme="minorHAnsi"/>
          <w:b/>
          <w:sz w:val="24"/>
          <w:szCs w:val="24"/>
          <w:lang w:val="en-US"/>
        </w:rPr>
      </w:pPr>
      <w:r w:rsidRPr="00E704B5">
        <w:rPr>
          <w:rFonts w:cstheme="minorHAnsi"/>
          <w:b/>
          <w:sz w:val="24"/>
          <w:szCs w:val="24"/>
          <w:lang w:val="en-US"/>
        </w:rPr>
        <w:t>The US electoral system: features of the 2020 presidential election</w:t>
      </w:r>
    </w:p>
    <w:p w:rsidR="00E704B5" w:rsidRPr="00E704B5" w:rsidRDefault="00E704B5" w:rsidP="00E704B5">
      <w:pPr>
        <w:spacing w:after="0" w:line="240" w:lineRule="auto"/>
        <w:ind w:firstLine="709"/>
        <w:jc w:val="center"/>
        <w:rPr>
          <w:rFonts w:cstheme="minorHAnsi"/>
          <w:b/>
          <w:sz w:val="24"/>
          <w:szCs w:val="24"/>
          <w:lang w:val="en-US"/>
        </w:rPr>
      </w:pPr>
    </w:p>
    <w:p w:rsidR="00E704B5" w:rsidRPr="00E704B5" w:rsidRDefault="00E704B5" w:rsidP="00E704B5">
      <w:pPr>
        <w:spacing w:after="0" w:line="240" w:lineRule="auto"/>
        <w:ind w:firstLine="709"/>
        <w:jc w:val="right"/>
        <w:rPr>
          <w:rFonts w:cstheme="minorHAnsi"/>
          <w:b/>
          <w:i/>
          <w:sz w:val="24"/>
          <w:szCs w:val="24"/>
          <w:lang w:val="en-US"/>
        </w:rPr>
      </w:pPr>
      <w:r w:rsidRPr="00E704B5">
        <w:rPr>
          <w:rFonts w:cstheme="minorHAnsi"/>
          <w:b/>
          <w:i/>
          <w:sz w:val="24"/>
          <w:szCs w:val="24"/>
          <w:lang w:val="en-US"/>
        </w:rPr>
        <w:t>Pirogova D.A.</w:t>
      </w:r>
    </w:p>
    <w:p w:rsidR="00E704B5" w:rsidRPr="00E704B5" w:rsidRDefault="00E704B5" w:rsidP="00E704B5">
      <w:pPr>
        <w:spacing w:after="0" w:line="240" w:lineRule="auto"/>
        <w:ind w:firstLine="709"/>
        <w:jc w:val="right"/>
        <w:rPr>
          <w:rFonts w:cstheme="minorHAnsi"/>
          <w:i/>
          <w:sz w:val="24"/>
          <w:szCs w:val="24"/>
          <w:lang w:val="en-US"/>
        </w:rPr>
      </w:pPr>
      <w:r w:rsidRPr="00E704B5">
        <w:rPr>
          <w:rFonts w:cstheme="minorHAnsi"/>
          <w:i/>
          <w:sz w:val="24"/>
          <w:szCs w:val="24"/>
          <w:lang w:val="en-US"/>
        </w:rPr>
        <w:t>student of the Saratov State Law Academy (SSLA), Saratov</w:t>
      </w:r>
    </w:p>
    <w:p w:rsidR="00E704B5" w:rsidRPr="00E704B5" w:rsidRDefault="00E704B5" w:rsidP="00E704B5">
      <w:pPr>
        <w:spacing w:after="0" w:line="240" w:lineRule="auto"/>
        <w:ind w:firstLine="709"/>
        <w:jc w:val="right"/>
        <w:rPr>
          <w:rFonts w:cstheme="minorHAnsi"/>
          <w:b/>
          <w:i/>
          <w:sz w:val="24"/>
          <w:szCs w:val="24"/>
          <w:lang w:val="en-US"/>
        </w:rPr>
      </w:pPr>
      <w:r w:rsidRPr="00E704B5">
        <w:rPr>
          <w:rFonts w:cstheme="minorHAnsi"/>
          <w:i/>
          <w:sz w:val="24"/>
          <w:szCs w:val="24"/>
          <w:lang w:val="en-US"/>
        </w:rPr>
        <w:t>Supervisor: Ph.D, associate professor</w:t>
      </w:r>
      <w:r w:rsidRPr="00E704B5">
        <w:rPr>
          <w:rFonts w:cstheme="minorHAnsi"/>
          <w:b/>
          <w:i/>
          <w:sz w:val="24"/>
          <w:szCs w:val="24"/>
          <w:shd w:val="clear" w:color="auto" w:fill="FFFFFF"/>
          <w:lang w:val="en-US"/>
        </w:rPr>
        <w:t xml:space="preserve"> Alexandrova</w:t>
      </w:r>
      <w:r w:rsidRPr="00E704B5">
        <w:rPr>
          <w:rFonts w:cstheme="minorHAnsi"/>
          <w:b/>
          <w:i/>
          <w:sz w:val="24"/>
          <w:szCs w:val="24"/>
          <w:lang w:val="en-US"/>
        </w:rPr>
        <w:t xml:space="preserve"> T.A.</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ind w:firstLine="709"/>
        <w:jc w:val="both"/>
        <w:rPr>
          <w:rFonts w:cstheme="minorHAnsi"/>
          <w:sz w:val="24"/>
          <w:szCs w:val="24"/>
          <w:lang w:val="en-US"/>
        </w:rPr>
      </w:pPr>
      <w:r w:rsidRPr="00E704B5">
        <w:rPr>
          <w:rFonts w:cstheme="minorHAnsi"/>
          <w:b/>
          <w:sz w:val="24"/>
          <w:szCs w:val="24"/>
          <w:lang w:val="en-US"/>
        </w:rPr>
        <w:t>Abstract:</w:t>
      </w:r>
      <w:r w:rsidRPr="00E704B5">
        <w:rPr>
          <w:rFonts w:cstheme="minorHAnsi"/>
          <w:sz w:val="24"/>
          <w:szCs w:val="24"/>
          <w:lang w:val="en-US"/>
        </w:rPr>
        <w:t xml:space="preserve"> The article discusses the procedure for holding presidential elections in the United States. The advantages and disadvantages of the electoral system are investigated. The features of the elections in 2020 are analyzed. The degree of influence of external factors on the election results is estimated. First election results.</w:t>
      </w:r>
    </w:p>
    <w:p w:rsidR="00E704B5" w:rsidRPr="00E704B5" w:rsidRDefault="00E704B5" w:rsidP="00E704B5">
      <w:pPr>
        <w:spacing w:after="0" w:line="240" w:lineRule="auto"/>
        <w:ind w:firstLine="709"/>
        <w:jc w:val="both"/>
        <w:rPr>
          <w:rFonts w:cstheme="minorHAnsi"/>
          <w:i/>
          <w:sz w:val="24"/>
          <w:szCs w:val="24"/>
          <w:lang w:val="en-US"/>
        </w:rPr>
      </w:pPr>
      <w:r w:rsidRPr="00E704B5">
        <w:rPr>
          <w:rFonts w:cstheme="minorHAnsi"/>
          <w:b/>
          <w:sz w:val="24"/>
          <w:szCs w:val="24"/>
          <w:lang w:val="en-US"/>
        </w:rPr>
        <w:t xml:space="preserve">Keywords: </w:t>
      </w:r>
      <w:r w:rsidRPr="00E704B5">
        <w:rPr>
          <w:rFonts w:cstheme="minorHAnsi"/>
          <w:i/>
          <w:sz w:val="24"/>
          <w:szCs w:val="24"/>
          <w:lang w:val="en-US"/>
        </w:rPr>
        <w:t>the Constitution elections, electoral system, president of the United States, factor, candidate, voting.</w:t>
      </w:r>
    </w:p>
    <w:p w:rsidR="00E704B5" w:rsidRPr="00E704B5" w:rsidRDefault="00E704B5" w:rsidP="00E704B5">
      <w:pPr>
        <w:spacing w:after="0" w:line="240" w:lineRule="auto"/>
        <w:ind w:firstLine="709"/>
        <w:jc w:val="both"/>
        <w:rPr>
          <w:rFonts w:cstheme="minorHAnsi"/>
          <w:i/>
          <w:sz w:val="24"/>
          <w:szCs w:val="24"/>
          <w:lang w:val="en-US"/>
        </w:rPr>
      </w:pPr>
    </w:p>
    <w:p w:rsidR="00E704B5" w:rsidRPr="00E704B5" w:rsidRDefault="00E704B5" w:rsidP="00E704B5">
      <w:pPr>
        <w:spacing w:after="0" w:line="240" w:lineRule="auto"/>
        <w:ind w:firstLine="709"/>
        <w:jc w:val="both"/>
        <w:rPr>
          <w:rFonts w:eastAsia="Times New Roman" w:cstheme="minorHAnsi"/>
          <w:sz w:val="24"/>
          <w:szCs w:val="24"/>
          <w:lang w:val="en-US"/>
        </w:rPr>
      </w:pPr>
      <w:r w:rsidRPr="00E704B5">
        <w:rPr>
          <w:rFonts w:eastAsia="Times New Roman" w:cstheme="minorHAnsi"/>
          <w:sz w:val="24"/>
          <w:szCs w:val="24"/>
          <w:lang w:val="en-US"/>
        </w:rPr>
        <w:t xml:space="preserve">Free elections in the United States are seen as essential to democracy. The procedure for electing the President of the United States is enshrined in Section 1 of Art. 2 of the US Constitution </w:t>
      </w:r>
      <w:r w:rsidRPr="00E704B5">
        <w:rPr>
          <w:rFonts w:eastAsia="Times New Roman" w:cstheme="minorHAnsi"/>
          <w:sz w:val="24"/>
          <w:szCs w:val="24"/>
          <w:lang w:val="en-US"/>
        </w:rPr>
        <w:lastRenderedPageBreak/>
        <w:t>[1]. The pre-election campaign, which begins before election day, is divided into two stages: party and general. American jurist D. Coil calls the US party system a bipartisan one [2]. Today the leading parties are the Democratic and the Republican.</w:t>
      </w:r>
    </w:p>
    <w:p w:rsidR="00E704B5" w:rsidRPr="00E704B5" w:rsidRDefault="00E704B5" w:rsidP="00E704B5">
      <w:pPr>
        <w:spacing w:after="0" w:line="240" w:lineRule="auto"/>
        <w:ind w:firstLine="709"/>
        <w:jc w:val="both"/>
        <w:rPr>
          <w:rFonts w:eastAsia="Times New Roman" w:cstheme="minorHAnsi"/>
          <w:sz w:val="24"/>
          <w:szCs w:val="24"/>
          <w:lang w:val="en-US"/>
        </w:rPr>
      </w:pPr>
      <w:r w:rsidRPr="00E704B5">
        <w:rPr>
          <w:rFonts w:eastAsia="Times New Roman" w:cstheme="minorHAnsi"/>
          <w:sz w:val="24"/>
          <w:szCs w:val="24"/>
          <w:lang w:val="en-US"/>
        </w:rPr>
        <w:t>The US presidential election begins with the process of identifying popular contenders for the presidency. For this, primaries (primary elections) and caucuses (meetings of party activists) are held throughout the country.</w:t>
      </w:r>
      <w:r w:rsidRPr="00E704B5">
        <w:rPr>
          <w:rFonts w:cstheme="minorHAnsi"/>
          <w:sz w:val="24"/>
          <w:szCs w:val="24"/>
          <w:lang w:val="en-US"/>
        </w:rPr>
        <w:t xml:space="preserve"> </w:t>
      </w:r>
      <w:r w:rsidRPr="00E704B5">
        <w:rPr>
          <w:rFonts w:eastAsia="Times New Roman" w:cstheme="minorHAnsi"/>
          <w:sz w:val="24"/>
          <w:szCs w:val="24"/>
          <w:lang w:val="en-US"/>
        </w:rPr>
        <w:t>To be able to compete for the presidency with the leader of a rival party, a candidate must win elections within his own party.</w:t>
      </w:r>
      <w:r w:rsidRPr="00E704B5">
        <w:rPr>
          <w:rFonts w:cstheme="minorHAnsi"/>
          <w:sz w:val="24"/>
          <w:szCs w:val="24"/>
          <w:lang w:val="en-US"/>
        </w:rPr>
        <w:t xml:space="preserve"> </w:t>
      </w:r>
      <w:r w:rsidRPr="00E704B5">
        <w:rPr>
          <w:rFonts w:eastAsia="Times New Roman" w:cstheme="minorHAnsi"/>
          <w:sz w:val="24"/>
          <w:szCs w:val="24"/>
          <w:lang w:val="en-US"/>
        </w:rPr>
        <w:t>The 2020 primaries and caucuses run from February to early June. After the candidates from the parties have been identified, the second stage of the electoral process begins - election campaigning.</w:t>
      </w:r>
    </w:p>
    <w:p w:rsidR="00E704B5" w:rsidRPr="00E704B5" w:rsidRDefault="00E704B5" w:rsidP="00E704B5">
      <w:pPr>
        <w:spacing w:after="0" w:line="240" w:lineRule="auto"/>
        <w:ind w:firstLine="709"/>
        <w:jc w:val="both"/>
        <w:rPr>
          <w:rFonts w:eastAsia="Times New Roman" w:cstheme="minorHAnsi"/>
          <w:sz w:val="24"/>
          <w:szCs w:val="24"/>
          <w:lang w:val="en-US"/>
        </w:rPr>
      </w:pPr>
      <w:r w:rsidRPr="00E704B5">
        <w:rPr>
          <w:rFonts w:eastAsia="Times New Roman" w:cstheme="minorHAnsi"/>
          <w:sz w:val="24"/>
          <w:szCs w:val="24"/>
          <w:lang w:val="en-US"/>
        </w:rPr>
        <w:t>US presidential elections are held on a winner-take-all basis. This rule applies both at the state level (except for two states in which some of the electors are elected at the constituency level), when the electoral college is elected, and at the level of the college itself. This means that the candidate with the majority of votes in a state automatically receives the support of all electors in that state. The candidate who lost to him receives nothing, regardless of the number of ballots cast for him.</w:t>
      </w:r>
    </w:p>
    <w:p w:rsidR="00E704B5" w:rsidRPr="00E704B5" w:rsidRDefault="00E704B5" w:rsidP="00E704B5">
      <w:pPr>
        <w:spacing w:after="0" w:line="240" w:lineRule="auto"/>
        <w:ind w:firstLine="709"/>
        <w:jc w:val="both"/>
        <w:rPr>
          <w:rFonts w:eastAsia="Times New Roman" w:cstheme="minorHAnsi"/>
          <w:sz w:val="24"/>
          <w:szCs w:val="24"/>
          <w:lang w:val="en-US"/>
        </w:rPr>
      </w:pPr>
      <w:r w:rsidRPr="00E704B5">
        <w:rPr>
          <w:rFonts w:eastAsia="Times New Roman" w:cstheme="minorHAnsi"/>
          <w:sz w:val="24"/>
          <w:szCs w:val="24"/>
          <w:lang w:val="en-US"/>
        </w:rPr>
        <w:t>The President of the United States is not elected directly by voters, but by an electoral college. Each state elects as many electors as there are representatives and senators these states have in Congress. In addition to electors from 50 states, three electors are determined by the District of Columbia.</w:t>
      </w:r>
    </w:p>
    <w:p w:rsidR="00E704B5" w:rsidRPr="00E704B5" w:rsidRDefault="00E704B5" w:rsidP="00E704B5">
      <w:pPr>
        <w:spacing w:after="0" w:line="240" w:lineRule="auto"/>
        <w:ind w:firstLine="709"/>
        <w:jc w:val="both"/>
        <w:rPr>
          <w:rFonts w:eastAsia="Times New Roman" w:cstheme="minorHAnsi"/>
          <w:sz w:val="24"/>
          <w:szCs w:val="24"/>
          <w:lang w:val="en-US"/>
        </w:rPr>
      </w:pPr>
      <w:r w:rsidRPr="00E704B5">
        <w:rPr>
          <w:rFonts w:eastAsia="Times New Roman" w:cstheme="minorHAnsi"/>
          <w:sz w:val="24"/>
          <w:szCs w:val="24"/>
          <w:lang w:val="en-US"/>
        </w:rPr>
        <w:t>The electoral system, despite its complexity, has advantages. Firstly, this electoral system ensures high competition among candidates. Secondly, the media pay a lot of attention to each candidate. This allows you to find out the characteristics of the character of each candidate.</w:t>
      </w:r>
    </w:p>
    <w:p w:rsidR="00E704B5" w:rsidRPr="00E704B5" w:rsidRDefault="00E704B5" w:rsidP="00E704B5">
      <w:pPr>
        <w:spacing w:after="0" w:line="240" w:lineRule="auto"/>
        <w:ind w:firstLine="709"/>
        <w:jc w:val="both"/>
        <w:rPr>
          <w:rFonts w:eastAsia="Times New Roman" w:cstheme="minorHAnsi"/>
          <w:sz w:val="24"/>
          <w:szCs w:val="24"/>
          <w:lang w:val="en-US"/>
        </w:rPr>
      </w:pPr>
      <w:r w:rsidRPr="00E704B5">
        <w:rPr>
          <w:rFonts w:eastAsia="Times New Roman" w:cstheme="minorHAnsi"/>
          <w:sz w:val="24"/>
          <w:szCs w:val="24"/>
          <w:lang w:val="en-US"/>
        </w:rPr>
        <w:t>The disadvantage of the electoral system is that the president is not elected by the vote of the population, but by the vote of the electors.</w:t>
      </w:r>
      <w:r w:rsidRPr="00E704B5">
        <w:rPr>
          <w:rFonts w:cstheme="minorHAnsi"/>
          <w:sz w:val="24"/>
          <w:szCs w:val="24"/>
          <w:lang w:val="en-US"/>
        </w:rPr>
        <w:t xml:space="preserve"> It often happened that the electors did not choose the candidate for whom the population voted. </w:t>
      </w:r>
      <w:r w:rsidRPr="00E704B5">
        <w:rPr>
          <w:rFonts w:eastAsia="Times New Roman" w:cstheme="minorHAnsi"/>
          <w:sz w:val="24"/>
          <w:szCs w:val="24"/>
          <w:lang w:val="en-US"/>
        </w:rPr>
        <w:t>Representatives of large capitals (Super PACs) have a significant impact on the course of the election campaign and the election results.</w:t>
      </w:r>
    </w:p>
    <w:p w:rsidR="00E704B5" w:rsidRPr="00E704B5" w:rsidRDefault="00E704B5" w:rsidP="00E704B5">
      <w:pPr>
        <w:shd w:val="clear" w:color="auto" w:fill="FFFFFF"/>
        <w:tabs>
          <w:tab w:val="left" w:pos="9356"/>
        </w:tabs>
        <w:spacing w:after="0" w:line="240" w:lineRule="auto"/>
        <w:ind w:firstLine="709"/>
        <w:jc w:val="both"/>
        <w:rPr>
          <w:rFonts w:cstheme="minorHAnsi"/>
          <w:sz w:val="24"/>
          <w:szCs w:val="24"/>
          <w:lang w:val="en-US"/>
        </w:rPr>
      </w:pPr>
      <w:r w:rsidRPr="00E704B5">
        <w:rPr>
          <w:rFonts w:cstheme="minorHAnsi"/>
          <w:sz w:val="24"/>
          <w:szCs w:val="24"/>
          <w:lang w:val="en-US"/>
        </w:rPr>
        <w:t>November 3 with the US elections were held, in which the main candidates were Donald Trump (Republican Party) and Joe Biden (Democratic Party). According to many media reports, the election was won by Biden. Formally, the president will be elected on December 14 at a meeting of the electoral college, formed following a popular vote.</w:t>
      </w:r>
    </w:p>
    <w:p w:rsidR="00E704B5" w:rsidRPr="00E704B5" w:rsidRDefault="00E704B5" w:rsidP="00E704B5">
      <w:pPr>
        <w:shd w:val="clear" w:color="auto" w:fill="FFFFFF"/>
        <w:tabs>
          <w:tab w:val="left" w:pos="9356"/>
        </w:tabs>
        <w:spacing w:after="0" w:line="240" w:lineRule="auto"/>
        <w:ind w:firstLine="709"/>
        <w:jc w:val="both"/>
        <w:rPr>
          <w:rFonts w:cstheme="minorHAnsi"/>
          <w:sz w:val="24"/>
          <w:szCs w:val="24"/>
          <w:lang w:val="en-US"/>
        </w:rPr>
      </w:pPr>
      <w:r w:rsidRPr="00E704B5">
        <w:rPr>
          <w:rFonts w:cstheme="minorHAnsi"/>
          <w:sz w:val="24"/>
          <w:szCs w:val="24"/>
          <w:lang w:val="en-US"/>
        </w:rPr>
        <w:t>Let's consider some of the factors that influenced the election result. The current elections were held against the backdrop of the coronavirus epidemic. This negatively affected the support of D. Trump, because the population believes that he did not take effective enough measures to combat the spread of the virus. And also the possibility of voting by mail increased the voter turnout and made it possible for many democratic voters who had not had the opportunity to vote before, to cast their votes.</w:t>
      </w:r>
    </w:p>
    <w:p w:rsidR="00E704B5" w:rsidRPr="00E704B5" w:rsidRDefault="00E704B5" w:rsidP="00E704B5">
      <w:pPr>
        <w:shd w:val="clear" w:color="auto" w:fill="FFFFFF"/>
        <w:tabs>
          <w:tab w:val="left" w:pos="9356"/>
        </w:tabs>
        <w:spacing w:after="0" w:line="240" w:lineRule="auto"/>
        <w:ind w:firstLine="709"/>
        <w:jc w:val="both"/>
        <w:rPr>
          <w:rFonts w:cstheme="minorHAnsi"/>
          <w:color w:val="000000"/>
          <w:sz w:val="24"/>
          <w:szCs w:val="24"/>
          <w:shd w:val="clear" w:color="auto" w:fill="FFFFFF"/>
          <w:lang w:val="en-US"/>
        </w:rPr>
      </w:pPr>
      <w:r w:rsidRPr="00E704B5">
        <w:rPr>
          <w:rFonts w:cstheme="minorHAnsi"/>
          <w:color w:val="000000"/>
          <w:sz w:val="24"/>
          <w:szCs w:val="24"/>
          <w:shd w:val="clear" w:color="auto" w:fill="FFFFFF"/>
          <w:lang w:val="en-US"/>
        </w:rPr>
        <w:t>Another feature of the elections is that they are taking place in the context of the recent mass protests organized by Black Lives Matter activists after the death of African American George Floyd in Minneapolis, Minnesota. Joe Biden was widely supported by the protesters. We can say that the vote for J. Biden is of a protest nature.</w:t>
      </w:r>
    </w:p>
    <w:p w:rsidR="00E704B5" w:rsidRPr="00E704B5" w:rsidRDefault="00E704B5" w:rsidP="00E704B5">
      <w:pPr>
        <w:shd w:val="clear" w:color="auto" w:fill="FFFFFF"/>
        <w:tabs>
          <w:tab w:val="left" w:pos="9356"/>
        </w:tabs>
        <w:spacing w:after="0" w:line="240" w:lineRule="auto"/>
        <w:ind w:firstLine="709"/>
        <w:jc w:val="both"/>
        <w:rPr>
          <w:rFonts w:cstheme="minorHAnsi"/>
          <w:color w:val="000000"/>
          <w:sz w:val="24"/>
          <w:szCs w:val="24"/>
          <w:shd w:val="clear" w:color="auto" w:fill="FFFFFF"/>
          <w:lang w:val="en-US"/>
        </w:rPr>
      </w:pPr>
      <w:r w:rsidRPr="00E704B5">
        <w:rPr>
          <w:rFonts w:cstheme="minorHAnsi"/>
          <w:color w:val="000000"/>
          <w:sz w:val="24"/>
          <w:szCs w:val="24"/>
          <w:shd w:val="clear" w:color="auto" w:fill="FFFFFF"/>
          <w:lang w:val="en-US"/>
        </w:rPr>
        <w:t xml:space="preserve">Thus, we can conclude that the US electoral system is far from ideal. It has its merits and demerits. The 2020 presidential election took place in an environment of social tension. Social instability against the backdrop of racial strife and the difficult epidemiological situation in the country helped the Democrats gain the support of the population. </w:t>
      </w:r>
    </w:p>
    <w:p w:rsidR="00E704B5" w:rsidRPr="00E704B5" w:rsidRDefault="00E704B5" w:rsidP="00E704B5">
      <w:pPr>
        <w:spacing w:after="0" w:line="240" w:lineRule="auto"/>
        <w:ind w:firstLine="709"/>
        <w:jc w:val="both"/>
        <w:rPr>
          <w:rFonts w:cstheme="minorHAnsi"/>
          <w:sz w:val="24"/>
          <w:szCs w:val="24"/>
          <w:lang w:val="en-US"/>
        </w:rPr>
      </w:pPr>
    </w:p>
    <w:p w:rsidR="00E704B5" w:rsidRPr="00E704B5" w:rsidRDefault="00E704B5" w:rsidP="00E704B5">
      <w:pPr>
        <w:spacing w:after="0" w:line="240" w:lineRule="auto"/>
        <w:jc w:val="center"/>
        <w:rPr>
          <w:rFonts w:cstheme="minorHAnsi"/>
          <w:b/>
          <w:sz w:val="24"/>
          <w:szCs w:val="24"/>
        </w:rPr>
      </w:pPr>
      <w:r w:rsidRPr="00E704B5">
        <w:rPr>
          <w:rFonts w:cstheme="minorHAnsi"/>
          <w:b/>
          <w:sz w:val="24"/>
          <w:szCs w:val="24"/>
        </w:rPr>
        <w:t>Список использованной литературы</w:t>
      </w:r>
    </w:p>
    <w:p w:rsidR="00E704B5" w:rsidRPr="00E704B5" w:rsidRDefault="00E704B5" w:rsidP="003436A8">
      <w:pPr>
        <w:numPr>
          <w:ilvl w:val="0"/>
          <w:numId w:val="15"/>
        </w:numPr>
        <w:spacing w:after="0" w:line="240" w:lineRule="auto"/>
        <w:ind w:left="0" w:hanging="11"/>
        <w:jc w:val="both"/>
        <w:rPr>
          <w:rFonts w:cstheme="minorHAnsi"/>
          <w:sz w:val="24"/>
          <w:szCs w:val="24"/>
          <w:lang w:val="en-US"/>
        </w:rPr>
      </w:pPr>
      <w:r w:rsidRPr="00E704B5">
        <w:rPr>
          <w:rFonts w:cstheme="minorHAnsi"/>
          <w:sz w:val="24"/>
          <w:szCs w:val="24"/>
        </w:rPr>
        <w:t>Соединенные Штаты Америки: Конституция и законодательство. Под ред. О.А. Жидкова. Перевод В.И. Лафинского. М.: Прогресс, Универс, 1993.</w:t>
      </w:r>
    </w:p>
    <w:p w:rsidR="00E704B5" w:rsidRPr="00E704B5" w:rsidRDefault="00E704B5" w:rsidP="003436A8">
      <w:pPr>
        <w:numPr>
          <w:ilvl w:val="0"/>
          <w:numId w:val="15"/>
        </w:numPr>
        <w:spacing w:after="0" w:line="240" w:lineRule="auto"/>
        <w:ind w:left="0" w:hanging="11"/>
        <w:jc w:val="both"/>
        <w:rPr>
          <w:rFonts w:cstheme="minorHAnsi"/>
          <w:sz w:val="24"/>
          <w:szCs w:val="24"/>
          <w:lang w:val="en-US"/>
        </w:rPr>
      </w:pPr>
      <w:r w:rsidRPr="00E704B5">
        <w:rPr>
          <w:rFonts w:cstheme="minorHAnsi"/>
          <w:sz w:val="24"/>
          <w:szCs w:val="24"/>
          <w:lang w:val="en-US"/>
        </w:rPr>
        <w:t>Coyle D. The United States political system and how it works. New York: The New American Library, Inc., 1963.</w:t>
      </w:r>
    </w:p>
    <w:p w:rsidR="00E704B5" w:rsidRPr="00E704B5" w:rsidRDefault="00E704B5" w:rsidP="003436A8">
      <w:pPr>
        <w:numPr>
          <w:ilvl w:val="0"/>
          <w:numId w:val="15"/>
        </w:numPr>
        <w:spacing w:after="0" w:line="240" w:lineRule="auto"/>
        <w:ind w:left="0" w:hanging="11"/>
        <w:jc w:val="both"/>
        <w:rPr>
          <w:rFonts w:cstheme="minorHAnsi"/>
          <w:sz w:val="24"/>
          <w:szCs w:val="24"/>
          <w:lang w:val="en-US"/>
        </w:rPr>
      </w:pPr>
      <w:r w:rsidRPr="00E704B5">
        <w:rPr>
          <w:rFonts w:cstheme="minorHAnsi"/>
          <w:sz w:val="24"/>
          <w:szCs w:val="24"/>
          <w:shd w:val="clear" w:color="auto" w:fill="FFFFFF"/>
          <w:lang w:val="en-US"/>
        </w:rPr>
        <w:lastRenderedPageBreak/>
        <w:t>McDonald M.P. Trump and polarization drove record turnout. So did mail voting, which should be universal // USA Today. – 04.11.2020. – URL:</w:t>
      </w:r>
      <w:r w:rsidRPr="00E704B5">
        <w:rPr>
          <w:rFonts w:cstheme="minorHAnsi"/>
          <w:sz w:val="24"/>
          <w:szCs w:val="24"/>
          <w:lang w:val="en-US"/>
        </w:rPr>
        <w:t xml:space="preserve"> </w:t>
      </w:r>
      <w:hyperlink r:id="rId20" w:history="1">
        <w:r w:rsidRPr="00E704B5">
          <w:rPr>
            <w:rStyle w:val="af6"/>
            <w:rFonts w:cstheme="minorHAnsi"/>
            <w:sz w:val="24"/>
            <w:szCs w:val="24"/>
            <w:lang w:val="en-US"/>
          </w:rPr>
          <w:t>https://www.usatoday.com/story/opinion/2020/11/04/trump-polarization-mail-voting-drove-record-2020-turnout-column/6153959002/</w:t>
        </w:r>
      </w:hyperlink>
      <w:r w:rsidRPr="00E704B5">
        <w:rPr>
          <w:rFonts w:cstheme="minorHAnsi"/>
          <w:sz w:val="24"/>
          <w:szCs w:val="24"/>
          <w:lang w:val="en-US"/>
        </w:rPr>
        <w:t xml:space="preserve"> (</w:t>
      </w:r>
      <w:r w:rsidRPr="00E704B5">
        <w:rPr>
          <w:rFonts w:cstheme="minorHAnsi"/>
          <w:sz w:val="24"/>
          <w:szCs w:val="24"/>
        </w:rPr>
        <w:t>дата</w:t>
      </w:r>
      <w:r w:rsidRPr="00E704B5">
        <w:rPr>
          <w:rFonts w:cstheme="minorHAnsi"/>
          <w:sz w:val="24"/>
          <w:szCs w:val="24"/>
          <w:lang w:val="en-US"/>
        </w:rPr>
        <w:t xml:space="preserve"> </w:t>
      </w:r>
      <w:r w:rsidRPr="00E704B5">
        <w:rPr>
          <w:rFonts w:cstheme="minorHAnsi"/>
          <w:sz w:val="24"/>
          <w:szCs w:val="24"/>
        </w:rPr>
        <w:t>обращения</w:t>
      </w:r>
      <w:r w:rsidRPr="00E704B5">
        <w:rPr>
          <w:rFonts w:cstheme="minorHAnsi"/>
          <w:sz w:val="24"/>
          <w:szCs w:val="24"/>
          <w:lang w:val="en-US"/>
        </w:rPr>
        <w:t>: 16.11.2020).</w:t>
      </w:r>
    </w:p>
    <w:p w:rsidR="00E704B5" w:rsidRPr="00E704B5" w:rsidRDefault="00E704B5" w:rsidP="003436A8">
      <w:pPr>
        <w:numPr>
          <w:ilvl w:val="0"/>
          <w:numId w:val="15"/>
        </w:numPr>
        <w:spacing w:after="0" w:line="240" w:lineRule="auto"/>
        <w:ind w:left="0" w:hanging="11"/>
        <w:jc w:val="both"/>
        <w:rPr>
          <w:rFonts w:cstheme="minorHAnsi"/>
          <w:sz w:val="24"/>
          <w:szCs w:val="24"/>
          <w:lang w:val="en-US"/>
        </w:rPr>
      </w:pPr>
      <w:r w:rsidRPr="00E704B5">
        <w:rPr>
          <w:rFonts w:cstheme="minorHAnsi"/>
          <w:sz w:val="24"/>
          <w:szCs w:val="24"/>
          <w:shd w:val="clear" w:color="auto" w:fill="FFFFFF"/>
          <w:lang w:val="en-US"/>
        </w:rPr>
        <w:t xml:space="preserve">Pengelly M. 'A whole lot of hurt': Fauci angers Trump White House with dark Covid outlook // The Guardian. – 01.11.2020. – URL: </w:t>
      </w:r>
      <w:hyperlink r:id="rId21" w:history="1">
        <w:r w:rsidRPr="00E704B5">
          <w:rPr>
            <w:rStyle w:val="af6"/>
            <w:rFonts w:cstheme="minorHAnsi"/>
            <w:sz w:val="24"/>
            <w:szCs w:val="24"/>
            <w:shd w:val="clear" w:color="auto" w:fill="FFFFFF"/>
            <w:lang w:val="en-US"/>
          </w:rPr>
          <w:t>https://www.theguardian.com/world/2020/nov/01/anthony-fauci-washington-post-covid-donald-trump</w:t>
        </w:r>
      </w:hyperlink>
      <w:r w:rsidRPr="00E704B5">
        <w:rPr>
          <w:rFonts w:cstheme="minorHAnsi"/>
          <w:sz w:val="24"/>
          <w:szCs w:val="24"/>
          <w:lang w:val="en-US"/>
        </w:rPr>
        <w:t xml:space="preserve"> (</w:t>
      </w:r>
      <w:r w:rsidRPr="00E704B5">
        <w:rPr>
          <w:rFonts w:cstheme="minorHAnsi"/>
          <w:sz w:val="24"/>
          <w:szCs w:val="24"/>
        </w:rPr>
        <w:t>дата</w:t>
      </w:r>
      <w:r w:rsidRPr="00E704B5">
        <w:rPr>
          <w:rFonts w:cstheme="minorHAnsi"/>
          <w:sz w:val="24"/>
          <w:szCs w:val="24"/>
          <w:lang w:val="en-US"/>
        </w:rPr>
        <w:t xml:space="preserve"> </w:t>
      </w:r>
      <w:r w:rsidRPr="00E704B5">
        <w:rPr>
          <w:rFonts w:cstheme="minorHAnsi"/>
          <w:sz w:val="24"/>
          <w:szCs w:val="24"/>
        </w:rPr>
        <w:t>обращения</w:t>
      </w:r>
      <w:r w:rsidRPr="00E704B5">
        <w:rPr>
          <w:rFonts w:cstheme="minorHAnsi"/>
          <w:sz w:val="24"/>
          <w:szCs w:val="24"/>
          <w:lang w:val="en-US"/>
        </w:rPr>
        <w:t>: 16.11.2020).</w:t>
      </w:r>
    </w:p>
    <w:p w:rsidR="00E704B5" w:rsidRPr="00E704B5" w:rsidRDefault="00E704B5" w:rsidP="003436A8">
      <w:pPr>
        <w:numPr>
          <w:ilvl w:val="0"/>
          <w:numId w:val="15"/>
        </w:numPr>
        <w:spacing w:after="0" w:line="240" w:lineRule="auto"/>
        <w:ind w:left="0" w:hanging="11"/>
        <w:jc w:val="both"/>
        <w:rPr>
          <w:rFonts w:cstheme="minorHAnsi"/>
          <w:sz w:val="24"/>
          <w:szCs w:val="24"/>
          <w:lang w:val="en-US"/>
        </w:rPr>
      </w:pPr>
      <w:r w:rsidRPr="00E704B5">
        <w:rPr>
          <w:rFonts w:cstheme="minorHAnsi"/>
          <w:sz w:val="24"/>
          <w:szCs w:val="24"/>
          <w:shd w:val="clear" w:color="auto" w:fill="FFFFFF"/>
          <w:lang w:val="en-US"/>
        </w:rPr>
        <w:t>Desilver D. In past elections, U.S. trailed most developed countries in voter turnout // Pew Research Center. – 03.11.2020. – URL:</w:t>
      </w:r>
      <w:r w:rsidRPr="00E704B5">
        <w:rPr>
          <w:rFonts w:cstheme="minorHAnsi"/>
          <w:sz w:val="24"/>
          <w:szCs w:val="24"/>
          <w:lang w:val="en-US"/>
        </w:rPr>
        <w:t xml:space="preserve"> </w:t>
      </w:r>
      <w:hyperlink r:id="rId22" w:history="1">
        <w:r w:rsidRPr="00E704B5">
          <w:rPr>
            <w:rStyle w:val="af6"/>
            <w:rFonts w:cstheme="minorHAnsi"/>
            <w:sz w:val="24"/>
            <w:szCs w:val="24"/>
            <w:lang w:val="en-US"/>
          </w:rPr>
          <w:t>https://www.pewresearch.org/fact-tank/2020/11/03/in-past-elections-u-s-trailed-most-developed-countries-in-voter-turnout/</w:t>
        </w:r>
      </w:hyperlink>
      <w:r w:rsidRPr="00E704B5">
        <w:rPr>
          <w:rFonts w:cstheme="minorHAnsi"/>
          <w:sz w:val="24"/>
          <w:szCs w:val="24"/>
          <w:lang w:val="en-US"/>
        </w:rPr>
        <w:t xml:space="preserve"> (</w:t>
      </w:r>
      <w:r w:rsidRPr="00E704B5">
        <w:rPr>
          <w:rFonts w:cstheme="minorHAnsi"/>
          <w:sz w:val="24"/>
          <w:szCs w:val="24"/>
        </w:rPr>
        <w:t>дата</w:t>
      </w:r>
      <w:r w:rsidRPr="00E704B5">
        <w:rPr>
          <w:rFonts w:cstheme="minorHAnsi"/>
          <w:sz w:val="24"/>
          <w:szCs w:val="24"/>
          <w:lang w:val="en-US"/>
        </w:rPr>
        <w:t xml:space="preserve"> </w:t>
      </w:r>
      <w:r w:rsidRPr="00E704B5">
        <w:rPr>
          <w:rFonts w:cstheme="minorHAnsi"/>
          <w:sz w:val="24"/>
          <w:szCs w:val="24"/>
        </w:rPr>
        <w:t>обращения</w:t>
      </w:r>
      <w:r w:rsidRPr="00E704B5">
        <w:rPr>
          <w:rFonts w:cstheme="minorHAnsi"/>
          <w:sz w:val="24"/>
          <w:szCs w:val="24"/>
          <w:lang w:val="en-US"/>
        </w:rPr>
        <w:t>: 16.11.2020).</w:t>
      </w:r>
    </w:p>
    <w:p w:rsidR="00E704B5" w:rsidRPr="00E704B5" w:rsidRDefault="00E704B5" w:rsidP="003436A8">
      <w:pPr>
        <w:numPr>
          <w:ilvl w:val="0"/>
          <w:numId w:val="15"/>
        </w:numPr>
        <w:spacing w:after="0" w:line="240" w:lineRule="auto"/>
        <w:ind w:left="0" w:hanging="11"/>
        <w:jc w:val="both"/>
        <w:rPr>
          <w:rFonts w:cstheme="minorHAnsi"/>
          <w:sz w:val="24"/>
          <w:szCs w:val="24"/>
          <w:lang w:val="en-US"/>
        </w:rPr>
      </w:pPr>
      <w:r w:rsidRPr="00E704B5">
        <w:rPr>
          <w:rFonts w:cstheme="minorHAnsi"/>
          <w:sz w:val="24"/>
          <w:szCs w:val="24"/>
          <w:shd w:val="clear" w:color="auto" w:fill="FFFFFF"/>
          <w:lang w:val="en-US"/>
        </w:rPr>
        <w:t xml:space="preserve">Otterbein H. Democrats return nearly three times as many mail-in ballots as Republicans in Pennsylvania // Politico. – 03.11.2020. – URL: </w:t>
      </w:r>
      <w:hyperlink r:id="rId23" w:history="1">
        <w:r w:rsidRPr="00E704B5">
          <w:rPr>
            <w:rStyle w:val="af6"/>
            <w:rFonts w:cstheme="minorHAnsi"/>
            <w:sz w:val="24"/>
            <w:szCs w:val="24"/>
            <w:lang w:val="en-US"/>
          </w:rPr>
          <w:t>https://www.politico.com/news/2020/10/23/early-voting-numbers-swing-states-431363</w:t>
        </w:r>
      </w:hyperlink>
      <w:r w:rsidRPr="00E704B5">
        <w:rPr>
          <w:rFonts w:cstheme="minorHAnsi"/>
          <w:sz w:val="24"/>
          <w:szCs w:val="24"/>
          <w:lang w:val="en-US"/>
        </w:rPr>
        <w:t xml:space="preserve"> (</w:t>
      </w:r>
      <w:r w:rsidRPr="00E704B5">
        <w:rPr>
          <w:rFonts w:cstheme="minorHAnsi"/>
          <w:sz w:val="24"/>
          <w:szCs w:val="24"/>
        </w:rPr>
        <w:t>дата</w:t>
      </w:r>
      <w:r w:rsidRPr="00E704B5">
        <w:rPr>
          <w:rFonts w:cstheme="minorHAnsi"/>
          <w:sz w:val="24"/>
          <w:szCs w:val="24"/>
          <w:lang w:val="en-US"/>
        </w:rPr>
        <w:t xml:space="preserve"> </w:t>
      </w:r>
      <w:r w:rsidRPr="00E704B5">
        <w:rPr>
          <w:rFonts w:cstheme="minorHAnsi"/>
          <w:sz w:val="24"/>
          <w:szCs w:val="24"/>
        </w:rPr>
        <w:t>обращения</w:t>
      </w:r>
      <w:r w:rsidRPr="00E704B5">
        <w:rPr>
          <w:rFonts w:cstheme="minorHAnsi"/>
          <w:sz w:val="24"/>
          <w:szCs w:val="24"/>
          <w:lang w:val="en-US"/>
        </w:rPr>
        <w:t>: 16.11.2020).</w:t>
      </w:r>
    </w:p>
    <w:p w:rsidR="00333050" w:rsidRPr="00E704B5" w:rsidRDefault="00333050" w:rsidP="00DD02B7">
      <w:pPr>
        <w:tabs>
          <w:tab w:val="num" w:pos="709"/>
        </w:tabs>
        <w:spacing w:after="0" w:line="240" w:lineRule="auto"/>
        <w:jc w:val="both"/>
        <w:rPr>
          <w:rFonts w:ascii="Times New Roman" w:hAnsi="Times New Roman"/>
          <w:sz w:val="24"/>
          <w:szCs w:val="24"/>
          <w:lang w:val="en-US"/>
        </w:rPr>
      </w:pPr>
    </w:p>
    <w:p w:rsidR="00DD02B7" w:rsidRDefault="00DD02B7" w:rsidP="00DD02B7">
      <w:pPr>
        <w:tabs>
          <w:tab w:val="num" w:pos="709"/>
        </w:tabs>
        <w:spacing w:after="0" w:line="240" w:lineRule="auto"/>
        <w:jc w:val="center"/>
        <w:rPr>
          <w:rFonts w:ascii="Times New Roman" w:hAnsi="Times New Roman"/>
          <w:b/>
          <w:sz w:val="24"/>
          <w:szCs w:val="24"/>
        </w:rPr>
      </w:pPr>
      <w:r w:rsidRPr="00DD02B7">
        <w:rPr>
          <w:rFonts w:ascii="Times New Roman" w:hAnsi="Times New Roman"/>
          <w:b/>
          <w:sz w:val="24"/>
          <w:szCs w:val="24"/>
        </w:rPr>
        <w:t>ТЕОРИЯ ГОСУДАРСТВА И ПРАВА</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firstLine="709"/>
        <w:jc w:val="right"/>
        <w:rPr>
          <w:rFonts w:ascii="Times New Roman" w:hAnsi="Times New Roman" w:cs="Times New Roman"/>
          <w:b/>
          <w:i/>
          <w:sz w:val="24"/>
          <w:szCs w:val="24"/>
        </w:rPr>
      </w:pPr>
      <w:r w:rsidRPr="00DB61F4">
        <w:rPr>
          <w:rFonts w:ascii="Times New Roman" w:hAnsi="Times New Roman" w:cs="Times New Roman"/>
          <w:b/>
          <w:i/>
          <w:sz w:val="24"/>
          <w:szCs w:val="24"/>
        </w:rPr>
        <w:t>Галеева Арина Маратовна</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студент 4 курса</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Казанского (Приволжского) федерального университета, г. Казань</w:t>
      </w:r>
    </w:p>
    <w:p w:rsidR="00DB61F4" w:rsidRPr="00DB61F4" w:rsidRDefault="00DB61F4" w:rsidP="00DB61F4">
      <w:pPr>
        <w:spacing w:after="0" w:line="240" w:lineRule="auto"/>
        <w:ind w:right="-1" w:firstLine="709"/>
        <w:jc w:val="right"/>
        <w:rPr>
          <w:rFonts w:ascii="Times New Roman" w:hAnsi="Times New Roman" w:cs="Times New Roman"/>
          <w:b/>
          <w:i/>
          <w:sz w:val="24"/>
          <w:szCs w:val="24"/>
        </w:rPr>
      </w:pPr>
      <w:r w:rsidRPr="00DB61F4">
        <w:rPr>
          <w:rFonts w:ascii="Times New Roman" w:hAnsi="Times New Roman" w:cs="Times New Roman"/>
          <w:b/>
          <w:i/>
          <w:sz w:val="24"/>
          <w:szCs w:val="24"/>
        </w:rPr>
        <w:t>Гумерова Алиса Альбертовна</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студент 4 курса</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Казанского (Приволжского) федерального университета, г. Казань</w:t>
      </w:r>
    </w:p>
    <w:p w:rsidR="00DB61F4" w:rsidRPr="00DB61F4" w:rsidRDefault="00DB61F4" w:rsidP="00DB61F4">
      <w:pPr>
        <w:spacing w:after="0" w:line="240" w:lineRule="auto"/>
        <w:ind w:right="-1" w:firstLine="709"/>
        <w:rPr>
          <w:rFonts w:ascii="Times New Roman" w:hAnsi="Times New Roman" w:cs="Times New Roman"/>
          <w:sz w:val="24"/>
          <w:szCs w:val="24"/>
        </w:rPr>
      </w:pP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i/>
          <w:sz w:val="24"/>
          <w:szCs w:val="24"/>
        </w:rPr>
        <w:t>Степаненко Р.Ф.</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 xml:space="preserve">профессор </w:t>
      </w:r>
      <w:hyperlink r:id="rId24" w:tgtFrame="_blank" w:history="1">
        <w:r w:rsidRPr="00DB61F4">
          <w:rPr>
            <w:rStyle w:val="af6"/>
            <w:rFonts w:ascii="Times New Roman" w:hAnsi="Times New Roman" w:cs="Times New Roman"/>
            <w:i/>
            <w:sz w:val="24"/>
            <w:szCs w:val="24"/>
          </w:rPr>
          <w:t>кафедры теории и истории государства и права</w:t>
        </w:r>
      </w:hyperlink>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Казанского (Приволжского) федерального университета, г. Казань</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sz w:val="24"/>
          <w:szCs w:val="24"/>
        </w:rPr>
        <w:t>доктор юридических наук, профессор</w:t>
      </w:r>
    </w:p>
    <w:p w:rsidR="00DB61F4" w:rsidRPr="00DB61F4" w:rsidRDefault="00DB61F4" w:rsidP="00DB61F4">
      <w:pPr>
        <w:spacing w:after="0" w:line="240" w:lineRule="auto"/>
        <w:ind w:right="-1" w:firstLine="709"/>
        <w:jc w:val="right"/>
        <w:rPr>
          <w:rFonts w:ascii="Times New Roman" w:hAnsi="Times New Roman" w:cs="Times New Roman"/>
          <w:i/>
          <w:sz w:val="24"/>
          <w:szCs w:val="24"/>
        </w:rPr>
      </w:pPr>
    </w:p>
    <w:p w:rsidR="00DB61F4" w:rsidRPr="00DB61F4" w:rsidRDefault="00DB61F4" w:rsidP="00DB61F4">
      <w:pPr>
        <w:spacing w:after="0" w:line="240" w:lineRule="auto"/>
        <w:ind w:right="-1" w:firstLine="709"/>
        <w:jc w:val="center"/>
        <w:rPr>
          <w:rFonts w:ascii="Times New Roman" w:hAnsi="Times New Roman" w:cs="Times New Roman"/>
          <w:b/>
          <w:sz w:val="24"/>
          <w:szCs w:val="24"/>
        </w:rPr>
      </w:pPr>
      <w:r w:rsidRPr="00DB61F4">
        <w:rPr>
          <w:rFonts w:ascii="Times New Roman" w:hAnsi="Times New Roman" w:cs="Times New Roman"/>
          <w:b/>
          <w:sz w:val="24"/>
          <w:szCs w:val="24"/>
        </w:rPr>
        <w:t>Проблемы качества законодательства и пробельности права</w:t>
      </w:r>
    </w:p>
    <w:p w:rsidR="00DB61F4" w:rsidRPr="00DB61F4" w:rsidRDefault="00DB61F4" w:rsidP="00DB61F4">
      <w:pPr>
        <w:spacing w:after="0" w:line="240" w:lineRule="auto"/>
        <w:ind w:right="-1" w:firstLine="709"/>
        <w:jc w:val="center"/>
        <w:rPr>
          <w:rFonts w:ascii="Times New Roman" w:hAnsi="Times New Roman" w:cs="Times New Roman"/>
          <w:b/>
          <w:sz w:val="24"/>
          <w:szCs w:val="24"/>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 xml:space="preserve">Аннотация: </w:t>
      </w:r>
      <w:r w:rsidRPr="00DB61F4">
        <w:rPr>
          <w:rFonts w:ascii="Times New Roman" w:hAnsi="Times New Roman" w:cs="Times New Roman"/>
          <w:sz w:val="24"/>
          <w:szCs w:val="24"/>
        </w:rPr>
        <w:t>В данной статье рассматриваются проблемы правообразования, а именно качества законодательства и пробельности права. Раскрывается важность разграничения качественных правовых актов от некачественных, а также пути уменьшения последних. Существуют разные причины появления пробелов в праве. Их можно разделить на объективные и субъективные. Один из способов преодоления пробелов в праве заключается в выработке механизма связи законодательных и правоприменительных органов.</w:t>
      </w:r>
    </w:p>
    <w:p w:rsidR="00DB61F4" w:rsidRPr="00DB61F4" w:rsidRDefault="00DB61F4" w:rsidP="00DB61F4">
      <w:pPr>
        <w:spacing w:after="0" w:line="240" w:lineRule="auto"/>
        <w:ind w:right="-1" w:firstLine="709"/>
        <w:jc w:val="both"/>
        <w:rPr>
          <w:rFonts w:ascii="Times New Roman" w:hAnsi="Times New Roman" w:cs="Times New Roman"/>
          <w:i/>
          <w:sz w:val="24"/>
          <w:szCs w:val="24"/>
        </w:rPr>
      </w:pPr>
      <w:r w:rsidRPr="00DB61F4">
        <w:rPr>
          <w:rFonts w:ascii="Times New Roman" w:hAnsi="Times New Roman" w:cs="Times New Roman"/>
          <w:b/>
          <w:sz w:val="24"/>
          <w:szCs w:val="24"/>
        </w:rPr>
        <w:t xml:space="preserve">Ключевые слова: </w:t>
      </w:r>
      <w:r w:rsidRPr="00DB61F4">
        <w:rPr>
          <w:rFonts w:ascii="Times New Roman" w:hAnsi="Times New Roman" w:cs="Times New Roman"/>
          <w:i/>
          <w:sz w:val="24"/>
          <w:szCs w:val="24"/>
        </w:rPr>
        <w:t>проблемы теории государства и права, правообразование, правотворчество, законодательные органы, качество законодательства, эффективность.</w:t>
      </w:r>
    </w:p>
    <w:p w:rsidR="00DB61F4" w:rsidRPr="00DB61F4" w:rsidRDefault="00DB61F4" w:rsidP="00DB61F4">
      <w:pPr>
        <w:spacing w:after="0" w:line="240" w:lineRule="auto"/>
        <w:ind w:right="-1" w:firstLine="709"/>
        <w:jc w:val="both"/>
        <w:rPr>
          <w:rFonts w:ascii="Times New Roman" w:hAnsi="Times New Roman" w:cs="Times New Roman"/>
          <w:i/>
          <w:sz w:val="24"/>
          <w:szCs w:val="24"/>
        </w:rPr>
      </w:pPr>
    </w:p>
    <w:p w:rsidR="00DB61F4" w:rsidRPr="00DB61F4" w:rsidRDefault="00DB61F4" w:rsidP="00DB61F4">
      <w:pPr>
        <w:spacing w:after="0" w:line="240" w:lineRule="auto"/>
        <w:ind w:right="-1" w:firstLine="709"/>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Problems of the quality of legislation and gaps in law</w:t>
      </w:r>
    </w:p>
    <w:p w:rsidR="00DB61F4" w:rsidRPr="00DB61F4" w:rsidRDefault="00DB61F4" w:rsidP="00DB61F4">
      <w:pPr>
        <w:spacing w:after="0" w:line="240" w:lineRule="auto"/>
        <w:ind w:right="-1" w:firstLine="709"/>
        <w:jc w:val="center"/>
        <w:rPr>
          <w:rFonts w:ascii="Times New Roman" w:hAnsi="Times New Roman" w:cs="Times New Roman"/>
          <w:b/>
          <w:sz w:val="24"/>
          <w:szCs w:val="24"/>
          <w:lang w:val="en-US"/>
        </w:rPr>
      </w:pPr>
    </w:p>
    <w:p w:rsidR="00DB61F4" w:rsidRPr="00DB61F4" w:rsidRDefault="00DB61F4" w:rsidP="00DB61F4">
      <w:pPr>
        <w:spacing w:after="0" w:line="240" w:lineRule="auto"/>
        <w:ind w:right="-1" w:firstLine="709"/>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Galeeva A.M.</w:t>
      </w:r>
    </w:p>
    <w:p w:rsidR="00DB61F4" w:rsidRPr="00DB61F4" w:rsidRDefault="00DB61F4" w:rsidP="00DB61F4">
      <w:pPr>
        <w:spacing w:after="0" w:line="240" w:lineRule="auto"/>
        <w:ind w:right="-1" w:firstLine="709"/>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 xml:space="preserve">student of Kazan (Volga region) Federal University, Kazan </w:t>
      </w:r>
    </w:p>
    <w:p w:rsidR="00DB61F4" w:rsidRPr="00DB61F4" w:rsidRDefault="00DB61F4" w:rsidP="00DB61F4">
      <w:pPr>
        <w:spacing w:after="0" w:line="240" w:lineRule="auto"/>
        <w:ind w:right="-1" w:firstLine="709"/>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Gumerova A.A.</w:t>
      </w:r>
    </w:p>
    <w:p w:rsidR="00DB61F4" w:rsidRPr="00DB61F4" w:rsidRDefault="00DB61F4" w:rsidP="00DB61F4">
      <w:pPr>
        <w:spacing w:after="0" w:line="240" w:lineRule="auto"/>
        <w:ind w:right="-1" w:firstLine="709"/>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 xml:space="preserve">student of Kazan (Volga region) Federal University, Kazan </w:t>
      </w:r>
    </w:p>
    <w:p w:rsidR="00DB61F4" w:rsidRPr="00DB61F4" w:rsidRDefault="00DB61F4" w:rsidP="00DB61F4">
      <w:pPr>
        <w:spacing w:after="0" w:line="240" w:lineRule="auto"/>
        <w:ind w:right="-1" w:firstLine="709"/>
        <w:jc w:val="right"/>
        <w:rPr>
          <w:rFonts w:ascii="Times New Roman" w:hAnsi="Times New Roman" w:cs="Times New Roman"/>
          <w:b/>
          <w:i/>
          <w:sz w:val="24"/>
          <w:szCs w:val="24"/>
          <w:lang w:val="en-US"/>
        </w:rPr>
      </w:pPr>
      <w:r w:rsidRPr="00DB61F4">
        <w:rPr>
          <w:rFonts w:ascii="Times New Roman" w:hAnsi="Times New Roman" w:cs="Times New Roman"/>
          <w:i/>
          <w:sz w:val="24"/>
          <w:szCs w:val="24"/>
          <w:lang w:val="en-US"/>
        </w:rPr>
        <w:t xml:space="preserve">Supervisor: Ph.D, prof. </w:t>
      </w:r>
      <w:r w:rsidRPr="00DB61F4">
        <w:rPr>
          <w:rFonts w:ascii="Times New Roman" w:hAnsi="Times New Roman" w:cs="Times New Roman"/>
          <w:b/>
          <w:i/>
          <w:sz w:val="24"/>
          <w:szCs w:val="24"/>
          <w:lang w:val="en-US"/>
        </w:rPr>
        <w:t>Stepanenko R.F.</w:t>
      </w:r>
    </w:p>
    <w:p w:rsidR="00DB61F4" w:rsidRPr="00DB61F4" w:rsidRDefault="00DB61F4" w:rsidP="00DB61F4">
      <w:pPr>
        <w:spacing w:after="0" w:line="240" w:lineRule="auto"/>
        <w:ind w:right="-1" w:firstLine="709"/>
        <w:jc w:val="right"/>
        <w:rPr>
          <w:rFonts w:ascii="Times New Roman" w:hAnsi="Times New Roman" w:cs="Times New Roman"/>
          <w:b/>
          <w:i/>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Abstract:</w:t>
      </w:r>
      <w:r w:rsidRPr="00DB61F4">
        <w:rPr>
          <w:rFonts w:ascii="Times New Roman" w:hAnsi="Times New Roman" w:cs="Times New Roman"/>
          <w:sz w:val="24"/>
          <w:szCs w:val="24"/>
          <w:lang w:val="en-US"/>
        </w:rPr>
        <w:t xml:space="preserve"> This article deals with the problems of legal education, namely the quality of legislation and the lack of legal space. The article reveals the importance of distinguishing high-quality legal acts from low-quality ones, as well as ways to reduce the latter. There are various </w:t>
      </w:r>
      <w:r w:rsidRPr="00DB61F4">
        <w:rPr>
          <w:rFonts w:ascii="Times New Roman" w:hAnsi="Times New Roman" w:cs="Times New Roman"/>
          <w:sz w:val="24"/>
          <w:szCs w:val="24"/>
          <w:lang w:val="en-US"/>
        </w:rPr>
        <w:lastRenderedPageBreak/>
        <w:t>reasons for the appearance of gaps in the law. They can be divided into objective and subjective. One way to overcome legal gaps is to develop a mechanism for linking legislative and law enforcement agencies.</w:t>
      </w:r>
    </w:p>
    <w:p w:rsidR="00DB61F4" w:rsidRPr="00DB61F4" w:rsidRDefault="00DB61F4" w:rsidP="00DB61F4">
      <w:pPr>
        <w:spacing w:after="0" w:line="240" w:lineRule="auto"/>
        <w:ind w:right="-1" w:firstLine="709"/>
        <w:jc w:val="both"/>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Keywords:</w:t>
      </w:r>
      <w:r w:rsidRPr="00DB61F4">
        <w:rPr>
          <w:rFonts w:ascii="Times New Roman" w:hAnsi="Times New Roman" w:cs="Times New Roman"/>
          <w:sz w:val="24"/>
          <w:szCs w:val="24"/>
          <w:lang w:val="en-US"/>
        </w:rPr>
        <w:t xml:space="preserve"> </w:t>
      </w:r>
      <w:r w:rsidRPr="00DB61F4">
        <w:rPr>
          <w:rFonts w:ascii="Times New Roman" w:hAnsi="Times New Roman" w:cs="Times New Roman"/>
          <w:i/>
          <w:sz w:val="24"/>
          <w:szCs w:val="24"/>
          <w:lang w:val="en-US"/>
        </w:rPr>
        <w:t>problems of the theory of state and law, law education, law-making, legislative bodies, quality of legislation, efficiency.</w:t>
      </w:r>
    </w:p>
    <w:p w:rsidR="00DB61F4" w:rsidRPr="00DB61F4" w:rsidRDefault="00DB61F4" w:rsidP="00DB61F4">
      <w:pPr>
        <w:spacing w:after="0" w:line="240" w:lineRule="auto"/>
        <w:ind w:right="-1" w:firstLine="709"/>
        <w:jc w:val="right"/>
        <w:rPr>
          <w:rFonts w:ascii="Times New Roman" w:hAnsi="Times New Roman" w:cs="Times New Roman"/>
          <w:i/>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sz w:val="24"/>
          <w:szCs w:val="24"/>
        </w:rPr>
        <w:t>Проблема качества законодательства является одной из самых актуальных проблем для современной теории государства и права. Законодательство преследует крайне важную цель: оно урегулирует юридически значимые общественные отношения. Сложность регулирования общественных отношений состоит не только в существовании их огромного многообразия, но и в том, что год от года они усложняются. Поэтому, крайне важно, чтобы правовые акты были качественными, удовлетворяли потребностям правового регулирования, а также были эффективны в правоприменительной деятельности и в процессе правореализации. Как разграничить в столь внушительном законодательном массиве качественные правовые акты от некачественных? Профессор В.В. Лазарев предлагает считать о</w:t>
      </w:r>
      <w:r w:rsidRPr="00DB61F4">
        <w:rPr>
          <w:rFonts w:ascii="Times New Roman" w:hAnsi="Times New Roman" w:cs="Times New Roman"/>
          <w:bCs/>
          <w:sz w:val="24"/>
          <w:szCs w:val="24"/>
        </w:rPr>
        <w:t xml:space="preserve">бъективным показателем качества правовых актов их </w:t>
      </w:r>
      <w:r w:rsidRPr="00DB61F4">
        <w:rPr>
          <w:rFonts w:ascii="Times New Roman" w:hAnsi="Times New Roman" w:cs="Times New Roman"/>
          <w:bCs/>
          <w:iCs/>
          <w:sz w:val="24"/>
          <w:szCs w:val="24"/>
        </w:rPr>
        <w:t>эффективность</w:t>
      </w:r>
      <w:r w:rsidRPr="00DB61F4">
        <w:rPr>
          <w:rFonts w:ascii="Times New Roman" w:hAnsi="Times New Roman" w:cs="Times New Roman"/>
          <w:bCs/>
          <w:sz w:val="24"/>
          <w:szCs w:val="24"/>
        </w:rPr>
        <w:t xml:space="preserve"> или </w:t>
      </w:r>
      <w:r w:rsidRPr="00DB61F4">
        <w:rPr>
          <w:rFonts w:ascii="Times New Roman" w:hAnsi="Times New Roman" w:cs="Times New Roman"/>
          <w:bCs/>
          <w:iCs/>
          <w:sz w:val="24"/>
          <w:szCs w:val="24"/>
        </w:rPr>
        <w:t>неэффективность[1, с. 265]</w:t>
      </w:r>
      <w:r w:rsidRPr="00DB61F4">
        <w:rPr>
          <w:rFonts w:ascii="Times New Roman" w:hAnsi="Times New Roman" w:cs="Times New Roman"/>
          <w:bCs/>
          <w:sz w:val="24"/>
          <w:szCs w:val="24"/>
        </w:rPr>
        <w:t>. Представляется, что, в свою очередь, во внутреннем строении эффективного закона должна прослеживаться логика изложения материала, он должен обладать четкими, понятными и однозначными формулировками, а также закон должен быть стабильным по своему содержанию. К сожалению, на практике допускаются значительные отступления от этих теоретических требований, что приводит к созданию неэффективных законов. Так, например, за 10 лет сменилось три редакции АПК РФ, что негативным образом сказалось на стабильности арбитражного процесса.</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t xml:space="preserve">При решении проблемы качества законодательства стоит, прежде всего, сократить неоправданно большое количество поправок в законы, при этом повысить качество основных законов путем подготовки текстов законопроектов правоведами. Вместе с этим необходимо предусмотреть персональную ответственность за некачественную проработку законопроекта. Дополнительно к этому перечню также целесообразно принимать законы с учетом эмпирических исследований[2], то есть если общество выразило через социологические опросы необходимость в регулировании определенных отношений. </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t xml:space="preserve">Наряду с проблемой качества законодательства важное место занимает проблема пробельности права. Данная проблема свойственна любой системе позитивного права. </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t>Для установления пробела необходимо найти ответы на вопросы: имеется ли норма, регулирующая данные общественные отношения, является ли потребность в правовом регулировании реальной, не является ли пробел намеренным.</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t>Деятельность по установлению пробелов и правотворчество связаны между собой. Установление пробела является начальной стадией правотворчества.</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rPr>
        <w:t>Правоведы выделяют несколько причин возникновения пробелов в праве. Пробел может возникнуть по объективным причинам после издания нормативно-правового акта в результате развития общественных отношений в соответствующей сфере, появления новых отношений, не предусмотренных этим правовым актом [3, с. 264].</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rPr>
        <w:t>В качестве объективной причины возникновения пробелов также называется многообразие общественных отношений и моделей их развития и реализации[4, с. 397].</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t>Стоит также учитывать то обстоятельство, что для того чтобы принять закон нужно время. Должен накопиться достаточный уровень опыта и знаний для правильного и всестороннего регулирования вопросов общественной жизни.</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t xml:space="preserve">К субъективным причинам можно отнести экономические обстоятельства, то есть случаи, когда законодатель посчитал, что принятие и проведение в жизнь закона может быть излишне затратным, либо политические факторы, когда в законодательном органе не могут придти к единому мнению, также возможно имеют место причины идеологического характера, когда культурный уровень граждан пока не готов к принятию закона. </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r w:rsidRPr="00DB61F4">
        <w:rPr>
          <w:rFonts w:ascii="Times New Roman" w:hAnsi="Times New Roman" w:cs="Times New Roman"/>
          <w:bCs/>
          <w:sz w:val="24"/>
          <w:szCs w:val="24"/>
        </w:rPr>
        <w:lastRenderedPageBreak/>
        <w:t xml:space="preserve">Для устранения пробелов в праве должен быть выработан механизм связи правоприменительных и законодательных органов. Задача законодателя заключается в том, что он всегда должен выявлять покрывается ли законодательством та часть общественных отношений, которая находится в сфере правового регулирования. Правоприменитель должен сообщать законодателю о пробелах, которые обнаруживаются в сфере его правовой деятельности. </w:t>
      </w:r>
    </w:p>
    <w:p w:rsidR="00DB61F4" w:rsidRPr="00DB61F4" w:rsidRDefault="00DB61F4" w:rsidP="00DB61F4">
      <w:pPr>
        <w:spacing w:after="0" w:line="240" w:lineRule="auto"/>
        <w:ind w:right="-1" w:firstLine="709"/>
        <w:jc w:val="both"/>
        <w:rPr>
          <w:rFonts w:ascii="Times New Roman" w:hAnsi="Times New Roman" w:cs="Times New Roman"/>
          <w:bCs/>
          <w:sz w:val="24"/>
          <w:szCs w:val="24"/>
        </w:rPr>
      </w:pPr>
    </w:p>
    <w:p w:rsidR="00DB61F4" w:rsidRPr="00DB61F4" w:rsidRDefault="00DB61F4" w:rsidP="00DB61F4">
      <w:pPr>
        <w:spacing w:after="0" w:line="240" w:lineRule="auto"/>
        <w:ind w:right="-1" w:firstLine="709"/>
        <w:jc w:val="center"/>
        <w:rPr>
          <w:rFonts w:ascii="Times New Roman" w:hAnsi="Times New Roman" w:cs="Times New Roman"/>
          <w:b/>
          <w:bCs/>
          <w:sz w:val="24"/>
          <w:szCs w:val="24"/>
        </w:rPr>
      </w:pPr>
      <w:r w:rsidRPr="00DB61F4">
        <w:rPr>
          <w:rFonts w:ascii="Times New Roman" w:hAnsi="Times New Roman" w:cs="Times New Roman"/>
          <w:b/>
          <w:bCs/>
          <w:sz w:val="24"/>
          <w:szCs w:val="24"/>
        </w:rPr>
        <w:t>Список использованной литературы</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1.</w:t>
      </w:r>
      <w:r w:rsidRPr="00DB61F4">
        <w:rPr>
          <w:rFonts w:ascii="Times New Roman" w:hAnsi="Times New Roman" w:cs="Times New Roman"/>
          <w:iCs/>
          <w:sz w:val="24"/>
          <w:szCs w:val="24"/>
        </w:rPr>
        <w:t xml:space="preserve"> Лазарев В.В., Липень С.В., Саидов А.Х. </w:t>
      </w:r>
      <w:r w:rsidRPr="00DB61F4">
        <w:rPr>
          <w:rFonts w:ascii="Times New Roman" w:hAnsi="Times New Roman" w:cs="Times New Roman"/>
          <w:sz w:val="24"/>
          <w:szCs w:val="24"/>
        </w:rPr>
        <w:t xml:space="preserve">Проблемы общей теории </w:t>
      </w:r>
      <w:r w:rsidRPr="00DB61F4">
        <w:rPr>
          <w:rFonts w:ascii="Times New Roman" w:hAnsi="Times New Roman" w:cs="Times New Roman"/>
          <w:sz w:val="24"/>
          <w:szCs w:val="24"/>
          <w:lang w:val="en-US"/>
        </w:rPr>
        <w:t>jus</w:t>
      </w:r>
      <w:r w:rsidRPr="00DB61F4">
        <w:rPr>
          <w:rFonts w:ascii="Times New Roman" w:hAnsi="Times New Roman" w:cs="Times New Roman"/>
          <w:sz w:val="24"/>
          <w:szCs w:val="24"/>
        </w:rPr>
        <w:t>: учебник для магистрантов юридических вузов. / отв. ред. В.В. Лазарев. - М.: Норма: НИЦ Инфра-М, 2014. 656 с.</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2. Бевзенко Р.С.. Законорея, или Почему у нас такие плохие законы // И почему они в ближайшем будущем вряд ли станут лучше [Электронный ресурс] // zakon.ru. 2018. 22 марта. URL: </w:t>
      </w:r>
      <w:hyperlink r:id="rId25" w:history="1">
        <w:r w:rsidRPr="00DB61F4">
          <w:rPr>
            <w:rStyle w:val="af6"/>
            <w:rFonts w:ascii="Times New Roman" w:hAnsi="Times New Roman" w:cs="Times New Roman"/>
            <w:sz w:val="24"/>
            <w:szCs w:val="24"/>
          </w:rPr>
          <w:t>https://zakon.ru/blog/2018/3/22/zakonoreya_ili_pochemu_u_nas_takie_plohie_zakony__i_pochemu_oni_v_blizhajshem_buduschem_vryad_li_sta</w:t>
        </w:r>
      </w:hyperlink>
      <w:r w:rsidRPr="00DB61F4">
        <w:rPr>
          <w:rFonts w:ascii="Times New Roman" w:hAnsi="Times New Roman" w:cs="Times New Roman"/>
          <w:sz w:val="24"/>
          <w:szCs w:val="24"/>
        </w:rPr>
        <w:t xml:space="preserve"> (дата обращения: 12.11.2020).</w:t>
      </w:r>
    </w:p>
    <w:p w:rsidR="00DB61F4" w:rsidRPr="00DB61F4" w:rsidRDefault="00DB61F4" w:rsidP="00DB61F4">
      <w:pPr>
        <w:spacing w:after="0" w:line="240" w:lineRule="auto"/>
        <w:ind w:right="-1"/>
        <w:rPr>
          <w:rFonts w:ascii="Times New Roman" w:hAnsi="Times New Roman" w:cs="Times New Roman"/>
          <w:sz w:val="24"/>
          <w:szCs w:val="24"/>
        </w:rPr>
      </w:pPr>
      <w:r w:rsidRPr="00DB61F4">
        <w:rPr>
          <w:rFonts w:ascii="Times New Roman" w:hAnsi="Times New Roman" w:cs="Times New Roman"/>
          <w:sz w:val="24"/>
          <w:szCs w:val="24"/>
        </w:rPr>
        <w:t>3. Морозова Л.А. Теория государства и права: Учебник. – М.: Юрист, 2002. – 416 с.</w:t>
      </w:r>
    </w:p>
    <w:p w:rsidR="00DB61F4" w:rsidRPr="00DB61F4" w:rsidRDefault="00DB61F4" w:rsidP="00DB61F4">
      <w:pPr>
        <w:spacing w:after="0" w:line="240" w:lineRule="auto"/>
        <w:ind w:right="-1"/>
        <w:rPr>
          <w:rFonts w:ascii="Times New Roman" w:hAnsi="Times New Roman" w:cs="Times New Roman"/>
          <w:sz w:val="24"/>
          <w:szCs w:val="24"/>
        </w:rPr>
      </w:pPr>
      <w:r w:rsidRPr="00DB61F4">
        <w:rPr>
          <w:rFonts w:ascii="Times New Roman" w:hAnsi="Times New Roman" w:cs="Times New Roman"/>
          <w:sz w:val="24"/>
          <w:szCs w:val="24"/>
        </w:rPr>
        <w:t xml:space="preserve">4. Лушников Л. В. Пробелы в праве и способы их восполнения / Л.В. Лушников // Вестник удмуртского университета. </w:t>
      </w:r>
      <w:r w:rsidRPr="00DB61F4">
        <w:rPr>
          <w:rFonts w:ascii="Times New Roman" w:hAnsi="Times New Roman" w:cs="Times New Roman"/>
          <w:sz w:val="24"/>
          <w:szCs w:val="24"/>
        </w:rPr>
        <w:softHyphen/>
      </w:r>
      <w:r w:rsidRPr="00DB61F4">
        <w:rPr>
          <w:rFonts w:ascii="Times New Roman" w:hAnsi="Times New Roman" w:cs="Times New Roman"/>
          <w:sz w:val="24"/>
          <w:szCs w:val="24"/>
        </w:rPr>
        <w:softHyphen/>
        <w:t xml:space="preserve"> – 2020. - № 3. – С. 396-405.</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b/>
          <w:i/>
          <w:sz w:val="24"/>
          <w:szCs w:val="24"/>
        </w:rPr>
        <w:t>Ермолаева Екатерина Максимовна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 1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b/>
          <w:i/>
          <w:sz w:val="24"/>
          <w:szCs w:val="24"/>
        </w:rPr>
        <w:t>Константинова Софья Олеговна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 1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i/>
          <w:sz w:val="24"/>
          <w:szCs w:val="24"/>
        </w:rPr>
        <w:t>Осипов Р.А.,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 преподаватель кафедры теории государства и права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кандидат юридических наук</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Правозащитная функция органов прокуратуры Российской Федерации</w:t>
      </w:r>
    </w:p>
    <w:p w:rsidR="00DB61F4" w:rsidRPr="00DB61F4" w:rsidRDefault="00DB61F4" w:rsidP="00DB61F4">
      <w:pPr>
        <w:spacing w:after="0" w:line="240" w:lineRule="auto"/>
        <w:ind w:right="-1"/>
        <w:jc w:val="center"/>
        <w:rPr>
          <w:rFonts w:ascii="Times New Roman" w:hAnsi="Times New Roman" w:cs="Times New Roman"/>
          <w:b/>
          <w:sz w:val="24"/>
          <w:szCs w:val="24"/>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Аннотация</w:t>
      </w:r>
      <w:r w:rsidRPr="00DB61F4">
        <w:rPr>
          <w:rFonts w:ascii="Times New Roman" w:hAnsi="Times New Roman" w:cs="Times New Roman"/>
          <w:sz w:val="24"/>
          <w:szCs w:val="24"/>
        </w:rPr>
        <w:t>: в статье рассматривается сущность и характерные черты правозащитной функции органов прокуратуры, ее место в механизме обеспечения прав и свобод человека. Анализируется деятельность органов Прокуратуры Российской Федерации в сфере защиты законных интересов, прав и свобод граждан.</w:t>
      </w:r>
    </w:p>
    <w:p w:rsidR="00DB61F4" w:rsidRPr="00DB61F4" w:rsidRDefault="00DB61F4" w:rsidP="00DB61F4">
      <w:pPr>
        <w:spacing w:after="0" w:line="240" w:lineRule="auto"/>
        <w:ind w:right="-1" w:firstLine="709"/>
        <w:jc w:val="both"/>
        <w:rPr>
          <w:rFonts w:ascii="Times New Roman" w:hAnsi="Times New Roman" w:cs="Times New Roman"/>
          <w:i/>
          <w:sz w:val="24"/>
          <w:szCs w:val="24"/>
        </w:rPr>
      </w:pPr>
      <w:r w:rsidRPr="00DB61F4">
        <w:rPr>
          <w:rFonts w:ascii="Times New Roman" w:hAnsi="Times New Roman" w:cs="Times New Roman"/>
          <w:b/>
          <w:sz w:val="24"/>
          <w:szCs w:val="24"/>
        </w:rPr>
        <w:t>Ключевые слова</w:t>
      </w:r>
      <w:r w:rsidRPr="00DB61F4">
        <w:rPr>
          <w:rFonts w:ascii="Times New Roman" w:hAnsi="Times New Roman" w:cs="Times New Roman"/>
          <w:sz w:val="24"/>
          <w:szCs w:val="24"/>
        </w:rPr>
        <w:t xml:space="preserve">: </w:t>
      </w:r>
      <w:r w:rsidRPr="00DB61F4">
        <w:rPr>
          <w:rFonts w:ascii="Times New Roman" w:hAnsi="Times New Roman" w:cs="Times New Roman"/>
          <w:i/>
          <w:sz w:val="24"/>
          <w:szCs w:val="24"/>
        </w:rPr>
        <w:t>Прокуратура Российской Федерации, правозащитная функция прокуратуры, защита прав и свобод граждан, акты прокурорского реагирования, прокурорский надзор, права человека.</w:t>
      </w:r>
    </w:p>
    <w:p w:rsidR="00DB61F4" w:rsidRPr="00DB61F4" w:rsidRDefault="00DB61F4" w:rsidP="00DB61F4">
      <w:pPr>
        <w:spacing w:after="0" w:line="240" w:lineRule="auto"/>
        <w:ind w:right="-1" w:firstLine="709"/>
        <w:jc w:val="both"/>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Human rights function of the Prosecutor's office of the Russian Federation</w:t>
      </w:r>
    </w:p>
    <w:p w:rsidR="00DB61F4" w:rsidRPr="00DB61F4" w:rsidRDefault="00DB61F4" w:rsidP="00DB61F4">
      <w:pPr>
        <w:spacing w:after="0" w:line="240" w:lineRule="auto"/>
        <w:ind w:right="-1"/>
        <w:jc w:val="center"/>
        <w:rPr>
          <w:rFonts w:ascii="Times New Roman" w:hAnsi="Times New Roman" w:cs="Times New Roman"/>
          <w:b/>
          <w:sz w:val="24"/>
          <w:szCs w:val="24"/>
          <w:lang w:val="en-US"/>
        </w:rPr>
      </w:pPr>
    </w:p>
    <w:p w:rsidR="00DB61F4" w:rsidRPr="00DB61F4" w:rsidRDefault="00DB61F4" w:rsidP="00DB61F4">
      <w:pPr>
        <w:tabs>
          <w:tab w:val="left" w:pos="7764"/>
          <w:tab w:val="right" w:pos="9638"/>
        </w:tabs>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Yermolaeva E.M.</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lang w:val="en-US" w:eastAsia="ru-RU"/>
        </w:rPr>
      </w:pPr>
      <w:r w:rsidRPr="00DB61F4">
        <w:rPr>
          <w:rFonts w:ascii="Times New Roman" w:eastAsia="Times New Roman" w:hAnsi="Times New Roman" w:cs="Times New Roman"/>
          <w:i/>
          <w:sz w:val="24"/>
          <w:szCs w:val="24"/>
          <w:lang w:val="en-US" w:eastAsia="ru-RU"/>
        </w:rPr>
        <w:t>student of the Saratov State Law Academy (SSLA), Saratov</w:t>
      </w: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Konstantinova S.O.</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lang w:val="en-US" w:eastAsia="ru-RU"/>
        </w:rPr>
      </w:pPr>
      <w:r w:rsidRPr="00DB61F4">
        <w:rPr>
          <w:rFonts w:ascii="Times New Roman" w:eastAsia="Times New Roman" w:hAnsi="Times New Roman" w:cs="Times New Roman"/>
          <w:i/>
          <w:sz w:val="24"/>
          <w:szCs w:val="24"/>
          <w:lang w:val="en-US" w:eastAsia="ru-RU"/>
        </w:rPr>
        <w:t>student of the Saratov State Law Academy (SSLA), Saratov</w:t>
      </w: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i/>
          <w:sz w:val="24"/>
          <w:szCs w:val="24"/>
          <w:lang w:val="en-US"/>
        </w:rPr>
        <w:t xml:space="preserve">Supervisor: Ph.D, senior lecturer </w:t>
      </w:r>
      <w:r w:rsidRPr="00DB61F4">
        <w:rPr>
          <w:rFonts w:ascii="Times New Roman" w:hAnsi="Times New Roman" w:cs="Times New Roman"/>
          <w:b/>
          <w:i/>
          <w:sz w:val="24"/>
          <w:szCs w:val="24"/>
          <w:lang w:val="en-US"/>
        </w:rPr>
        <w:t>Osipov R.A.</w:t>
      </w:r>
    </w:p>
    <w:p w:rsidR="00DB61F4" w:rsidRPr="00DB61F4" w:rsidRDefault="00DB61F4" w:rsidP="00DB61F4">
      <w:pPr>
        <w:spacing w:after="0" w:line="240" w:lineRule="auto"/>
        <w:ind w:right="-1"/>
        <w:jc w:val="right"/>
        <w:rPr>
          <w:rFonts w:ascii="Times New Roman" w:hAnsi="Times New Roman" w:cs="Times New Roman"/>
          <w:b/>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r w:rsidRPr="00DB61F4">
        <w:rPr>
          <w:rFonts w:ascii="Times New Roman" w:hAnsi="Times New Roman" w:cs="Times New Roman"/>
          <w:b/>
          <w:sz w:val="24"/>
          <w:szCs w:val="24"/>
          <w:lang w:val="en-GB"/>
        </w:rPr>
        <w:t>Abstract:</w:t>
      </w:r>
      <w:r w:rsidRPr="00DB61F4">
        <w:rPr>
          <w:rFonts w:ascii="Times New Roman" w:hAnsi="Times New Roman" w:cs="Times New Roman"/>
          <w:sz w:val="24"/>
          <w:szCs w:val="24"/>
          <w:lang w:val="en-US"/>
        </w:rPr>
        <w:t xml:space="preserve"> the article examines the essence and characteristics of the human rights function of the Prosecutor's office, its place in the mechanism of ensuring human rights and freedoms. The </w:t>
      </w:r>
      <w:r w:rsidRPr="00DB61F4">
        <w:rPr>
          <w:rFonts w:ascii="Times New Roman" w:hAnsi="Times New Roman" w:cs="Times New Roman"/>
          <w:sz w:val="24"/>
          <w:szCs w:val="24"/>
          <w:lang w:val="en-US"/>
        </w:rPr>
        <w:lastRenderedPageBreak/>
        <w:t>article analyzes the activities of the Prosecutor's Office of the Russian Federation in the field of protecting the legitimate interests, rights and freedoms of citizens.</w:t>
      </w: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r w:rsidRPr="00DB61F4">
        <w:rPr>
          <w:rFonts w:ascii="Times New Roman" w:eastAsia="Times New Roman" w:hAnsi="Times New Roman" w:cs="Times New Roman"/>
          <w:b/>
          <w:sz w:val="24"/>
          <w:szCs w:val="24"/>
          <w:lang w:val="en-US" w:eastAsia="ru-RU"/>
        </w:rPr>
        <w:t>Keywords</w:t>
      </w:r>
      <w:r w:rsidRPr="00DB61F4">
        <w:rPr>
          <w:rFonts w:ascii="Times New Roman" w:eastAsia="Times New Roman" w:hAnsi="Times New Roman" w:cs="Times New Roman"/>
          <w:sz w:val="24"/>
          <w:szCs w:val="24"/>
          <w:lang w:val="en-US" w:eastAsia="ru-RU"/>
        </w:rPr>
        <w:t xml:space="preserve">: </w:t>
      </w:r>
      <w:r w:rsidRPr="00DB61F4">
        <w:rPr>
          <w:rFonts w:ascii="Times New Roman" w:eastAsia="Times New Roman" w:hAnsi="Times New Roman" w:cs="Times New Roman"/>
          <w:i/>
          <w:sz w:val="24"/>
          <w:szCs w:val="24"/>
          <w:lang w:val="en-US" w:eastAsia="ru-RU"/>
        </w:rPr>
        <w:t>Prosecutor's office of the Russian Federation, human rights function of the prosecutor's office, protection of citizen’s rights and freedoms, acts of prosecutor's response,</w:t>
      </w:r>
      <w:r w:rsidRPr="00DB61F4">
        <w:rPr>
          <w:rFonts w:ascii="Times New Roman" w:hAnsi="Times New Roman" w:cs="Times New Roman"/>
          <w:sz w:val="24"/>
          <w:szCs w:val="24"/>
          <w:lang w:val="en-US"/>
        </w:rPr>
        <w:t xml:space="preserve"> </w:t>
      </w:r>
      <w:r w:rsidRPr="00DB61F4">
        <w:rPr>
          <w:rFonts w:ascii="Times New Roman" w:eastAsia="Times New Roman" w:hAnsi="Times New Roman" w:cs="Times New Roman"/>
          <w:i/>
          <w:sz w:val="24"/>
          <w:szCs w:val="24"/>
          <w:lang w:val="en-US" w:eastAsia="ru-RU"/>
        </w:rPr>
        <w:t>prosecutor's supervision, human rights.</w:t>
      </w: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Существование правового государства невозможно без признания и соблюдения прав и свобод человека и гражданина, их обеспечения и защиты. Данную обязанность государство реализует с помощью целостной системы правоохранительных органов, в число которых входит: органы внутренних дел, органы прокуратуры, судебная система и т.д. Согласно ст. 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w:t>
      </w:r>
      <w:r w:rsidRPr="00DB61F4">
        <w:rPr>
          <w:rFonts w:ascii="Times New Roman" w:hAnsi="Times New Roman" w:cs="Times New Roman"/>
          <w:sz w:val="24"/>
          <w:szCs w:val="24"/>
        </w:rPr>
        <w:sym w:font="Symbol" w:char="F0BE"/>
      </w:r>
      <w:r w:rsidRPr="00DB61F4">
        <w:rPr>
          <w:rFonts w:ascii="Times New Roman" w:hAnsi="Times New Roman" w:cs="Times New Roman"/>
          <w:sz w:val="24"/>
          <w:szCs w:val="24"/>
        </w:rPr>
        <w:t xml:space="preserve"> обязанность государства [1]. В соответствии со ст. 1 Федеральный закона «О прокуратуре Российской Федерации» Прокуратура Российской Федерации </w:t>
      </w:r>
      <w:r w:rsidRPr="00DB61F4">
        <w:rPr>
          <w:rFonts w:ascii="Times New Roman" w:hAnsi="Times New Roman" w:cs="Times New Roman"/>
          <w:sz w:val="24"/>
          <w:szCs w:val="24"/>
        </w:rPr>
        <w:sym w:font="Symbol" w:char="F0BE"/>
      </w:r>
      <w:r w:rsidRPr="00DB61F4">
        <w:rPr>
          <w:rFonts w:ascii="Times New Roman" w:hAnsi="Times New Roman" w:cs="Times New Roman"/>
          <w:sz w:val="24"/>
          <w:szCs w:val="24"/>
        </w:rPr>
        <w:t xml:space="preserve"> единая федеральная централизованная система органов, осуществляющих надзор за соблюдением Конституции РФ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[2]. Данные функции реализуются с помощью различных видов деятельности, которые закреплены законодательно.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Стоит согласиться с точкой зрения известного ученого В. Г. Бессарабова, что «правозащитную функцию относят к самостоятельному направлению деятельности российской прокуратуры» [3, с. 17].</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Правозащитная функция при этом осуществляется всеми структурными элементами системы органов Прокуратуры России в соответствии с возложенными на них полномочиями.</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Основным направлением прокурорского надзора выступает надзор за соблюдением конституционных прав и свобод человека, а именно: личных, культурных, социально–экономических, политических, экологических и т.д.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Помимо этого, особое место в правозащитной деятельности органов прокуратуры РФ занимает участие прокурора в конституционном, уголовном, гражданском, административном и арбитражном процессе. Так, например, согласно ст. 45 ГПК РФ, прокурор может участвовать в гражданском судопроизводстве, обращаясь в суд с заявлением в защиту законных интересов, прав и свобод граждан [4].</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Участвуя в различных видах судопроизводства, прокурор также может осуществлять и надзорную деятельность с помощью применения актов прокурорского реагирования на установленные нарушения закона: протест, постановление, представление, предостережение.</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Таким образом, прокуроры, участвуя в конституционном, уголовном, гражданском, административном и арбитражном судопроизводстве и применяя меры прокурорского реагирования в случаях установления фактов совершения противоправных действий в сфере защиты прав, свобод и законных интересов человека и гражданина способствуют эффективной реализации правозащитной функции. Также достаточно актуальным аспектами деятельности органов Прокуратуры РФ по реализации данной функции является: восстановления нарушенных прав, поиск путей предотвращения нарушений, связанных с нарушением чужих прав и свобод.</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Повышение уровня эффективности деятельности органов прокуратуры по реализации данной функции можно считать приоритетным направлением в будущем, так как необходимость защиты прав, свобод и законных интересов человека и гражданина никогда не потеряет, своей актуальности.</w:t>
      </w:r>
    </w:p>
    <w:p w:rsidR="00DB61F4" w:rsidRPr="00DB61F4" w:rsidRDefault="00DB61F4" w:rsidP="00DB61F4">
      <w:pPr>
        <w:spacing w:after="0" w:line="240" w:lineRule="auto"/>
        <w:ind w:right="-1" w:firstLine="709"/>
        <w:jc w:val="both"/>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lastRenderedPageBreak/>
        <w:t xml:space="preserve">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г. № 6-ФКЗ, от 30.12.2008 г. № 7-ФКЗ, от 05.02.2014 г. № 2-ФКЗ, от 21.07.2014 г. № 11-ФКЗ, от 14.03.2020 г. № 1-ФКЗ.) // РГ. 1993. 25 дек.; СЗ РФ. 2020. № 11. Ст. 1416. </w:t>
      </w:r>
      <w:r w:rsidRPr="00DB61F4">
        <w:rPr>
          <w:rFonts w:ascii="Times New Roman" w:hAnsi="Times New Roman" w:cs="Times New Roman"/>
          <w:sz w:val="24"/>
          <w:szCs w:val="24"/>
          <w:lang w:val="en-US"/>
        </w:rPr>
        <w:t>URL</w:t>
      </w:r>
      <w:r w:rsidRPr="00DB61F4">
        <w:rPr>
          <w:rFonts w:ascii="Times New Roman" w:hAnsi="Times New Roman" w:cs="Times New Roman"/>
          <w:sz w:val="24"/>
          <w:szCs w:val="24"/>
        </w:rPr>
        <w:t xml:space="preserve">: </w:t>
      </w:r>
      <w:hyperlink r:id="rId26" w:history="1">
        <w:r w:rsidRPr="00DB61F4">
          <w:rPr>
            <w:rStyle w:val="af6"/>
            <w:rFonts w:ascii="Times New Roman" w:hAnsi="Times New Roman" w:cs="Times New Roman"/>
            <w:sz w:val="24"/>
            <w:szCs w:val="24"/>
          </w:rPr>
          <w:t>http://www.consultant.ru/document/cons_doc_LAW_28399/</w:t>
        </w:r>
      </w:hyperlink>
      <w:r w:rsidRPr="00DB61F4">
        <w:rPr>
          <w:rFonts w:ascii="Times New Roman" w:hAnsi="Times New Roman" w:cs="Times New Roman"/>
          <w:sz w:val="24"/>
          <w:szCs w:val="24"/>
        </w:rPr>
        <w:t xml:space="preserve"> (дата обращения: 19.11.2020).</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 xml:space="preserve">Федеральный закон от 17 января 1992 г. № 2202-1 (ред. от 31.07.2020) «О прокуратуре Российской Федерации» // РГ. 1992. 18 февр.; СЗ РФ. 2020. № 31 (ч. I). Ст. 5047. </w:t>
      </w:r>
      <w:r w:rsidRPr="00DB61F4">
        <w:rPr>
          <w:rFonts w:ascii="Times New Roman" w:hAnsi="Times New Roman" w:cs="Times New Roman"/>
          <w:sz w:val="24"/>
          <w:szCs w:val="24"/>
          <w:lang w:val="en-US"/>
        </w:rPr>
        <w:t>URL</w:t>
      </w:r>
      <w:r w:rsidRPr="00DB61F4">
        <w:rPr>
          <w:rFonts w:ascii="Times New Roman" w:hAnsi="Times New Roman" w:cs="Times New Roman"/>
          <w:sz w:val="24"/>
          <w:szCs w:val="24"/>
        </w:rPr>
        <w:t xml:space="preserve">: </w:t>
      </w:r>
      <w:hyperlink r:id="rId27" w:history="1">
        <w:r w:rsidRPr="00DB61F4">
          <w:rPr>
            <w:rStyle w:val="af6"/>
            <w:rFonts w:ascii="Times New Roman" w:hAnsi="Times New Roman" w:cs="Times New Roman"/>
            <w:sz w:val="24"/>
            <w:szCs w:val="24"/>
          </w:rPr>
          <w:t>http://www.consultant.ru/document/cons_doc_LAW_262/</w:t>
        </w:r>
      </w:hyperlink>
      <w:r w:rsidRPr="00DB61F4">
        <w:rPr>
          <w:rFonts w:ascii="Times New Roman" w:hAnsi="Times New Roman" w:cs="Times New Roman"/>
          <w:sz w:val="24"/>
          <w:szCs w:val="24"/>
        </w:rPr>
        <w:t xml:space="preserve"> (дата обращения: 19.11.2020). </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 xml:space="preserve">Бессарабов В. Г. Реализация прокуратурой положений Конституции Российской Федерации о защите прав и свобод человека и гражданина // Криминалист. 2017. № 2 (13). С. 15–20. </w:t>
      </w:r>
      <w:r w:rsidRPr="00DB61F4">
        <w:rPr>
          <w:rFonts w:ascii="Times New Roman" w:hAnsi="Times New Roman" w:cs="Times New Roman"/>
          <w:sz w:val="24"/>
          <w:szCs w:val="24"/>
          <w:lang w:val="en-US"/>
        </w:rPr>
        <w:t>URL</w:t>
      </w:r>
      <w:r w:rsidRPr="00DB61F4">
        <w:rPr>
          <w:rFonts w:ascii="Times New Roman" w:hAnsi="Times New Roman" w:cs="Times New Roman"/>
          <w:sz w:val="24"/>
          <w:szCs w:val="24"/>
        </w:rPr>
        <w:t xml:space="preserve">: </w:t>
      </w:r>
      <w:hyperlink r:id="rId28" w:history="1">
        <w:r w:rsidRPr="00DB61F4">
          <w:rPr>
            <w:rStyle w:val="af6"/>
            <w:rFonts w:ascii="Times New Roman" w:hAnsi="Times New Roman" w:cs="Times New Roman"/>
            <w:sz w:val="24"/>
            <w:szCs w:val="24"/>
          </w:rPr>
          <w:t>https://www.elibrary.ru/item.asp?id=26109891</w:t>
        </w:r>
      </w:hyperlink>
      <w:r w:rsidRPr="00DB61F4">
        <w:rPr>
          <w:rFonts w:ascii="Times New Roman" w:hAnsi="Times New Roman" w:cs="Times New Roman"/>
          <w:sz w:val="24"/>
          <w:szCs w:val="24"/>
        </w:rPr>
        <w:t xml:space="preserve"> (дата обращения: 19.11.2020).</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eastAsia="Times New Roman" w:hAnsi="Times New Roman" w:cs="Times New Roman"/>
          <w:bCs/>
          <w:color w:val="222222"/>
          <w:sz w:val="24"/>
          <w:szCs w:val="24"/>
          <w:shd w:val="clear" w:color="auto" w:fill="FFFFFF"/>
          <w:lang w:eastAsia="ru-RU"/>
        </w:rPr>
        <w:t xml:space="preserve">Гражданский процессуальный кодекс Российской Федерации от 14 ноября 2002 г. № 138-ФЗ (ред. от 31.07.2020) // СЗ РФ 2002. № 46. Ст. 4532; 2020. № 31 (ч. </w:t>
      </w:r>
      <w:r w:rsidRPr="00DB61F4">
        <w:rPr>
          <w:rFonts w:ascii="Times New Roman" w:eastAsia="Times New Roman" w:hAnsi="Times New Roman" w:cs="Times New Roman"/>
          <w:bCs/>
          <w:color w:val="222222"/>
          <w:sz w:val="24"/>
          <w:szCs w:val="24"/>
          <w:shd w:val="clear" w:color="auto" w:fill="FFFFFF"/>
          <w:lang w:val="en-US" w:eastAsia="ru-RU"/>
        </w:rPr>
        <w:t>I</w:t>
      </w:r>
      <w:r w:rsidRPr="00DB61F4">
        <w:rPr>
          <w:rFonts w:ascii="Times New Roman" w:eastAsia="Times New Roman" w:hAnsi="Times New Roman" w:cs="Times New Roman"/>
          <w:bCs/>
          <w:color w:val="222222"/>
          <w:sz w:val="24"/>
          <w:szCs w:val="24"/>
          <w:shd w:val="clear" w:color="auto" w:fill="FFFFFF"/>
          <w:lang w:eastAsia="ru-RU"/>
        </w:rPr>
        <w:t xml:space="preserve">). Ст. 5004. </w:t>
      </w:r>
      <w:r w:rsidRPr="00DB61F4">
        <w:rPr>
          <w:rFonts w:ascii="Times New Roman" w:hAnsi="Times New Roman" w:cs="Times New Roman"/>
          <w:sz w:val="24"/>
          <w:szCs w:val="24"/>
          <w:lang w:val="en-US"/>
        </w:rPr>
        <w:t>URL</w:t>
      </w:r>
      <w:r w:rsidRPr="00DB61F4">
        <w:rPr>
          <w:rFonts w:ascii="Times New Roman" w:hAnsi="Times New Roman" w:cs="Times New Roman"/>
          <w:sz w:val="24"/>
          <w:szCs w:val="24"/>
        </w:rPr>
        <w:t xml:space="preserve">: </w:t>
      </w:r>
      <w:hyperlink r:id="rId29" w:history="1">
        <w:r w:rsidRPr="00DB61F4">
          <w:rPr>
            <w:rStyle w:val="af6"/>
            <w:rFonts w:ascii="Times New Roman" w:hAnsi="Times New Roman" w:cs="Times New Roman"/>
            <w:sz w:val="24"/>
            <w:szCs w:val="24"/>
            <w:lang w:val="en-US"/>
          </w:rPr>
          <w:t>http</w:t>
        </w:r>
        <w:r w:rsidRPr="00DB61F4">
          <w:rPr>
            <w:rStyle w:val="af6"/>
            <w:rFonts w:ascii="Times New Roman" w:hAnsi="Times New Roman" w:cs="Times New Roman"/>
            <w:sz w:val="24"/>
            <w:szCs w:val="24"/>
          </w:rPr>
          <w:t>://</w:t>
        </w:r>
        <w:r w:rsidRPr="00DB61F4">
          <w:rPr>
            <w:rStyle w:val="af6"/>
            <w:rFonts w:ascii="Times New Roman" w:hAnsi="Times New Roman" w:cs="Times New Roman"/>
            <w:sz w:val="24"/>
            <w:szCs w:val="24"/>
            <w:lang w:val="en-US"/>
          </w:rPr>
          <w:t>www</w:t>
        </w:r>
        <w:r w:rsidRPr="00DB61F4">
          <w:rPr>
            <w:rStyle w:val="af6"/>
            <w:rFonts w:ascii="Times New Roman" w:hAnsi="Times New Roman" w:cs="Times New Roman"/>
            <w:sz w:val="24"/>
            <w:szCs w:val="24"/>
          </w:rPr>
          <w:t>.</w:t>
        </w:r>
        <w:r w:rsidRPr="00DB61F4">
          <w:rPr>
            <w:rStyle w:val="af6"/>
            <w:rFonts w:ascii="Times New Roman" w:hAnsi="Times New Roman" w:cs="Times New Roman"/>
            <w:sz w:val="24"/>
            <w:szCs w:val="24"/>
            <w:lang w:val="en-US"/>
          </w:rPr>
          <w:t>consultant</w:t>
        </w:r>
        <w:r w:rsidRPr="00DB61F4">
          <w:rPr>
            <w:rStyle w:val="af6"/>
            <w:rFonts w:ascii="Times New Roman" w:hAnsi="Times New Roman" w:cs="Times New Roman"/>
            <w:sz w:val="24"/>
            <w:szCs w:val="24"/>
          </w:rPr>
          <w:t>.</w:t>
        </w:r>
        <w:r w:rsidRPr="00DB61F4">
          <w:rPr>
            <w:rStyle w:val="af6"/>
            <w:rFonts w:ascii="Times New Roman" w:hAnsi="Times New Roman" w:cs="Times New Roman"/>
            <w:sz w:val="24"/>
            <w:szCs w:val="24"/>
            <w:lang w:val="en-US"/>
          </w:rPr>
          <w:t>ru</w:t>
        </w:r>
        <w:r w:rsidRPr="00DB61F4">
          <w:rPr>
            <w:rStyle w:val="af6"/>
            <w:rFonts w:ascii="Times New Roman" w:hAnsi="Times New Roman" w:cs="Times New Roman"/>
            <w:sz w:val="24"/>
            <w:szCs w:val="24"/>
          </w:rPr>
          <w:t>/</w:t>
        </w:r>
        <w:r w:rsidRPr="00DB61F4">
          <w:rPr>
            <w:rStyle w:val="af6"/>
            <w:rFonts w:ascii="Times New Roman" w:hAnsi="Times New Roman" w:cs="Times New Roman"/>
            <w:sz w:val="24"/>
            <w:szCs w:val="24"/>
            <w:lang w:val="en-US"/>
          </w:rPr>
          <w:t>document</w:t>
        </w:r>
        <w:r w:rsidRPr="00DB61F4">
          <w:rPr>
            <w:rStyle w:val="af6"/>
            <w:rFonts w:ascii="Times New Roman" w:hAnsi="Times New Roman" w:cs="Times New Roman"/>
            <w:sz w:val="24"/>
            <w:szCs w:val="24"/>
          </w:rPr>
          <w:t>/</w:t>
        </w:r>
        <w:r w:rsidRPr="00DB61F4">
          <w:rPr>
            <w:rStyle w:val="af6"/>
            <w:rFonts w:ascii="Times New Roman" w:hAnsi="Times New Roman" w:cs="Times New Roman"/>
            <w:sz w:val="24"/>
            <w:szCs w:val="24"/>
            <w:lang w:val="en-US"/>
          </w:rPr>
          <w:t>cons</w:t>
        </w:r>
        <w:r w:rsidRPr="00DB61F4">
          <w:rPr>
            <w:rStyle w:val="af6"/>
            <w:rFonts w:ascii="Times New Roman" w:hAnsi="Times New Roman" w:cs="Times New Roman"/>
            <w:sz w:val="24"/>
            <w:szCs w:val="24"/>
          </w:rPr>
          <w:t>_</w:t>
        </w:r>
        <w:r w:rsidRPr="00DB61F4">
          <w:rPr>
            <w:rStyle w:val="af6"/>
            <w:rFonts w:ascii="Times New Roman" w:hAnsi="Times New Roman" w:cs="Times New Roman"/>
            <w:sz w:val="24"/>
            <w:szCs w:val="24"/>
            <w:lang w:val="en-US"/>
          </w:rPr>
          <w:t>doc</w:t>
        </w:r>
        <w:r w:rsidRPr="00DB61F4">
          <w:rPr>
            <w:rStyle w:val="af6"/>
            <w:rFonts w:ascii="Times New Roman" w:hAnsi="Times New Roman" w:cs="Times New Roman"/>
            <w:sz w:val="24"/>
            <w:szCs w:val="24"/>
          </w:rPr>
          <w:t>_</w:t>
        </w:r>
        <w:r w:rsidRPr="00DB61F4">
          <w:rPr>
            <w:rStyle w:val="af6"/>
            <w:rFonts w:ascii="Times New Roman" w:hAnsi="Times New Roman" w:cs="Times New Roman"/>
            <w:sz w:val="24"/>
            <w:szCs w:val="24"/>
            <w:lang w:val="en-US"/>
          </w:rPr>
          <w:t>LAW</w:t>
        </w:r>
        <w:r w:rsidRPr="00DB61F4">
          <w:rPr>
            <w:rStyle w:val="af6"/>
            <w:rFonts w:ascii="Times New Roman" w:hAnsi="Times New Roman" w:cs="Times New Roman"/>
            <w:sz w:val="24"/>
            <w:szCs w:val="24"/>
          </w:rPr>
          <w:t>_39570/</w:t>
        </w:r>
      </w:hyperlink>
      <w:r w:rsidRPr="00DB61F4">
        <w:rPr>
          <w:rFonts w:ascii="Times New Roman" w:hAnsi="Times New Roman" w:cs="Times New Roman"/>
          <w:sz w:val="24"/>
          <w:szCs w:val="24"/>
        </w:rPr>
        <w:t xml:space="preserve"> (дата обращения: 19.11.2020).</w:t>
      </w:r>
    </w:p>
    <w:p w:rsidR="00DB61F4" w:rsidRPr="00DB61F4" w:rsidRDefault="00DB61F4" w:rsidP="00DB61F4">
      <w:pPr>
        <w:spacing w:after="0" w:line="240" w:lineRule="auto"/>
        <w:ind w:right="-1"/>
        <w:jc w:val="center"/>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b/>
          <w:i/>
          <w:sz w:val="24"/>
          <w:szCs w:val="24"/>
        </w:rPr>
        <w:t>Ибраимова Эльвина Ленуровна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Студентка 4 курса </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Юридический факультет </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Казанский(приволжский) федеральный университет, г. Казань</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i/>
          <w:sz w:val="24"/>
          <w:szCs w:val="24"/>
        </w:rPr>
        <w:t>Степаненко Р.Ф.</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Профессор кафедры Теории и истории государства и права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Казанского (Приволжского) федерального университета, г.Казань</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Доктор юридических наук</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Проблемы исполнения решений Конституционного Суда Российской Федерации: общетеоретические аспекты</w:t>
      </w:r>
    </w:p>
    <w:p w:rsidR="00DB61F4" w:rsidRPr="00DB61F4" w:rsidRDefault="00DB61F4" w:rsidP="00DB61F4">
      <w:pPr>
        <w:spacing w:after="0" w:line="240" w:lineRule="auto"/>
        <w:ind w:right="-1"/>
        <w:jc w:val="center"/>
        <w:rPr>
          <w:rFonts w:ascii="Times New Roman" w:hAnsi="Times New Roman" w:cs="Times New Roman"/>
          <w:b/>
          <w:sz w:val="24"/>
          <w:szCs w:val="24"/>
        </w:rPr>
      </w:pPr>
    </w:p>
    <w:p w:rsidR="00DB61F4" w:rsidRPr="00DB61F4" w:rsidRDefault="00DB61F4" w:rsidP="00DB61F4">
      <w:pPr>
        <w:spacing w:after="0" w:line="240" w:lineRule="auto"/>
        <w:ind w:right="-1" w:firstLine="567"/>
        <w:jc w:val="both"/>
        <w:rPr>
          <w:rFonts w:ascii="Times New Roman" w:hAnsi="Times New Roman" w:cs="Times New Roman"/>
          <w:sz w:val="24"/>
          <w:szCs w:val="24"/>
        </w:rPr>
      </w:pPr>
      <w:r w:rsidRPr="00DB61F4">
        <w:rPr>
          <w:rFonts w:ascii="Times New Roman" w:hAnsi="Times New Roman" w:cs="Times New Roman"/>
          <w:b/>
          <w:sz w:val="24"/>
          <w:szCs w:val="24"/>
        </w:rPr>
        <w:t>Аннотация:</w:t>
      </w:r>
      <w:r w:rsidRPr="00DB61F4">
        <w:rPr>
          <w:rFonts w:ascii="Times New Roman" w:hAnsi="Times New Roman" w:cs="Times New Roman"/>
          <w:sz w:val="24"/>
          <w:szCs w:val="24"/>
        </w:rPr>
        <w:t xml:space="preserve"> В данной статье рассмотрена проблема практической реализации принципа сдержек и противовесов на примере взаимодействия Конституционного Суда Российской Федерации и Федерального Собрания Российской Федерации. Нами  выявлены пробелы правового регулирования в сфере осуществления решений Конституционного Суда в законодательном процессе, связанные с отсутствием механизмов обязательного исполнения решений о признании неконституционными нормативно-правовых актов и отдельных их частей. В статье проанализированы опыт зарубежный стран, национальное законодательство, судебная статистика, а также представлены различные точки зрения на причины возникающих на практике трудностей в реализации законодателем решений Конституционного Суда РФ и пути разрешения данной проблемы. </w:t>
      </w:r>
    </w:p>
    <w:p w:rsidR="00DB61F4" w:rsidRPr="00DB61F4" w:rsidRDefault="00DB61F4" w:rsidP="00DB61F4">
      <w:pPr>
        <w:spacing w:after="0" w:line="240" w:lineRule="auto"/>
        <w:ind w:right="-1" w:firstLine="567"/>
        <w:jc w:val="both"/>
        <w:rPr>
          <w:rFonts w:ascii="Times New Roman" w:hAnsi="Times New Roman" w:cs="Times New Roman"/>
          <w:i/>
          <w:sz w:val="24"/>
          <w:szCs w:val="24"/>
        </w:rPr>
      </w:pPr>
      <w:r w:rsidRPr="00DB61F4">
        <w:rPr>
          <w:rFonts w:ascii="Times New Roman" w:hAnsi="Times New Roman" w:cs="Times New Roman"/>
          <w:b/>
          <w:sz w:val="24"/>
          <w:szCs w:val="24"/>
        </w:rPr>
        <w:t xml:space="preserve">Ключевые слова: </w:t>
      </w:r>
      <w:r w:rsidRPr="00DB61F4">
        <w:rPr>
          <w:rFonts w:ascii="Times New Roman" w:hAnsi="Times New Roman" w:cs="Times New Roman"/>
          <w:i/>
          <w:sz w:val="24"/>
          <w:szCs w:val="24"/>
        </w:rPr>
        <w:t xml:space="preserve">Конституционный Суд РФ, пробелы правового регулирования, постановления и определения Конституционного Суда, законодательный процесс. </w:t>
      </w:r>
    </w:p>
    <w:p w:rsidR="00DB61F4" w:rsidRPr="00DB61F4" w:rsidRDefault="00DB61F4" w:rsidP="00DB61F4">
      <w:pPr>
        <w:spacing w:after="0" w:line="240" w:lineRule="auto"/>
        <w:ind w:right="-1" w:firstLine="567"/>
        <w:jc w:val="both"/>
        <w:rPr>
          <w:rFonts w:ascii="Times New Roman" w:hAnsi="Times New Roman" w:cs="Times New Roman"/>
          <w:i/>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Problems of execution of decisions of the Constitutional Court of the Russian Federation: general theoretical aspects</w:t>
      </w:r>
    </w:p>
    <w:p w:rsidR="00DB61F4" w:rsidRPr="00DB61F4" w:rsidRDefault="00DB61F4" w:rsidP="00DB61F4">
      <w:pPr>
        <w:spacing w:after="0" w:line="240" w:lineRule="auto"/>
        <w:ind w:right="-1"/>
        <w:jc w:val="center"/>
        <w:rPr>
          <w:rFonts w:ascii="Times New Roman" w:hAnsi="Times New Roman" w:cs="Times New Roman"/>
          <w:i/>
          <w:sz w:val="24"/>
          <w:szCs w:val="24"/>
          <w:lang w:val="en-US"/>
        </w:rPr>
      </w:pPr>
    </w:p>
    <w:p w:rsidR="00DB61F4" w:rsidRPr="00DB61F4" w:rsidRDefault="00DB61F4" w:rsidP="00DB61F4">
      <w:pPr>
        <w:spacing w:after="0" w:line="240" w:lineRule="auto"/>
        <w:ind w:right="-1" w:firstLine="567"/>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Ibraimova E.L.</w:t>
      </w:r>
    </w:p>
    <w:p w:rsidR="00DB61F4" w:rsidRPr="00DB61F4" w:rsidRDefault="00DB61F4" w:rsidP="00DB61F4">
      <w:pPr>
        <w:spacing w:after="0" w:line="240" w:lineRule="auto"/>
        <w:ind w:right="-1" w:firstLine="567"/>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Student of LawFaculty, Kazan (Volga region) Federal University</w:t>
      </w:r>
    </w:p>
    <w:p w:rsidR="00DB61F4" w:rsidRPr="00DB61F4" w:rsidRDefault="00DB61F4" w:rsidP="00DB61F4">
      <w:pPr>
        <w:spacing w:after="0" w:line="240" w:lineRule="auto"/>
        <w:ind w:right="-1" w:firstLine="567"/>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 xml:space="preserve">Supervisor: Ph.D, prof. </w:t>
      </w:r>
      <w:r w:rsidRPr="00DB61F4">
        <w:rPr>
          <w:rFonts w:ascii="Times New Roman" w:hAnsi="Times New Roman" w:cs="Times New Roman"/>
          <w:b/>
          <w:i/>
          <w:sz w:val="24"/>
          <w:szCs w:val="24"/>
          <w:lang w:val="en-US"/>
        </w:rPr>
        <w:t>Stepanenko R.F.</w:t>
      </w:r>
    </w:p>
    <w:p w:rsidR="00DB61F4" w:rsidRPr="00DB61F4" w:rsidRDefault="00DB61F4" w:rsidP="00DB61F4">
      <w:pPr>
        <w:spacing w:after="0" w:line="240" w:lineRule="auto"/>
        <w:ind w:right="-1" w:firstLine="567"/>
        <w:jc w:val="right"/>
        <w:rPr>
          <w:rFonts w:ascii="Times New Roman" w:hAnsi="Times New Roman" w:cs="Times New Roman"/>
          <w:i/>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r w:rsidRPr="00DB61F4">
        <w:rPr>
          <w:rFonts w:ascii="Times New Roman" w:hAnsi="Times New Roman" w:cs="Times New Roman"/>
          <w:b/>
          <w:sz w:val="24"/>
          <w:szCs w:val="24"/>
          <w:lang w:val="en-US"/>
        </w:rPr>
        <w:t xml:space="preserve">Abstract: </w:t>
      </w:r>
      <w:r w:rsidRPr="00DB61F4">
        <w:rPr>
          <w:rFonts w:ascii="Times New Roman" w:hAnsi="Times New Roman" w:cs="Times New Roman"/>
          <w:sz w:val="24"/>
          <w:szCs w:val="24"/>
          <w:lang w:val="en-US"/>
        </w:rPr>
        <w:t xml:space="preserve">This article examines the problem of practical implementation of the system of checks and balances on the example of interaction between the Constitutional Court of the Russian Federation and the Federal Assembly of the Russian Federation. We have identified gaps in legal </w:t>
      </w:r>
      <w:r w:rsidRPr="00DB61F4">
        <w:rPr>
          <w:rFonts w:ascii="Times New Roman" w:hAnsi="Times New Roman" w:cs="Times New Roman"/>
          <w:sz w:val="24"/>
          <w:szCs w:val="24"/>
          <w:lang w:val="en-US"/>
        </w:rPr>
        <w:lastRenderedPageBreak/>
        <w:t>regulation in the implementation of decisions of the Constitutional Court in the legislative process, associated with the lack of enforcement mechanisms for decisions on the recognition of unconstitutional legal acts and their individual parts. The article analyzes the experience of foreign countries, national legislation, judicial statistics related to this issue, and also presents various points of view on the reasons for the low percentage of decisions of the Constitutional Court of the Russian Federation implemented by the legislator and ways to resolve this problem.</w:t>
      </w:r>
    </w:p>
    <w:p w:rsidR="00DB61F4" w:rsidRPr="00DB61F4" w:rsidRDefault="00DB61F4" w:rsidP="00DB61F4">
      <w:pPr>
        <w:spacing w:after="0" w:line="240" w:lineRule="auto"/>
        <w:ind w:right="-1" w:firstLine="709"/>
        <w:jc w:val="both"/>
        <w:rPr>
          <w:rFonts w:ascii="Times New Roman" w:hAnsi="Times New Roman" w:cs="Times New Roman"/>
          <w:i/>
          <w:sz w:val="24"/>
          <w:szCs w:val="24"/>
          <w:lang w:val="en-US"/>
        </w:rPr>
      </w:pPr>
      <w:r w:rsidRPr="00DB61F4">
        <w:rPr>
          <w:rFonts w:ascii="Times New Roman" w:hAnsi="Times New Roman" w:cs="Times New Roman"/>
          <w:b/>
          <w:sz w:val="24"/>
          <w:szCs w:val="24"/>
          <w:lang w:val="en-US"/>
        </w:rPr>
        <w:t>Keywords:</w:t>
      </w:r>
      <w:r w:rsidRPr="00DB61F4">
        <w:rPr>
          <w:rFonts w:ascii="Times New Roman" w:hAnsi="Times New Roman" w:cs="Times New Roman"/>
          <w:i/>
          <w:sz w:val="24"/>
          <w:szCs w:val="24"/>
          <w:lang w:val="en-US"/>
        </w:rPr>
        <w:t xml:space="preserve"> Constitutional Court of the Russian Federation, gaps in legal regulation, decisions and rulings of the Constitutional Court, legislative process.</w:t>
      </w: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Аксиома правотворческой деятельности - конституционность её конечных результатов. Этим обусловлено существование институтов конституционного контроля и надзора, учреждение конституционного правосудия.</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Поскольку отдельные законы полностью или в их части признаются неконституционными, законодатель должен реагировать на возникшую ситуацию. В связи с этим возникает теоретический вопрос верховенства того или другого органа: может ли какой-либо орган быть выше парламента, представляющего волю народа, и в таком случае не противоречит ли это принципу разделения властей. Реализация той или иной модели взаимодействия зависит от исторически сложившейся ситуации в государстве. Классическим примером формулы «выше парламента может быть только парламент» является Соединенное Королевство, в котором в отсутствии писаной конституции отсутствует Конституционный Суд, а Верховный Суд не имеет полномочий признавать принятый парламентом закон противоречащим праву. В Российской Федерации предпочтение отдаётся верховенству Конституционного Суда, чьи решения адресованы законодателю. По нашему мнению, данная схема взаимодействия вписывается в систему сдержек и противовесов и является важным механизмом для совершенствования законодательства.</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Однако на практике вовсе не любое решение Конституционного Суда неукоснительно исполняется. Исходя из этого, необходимым является анализ трёх общетеоретических аспектов взаимодействия Конституционного Суда РФ и Федерального Собрания РФ. </w:t>
      </w:r>
    </w:p>
    <w:p w:rsidR="00DB61F4" w:rsidRPr="00DB61F4" w:rsidRDefault="00DB61F4" w:rsidP="00DB61F4">
      <w:pPr>
        <w:spacing w:after="0" w:line="240" w:lineRule="auto"/>
        <w:ind w:right="-1" w:firstLine="709"/>
        <w:jc w:val="both"/>
        <w:rPr>
          <w:rFonts w:ascii="Times New Roman" w:hAnsi="Times New Roman" w:cs="Times New Roman"/>
          <w:bCs/>
          <w:color w:val="000000"/>
          <w:sz w:val="24"/>
          <w:szCs w:val="24"/>
          <w:shd w:val="clear" w:color="auto" w:fill="FFFFFF"/>
        </w:rPr>
      </w:pPr>
      <w:r w:rsidRPr="00DB61F4">
        <w:rPr>
          <w:rFonts w:ascii="Times New Roman" w:hAnsi="Times New Roman" w:cs="Times New Roman"/>
          <w:sz w:val="24"/>
          <w:szCs w:val="24"/>
        </w:rPr>
        <w:t xml:space="preserve">В качестве первого аспекта необходимо выделить юридический статус органов. Проанализировав нормы ФКЗ «О Конституционном Суде РФ», можно сделать следующие выводы. Несмотря на то, что согласно конституционному закону решения КС РФ обязательны, окончательны и обжалованию не подлежат, нормативно не закреплён механизм ответственности законодателя за невнесение изменений в отношении норм, признанных  неконституционными. В ст.80 Государственная Дума не является адресатом обязанности по </w:t>
      </w:r>
      <w:r w:rsidRPr="00DB61F4">
        <w:rPr>
          <w:rFonts w:ascii="Times New Roman" w:hAnsi="Times New Roman" w:cs="Times New Roman"/>
          <w:bCs/>
          <w:color w:val="000000"/>
          <w:sz w:val="24"/>
          <w:szCs w:val="24"/>
          <w:shd w:val="clear" w:color="auto" w:fill="FFFFFF"/>
        </w:rPr>
        <w:t>приведению законов в соответствие с Конституцией РФ в связи с решением Конституционного Суда, а ст.79 предписывает лишь абстрактную «необходимость устранения пробела» в праве. Отсутствие ясности в данном вопросе порождает проблему совершенствования нормотворчества в сфере исполнения решений Конституционного Суда.</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Исходя из этого, необходимо проанализировать фактическую сторону взаимоотношений органов. Рассматривать этот вопрос необходимо в рамках деления механизма взаимодействия КС РФ и ФС РФ на «партнерские рекомендации» и «соавторство», предложенные В.В. Лазаревым [1, </w:t>
      </w:r>
      <w:r w:rsidRPr="00DB61F4">
        <w:rPr>
          <w:rFonts w:ascii="Times New Roman" w:hAnsi="Times New Roman" w:cs="Times New Roman"/>
          <w:sz w:val="24"/>
          <w:szCs w:val="24"/>
          <w:lang w:val="en-US"/>
        </w:rPr>
        <w:t>C</w:t>
      </w:r>
      <w:r w:rsidRPr="00DB61F4">
        <w:rPr>
          <w:rFonts w:ascii="Times New Roman" w:hAnsi="Times New Roman" w:cs="Times New Roman"/>
          <w:sz w:val="24"/>
          <w:szCs w:val="24"/>
        </w:rPr>
        <w:t xml:space="preserve">.289]. Проанализировав данные информационно-аналитического отчета об исполнении решений КС РФ за 2019 год, можно сделать вывод, что примерно в 50% случаев законодателем происходит затягивание процесса работы по законопроектам нереализованных решений, в отношении 7 из 14 законопроектов в течение достаточно длительного периода отсутствуют какие-либо сведения.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Последний, но не менее важный аспект – психологический. Нельзя не заметить некую незаинтересованность в совместном решении проблем, что производит соответствующее психологическое воздействие на граждан. Эту тенденцию подтверждают и данные ВЦИОМ.</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Таким образом, абсолютно очевидна проблема отсутствия механизма, способного обязать законодателя исполнить решение Конституционного суда РФ. Пути решения этого </w:t>
      </w:r>
      <w:r w:rsidRPr="00DB61F4">
        <w:rPr>
          <w:rFonts w:ascii="Times New Roman" w:hAnsi="Times New Roman" w:cs="Times New Roman"/>
          <w:sz w:val="24"/>
          <w:szCs w:val="24"/>
        </w:rPr>
        <w:lastRenderedPageBreak/>
        <w:t>вопроса вызывают научные дискуссии. Так, некоторые исследователи считают, что принудительное исполнение решений подорвет авторитет конституционных судов, поскольку сила их решений должна базироваться на аргументации [2, с. 39]. Однако распространённым остается мнение относительно введения специального исполнительного производства, возбуждаемого Конституционным Судом РФ в связи с реализацией мер ответственности за неисполнение его решений [3, с. 26]. Ряд теоретиков стоят на позиции, что глава государства как гарант конституции должен быть основной инстанцией, обеспечивающей неукоснительное исполнения решений Конституционного Суда [4, с. 123].</w:t>
      </w:r>
    </w:p>
    <w:p w:rsidR="00DB61F4" w:rsidRPr="00DB61F4" w:rsidRDefault="00DB61F4" w:rsidP="00DB61F4">
      <w:pPr>
        <w:spacing w:after="0" w:line="240" w:lineRule="auto"/>
        <w:ind w:right="-1" w:firstLine="567"/>
        <w:jc w:val="center"/>
        <w:rPr>
          <w:rFonts w:ascii="Times New Roman" w:hAnsi="Times New Roman" w:cs="Times New Roman"/>
          <w:b/>
          <w:sz w:val="24"/>
          <w:szCs w:val="24"/>
        </w:rPr>
      </w:pPr>
    </w:p>
    <w:p w:rsidR="00DB61F4" w:rsidRPr="00DB61F4" w:rsidRDefault="00DB61F4" w:rsidP="00DB61F4">
      <w:pPr>
        <w:spacing w:after="0" w:line="240" w:lineRule="auto"/>
        <w:ind w:right="-1" w:firstLine="567"/>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pStyle w:val="ab"/>
        <w:numPr>
          <w:ilvl w:val="0"/>
          <w:numId w:val="17"/>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Лазарев В.В., Липень С.В., Саидов А.Х. Проблемы общей теории Jus. Учебник для магистрантов юридических вузов. М.: Изд-во Норма, 2014. С.289</w:t>
      </w:r>
    </w:p>
    <w:p w:rsidR="00DB61F4" w:rsidRPr="00DB61F4" w:rsidRDefault="00DB61F4" w:rsidP="003436A8">
      <w:pPr>
        <w:pStyle w:val="ab"/>
        <w:numPr>
          <w:ilvl w:val="0"/>
          <w:numId w:val="17"/>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Трошев А. Принятие закона о механизме исполнения решений Конституционного Суда Российской Федерации II Конституционное правосудие: Восточноевропейское обозрение. Москва; Нью-Йорк, 2002. № 2(39). С. 39, 45.</w:t>
      </w:r>
    </w:p>
    <w:p w:rsidR="00DB61F4" w:rsidRPr="00DB61F4" w:rsidRDefault="00DB61F4" w:rsidP="003436A8">
      <w:pPr>
        <w:pStyle w:val="ab"/>
        <w:numPr>
          <w:ilvl w:val="0"/>
          <w:numId w:val="17"/>
        </w:numPr>
        <w:spacing w:after="0" w:line="240" w:lineRule="auto"/>
        <w:ind w:left="0" w:right="-1" w:firstLine="0"/>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rPr>
        <w:t>Авакьян С.А. Проблемы теории и практики конституционного контроля и правосудия // Вестник Московского университета. Сер. 11: Право. 1995. №4. С. 26.</w:t>
      </w:r>
    </w:p>
    <w:p w:rsidR="00DB61F4" w:rsidRPr="00DB61F4" w:rsidRDefault="00DB61F4" w:rsidP="003436A8">
      <w:pPr>
        <w:pStyle w:val="ab"/>
        <w:numPr>
          <w:ilvl w:val="0"/>
          <w:numId w:val="17"/>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color w:val="000000"/>
          <w:sz w:val="24"/>
          <w:szCs w:val="24"/>
        </w:rPr>
        <w:t xml:space="preserve">Саликов М.С. О конституционно-исполнительном производстве // Проблемы исполнения федеральными органами государственной власти... М., 2001. </w:t>
      </w:r>
      <w:r w:rsidRPr="00DB61F4">
        <w:rPr>
          <w:rFonts w:ascii="Times New Roman" w:hAnsi="Times New Roman" w:cs="Times New Roman"/>
          <w:color w:val="000000"/>
          <w:sz w:val="24"/>
          <w:szCs w:val="24"/>
          <w:lang w:val="en-US"/>
        </w:rPr>
        <w:t>C</w:t>
      </w:r>
      <w:r w:rsidRPr="00DB61F4">
        <w:rPr>
          <w:rFonts w:ascii="Times New Roman" w:hAnsi="Times New Roman" w:cs="Times New Roman"/>
          <w:color w:val="000000"/>
          <w:sz w:val="24"/>
          <w:szCs w:val="24"/>
        </w:rPr>
        <w:t>.123.</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b/>
          <w:i/>
          <w:sz w:val="24"/>
          <w:szCs w:val="24"/>
        </w:rPr>
        <w:t xml:space="preserve">Исаева Марьям Магомедсаламовна </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студентка  1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Северо-Кавказский институт (филиал) ФГБОУ ВО «ВСЕРОССИЙСКИЙ ГОСУДАРСТВЕННЫЙ УНИВЕРСИТЕТ ЮСТИЦИИ РОССИИ»</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i/>
          <w:sz w:val="24"/>
          <w:szCs w:val="24"/>
        </w:rPr>
        <w:t>Научный руководитель – к. ю. н</w:t>
      </w:r>
      <w:r w:rsidRPr="00DB61F4">
        <w:rPr>
          <w:rFonts w:ascii="Times New Roman" w:hAnsi="Times New Roman" w:cs="Times New Roman"/>
          <w:b/>
          <w:i/>
          <w:sz w:val="24"/>
          <w:szCs w:val="24"/>
        </w:rPr>
        <w:t>. Селимова А. М.</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доцент кафедры Теории государства и права Северо-Кавказский институт (филиал) ФГБОУ ВО «ВСЕРОССИЙСКИЙ ГОСУДАРСТВЕННЫЙ УНИВЕРСИТЕТ ЮСТИЦИИ РОССИИ»</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г. Махачкала, Россия </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кандидат юридических наук</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center"/>
        <w:rPr>
          <w:rFonts w:ascii="Times New Roman" w:hAnsi="Times New Roman" w:cs="Times New Roman"/>
          <w:sz w:val="24"/>
          <w:szCs w:val="24"/>
        </w:rPr>
      </w:pPr>
      <w:r w:rsidRPr="00DB61F4">
        <w:rPr>
          <w:rFonts w:ascii="Times New Roman" w:hAnsi="Times New Roman" w:cs="Times New Roman"/>
          <w:b/>
          <w:sz w:val="24"/>
          <w:szCs w:val="24"/>
        </w:rPr>
        <w:t xml:space="preserve">Учение о государстве </w:t>
      </w:r>
    </w:p>
    <w:p w:rsidR="00DB61F4" w:rsidRPr="00DB61F4" w:rsidRDefault="00DB61F4" w:rsidP="00DB61F4">
      <w:pPr>
        <w:spacing w:after="0" w:line="240" w:lineRule="auto"/>
        <w:ind w:right="-1"/>
        <w:jc w:val="both"/>
        <w:rPr>
          <w:rFonts w:ascii="Times New Roman" w:hAnsi="Times New Roman" w:cs="Times New Roman"/>
          <w:sz w:val="24"/>
          <w:szCs w:val="24"/>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 xml:space="preserve">Аннотация: </w:t>
      </w:r>
      <w:r w:rsidRPr="00DB61F4">
        <w:rPr>
          <w:rFonts w:ascii="Times New Roman" w:hAnsi="Times New Roman" w:cs="Times New Roman"/>
          <w:sz w:val="24"/>
          <w:szCs w:val="24"/>
        </w:rPr>
        <w:t>в данной статье затрагивается тема возникновения и развития учения о государстве. Статья раскрывает предпосылки, причины возникновения государства, а также рассматривает различные теории происхождения государства. Приводится сравнительное описание различных позиций по поводу возникновения государства.</w:t>
      </w:r>
    </w:p>
    <w:p w:rsidR="00DB61F4" w:rsidRPr="00DB61F4" w:rsidRDefault="00DB61F4" w:rsidP="00DB61F4">
      <w:pPr>
        <w:spacing w:after="0" w:line="240" w:lineRule="auto"/>
        <w:ind w:right="-1" w:firstLine="709"/>
        <w:jc w:val="both"/>
        <w:rPr>
          <w:rFonts w:ascii="Times New Roman" w:hAnsi="Times New Roman" w:cs="Times New Roman"/>
          <w:i/>
          <w:sz w:val="24"/>
          <w:szCs w:val="24"/>
        </w:rPr>
      </w:pPr>
      <w:r w:rsidRPr="00DB61F4">
        <w:rPr>
          <w:rFonts w:ascii="Times New Roman" w:hAnsi="Times New Roman" w:cs="Times New Roman"/>
          <w:b/>
          <w:sz w:val="24"/>
          <w:szCs w:val="24"/>
        </w:rPr>
        <w:t>Ключевые слова:</w:t>
      </w:r>
      <w:r w:rsidRPr="00DB61F4">
        <w:rPr>
          <w:rFonts w:ascii="Times New Roman" w:hAnsi="Times New Roman" w:cs="Times New Roman"/>
          <w:i/>
          <w:sz w:val="24"/>
          <w:szCs w:val="24"/>
        </w:rPr>
        <w:t xml:space="preserve"> государство, теория, общество, учение, мысль, историческое развитие. </w:t>
      </w:r>
    </w:p>
    <w:p w:rsidR="00DB61F4" w:rsidRPr="00DB61F4" w:rsidRDefault="00DB61F4" w:rsidP="00DB61F4">
      <w:pPr>
        <w:spacing w:after="0" w:line="240" w:lineRule="auto"/>
        <w:ind w:right="-1"/>
        <w:jc w:val="right"/>
        <w:rPr>
          <w:rFonts w:ascii="Times New Roman" w:hAnsi="Times New Roman" w:cs="Times New Roman"/>
          <w:color w:val="000000"/>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lang w:val="en-US"/>
        </w:rPr>
      </w:pPr>
      <w:r w:rsidRPr="00DB61F4">
        <w:rPr>
          <w:rFonts w:ascii="Times New Roman" w:hAnsi="Times New Roman" w:cs="Times New Roman"/>
          <w:b/>
          <w:color w:val="000000"/>
          <w:sz w:val="24"/>
          <w:szCs w:val="24"/>
        </w:rPr>
        <w:t>Т</w:t>
      </w:r>
      <w:r w:rsidRPr="00DB61F4">
        <w:rPr>
          <w:rFonts w:ascii="Times New Roman" w:hAnsi="Times New Roman" w:cs="Times New Roman"/>
          <w:b/>
          <w:color w:val="000000"/>
          <w:sz w:val="24"/>
          <w:szCs w:val="24"/>
          <w:lang w:val="en-US"/>
        </w:rPr>
        <w:t>he doctrine of the state</w:t>
      </w:r>
    </w:p>
    <w:p w:rsidR="00DB61F4" w:rsidRPr="00DB61F4" w:rsidRDefault="00DB61F4" w:rsidP="00DB61F4">
      <w:pPr>
        <w:spacing w:after="0" w:line="240" w:lineRule="auto"/>
        <w:ind w:right="-1"/>
        <w:jc w:val="right"/>
        <w:rPr>
          <w:rFonts w:ascii="Times New Roman" w:hAnsi="Times New Roman" w:cs="Times New Roman"/>
          <w:b/>
          <w:i/>
          <w:color w:val="000000"/>
          <w:sz w:val="24"/>
          <w:szCs w:val="24"/>
          <w:lang w:val="en-US"/>
        </w:rPr>
      </w:pP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b/>
          <w:i/>
          <w:color w:val="000000"/>
          <w:sz w:val="24"/>
          <w:szCs w:val="24"/>
          <w:lang w:val="en-US"/>
        </w:rPr>
        <w:t>Isaeva Mariam</w:t>
      </w:r>
      <w:r w:rsidRPr="00DB61F4">
        <w:rPr>
          <w:rFonts w:ascii="Times New Roman" w:hAnsi="Times New Roman" w:cs="Times New Roman"/>
          <w:color w:val="000000"/>
          <w:sz w:val="24"/>
          <w:szCs w:val="24"/>
          <w:lang w:val="en-US"/>
        </w:rPr>
        <w:t xml:space="preserve"> </w:t>
      </w:r>
      <w:r w:rsidRPr="00DB61F4">
        <w:rPr>
          <w:rFonts w:ascii="Times New Roman" w:hAnsi="Times New Roman" w:cs="Times New Roman"/>
          <w:b/>
          <w:i/>
          <w:color w:val="000000"/>
          <w:sz w:val="24"/>
          <w:szCs w:val="24"/>
          <w:lang w:val="en-US"/>
        </w:rPr>
        <w:t>Magomedsalamovna</w:t>
      </w:r>
      <w:r w:rsidRPr="00DB61F4">
        <w:rPr>
          <w:rFonts w:ascii="Times New Roman" w:hAnsi="Times New Roman" w:cs="Times New Roman"/>
          <w:color w:val="000000"/>
          <w:sz w:val="24"/>
          <w:szCs w:val="24"/>
          <w:lang w:val="en-US"/>
        </w:rPr>
        <w:t xml:space="preserve"> - </w:t>
      </w:r>
      <w:r w:rsidRPr="00DB61F4">
        <w:rPr>
          <w:rFonts w:ascii="Times New Roman" w:hAnsi="Times New Roman" w:cs="Times New Roman"/>
          <w:i/>
          <w:color w:val="000000"/>
          <w:sz w:val="24"/>
          <w:szCs w:val="24"/>
          <w:lang w:val="en-US"/>
        </w:rPr>
        <w:t xml:space="preserve">student  1 K.  1 gr. </w:t>
      </w: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 xml:space="preserve">North Caucasus Institute (branch) OF THE "RUSSIAN STATE UNIVERSITY </w:t>
      </w: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 xml:space="preserve">OF JUSTICE OF RUSSIA" </w:t>
      </w: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Scientific supervisor –Selimova A. M.</w:t>
      </w:r>
      <w:r w:rsidRPr="00DB61F4">
        <w:rPr>
          <w:rFonts w:ascii="Times New Roman" w:hAnsi="Times New Roman" w:cs="Times New Roman"/>
          <w:color w:val="000000"/>
          <w:sz w:val="24"/>
          <w:szCs w:val="24"/>
          <w:lang w:val="en-US"/>
        </w:rPr>
        <w:t xml:space="preserve"> </w:t>
      </w:r>
      <w:r w:rsidRPr="00DB61F4">
        <w:rPr>
          <w:rFonts w:ascii="Times New Roman" w:hAnsi="Times New Roman" w:cs="Times New Roman"/>
          <w:i/>
          <w:color w:val="000000"/>
          <w:sz w:val="24"/>
          <w:szCs w:val="24"/>
          <w:lang w:val="en-US"/>
        </w:rPr>
        <w:t xml:space="preserve">associate Professor of Theory of state and law North Caucasus Institute (branch) OF THE "RUSSIAN STATE UNIVERSITY </w:t>
      </w: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 xml:space="preserve">OF JUSTICE OF RUSSIA" </w:t>
      </w: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 xml:space="preserve"> Makhachkala, Russia </w:t>
      </w:r>
    </w:p>
    <w:p w:rsidR="00DB61F4" w:rsidRPr="00DB61F4" w:rsidRDefault="00DB61F4" w:rsidP="00DB61F4">
      <w:pPr>
        <w:spacing w:after="0" w:line="240" w:lineRule="auto"/>
        <w:ind w:right="-1"/>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candidate of law</w:t>
      </w:r>
    </w:p>
    <w:p w:rsidR="00DB61F4" w:rsidRPr="00DB61F4" w:rsidRDefault="00DB61F4" w:rsidP="00DB61F4">
      <w:pPr>
        <w:spacing w:after="0" w:line="240" w:lineRule="auto"/>
        <w:ind w:right="-1"/>
        <w:jc w:val="both"/>
        <w:rPr>
          <w:rFonts w:ascii="Times New Roman" w:hAnsi="Times New Roman" w:cs="Times New Roman"/>
          <w:b/>
          <w:color w:val="000000"/>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lang w:val="en-US"/>
        </w:rPr>
      </w:pPr>
      <w:r w:rsidRPr="00DB61F4">
        <w:rPr>
          <w:rFonts w:ascii="Times New Roman" w:hAnsi="Times New Roman" w:cs="Times New Roman"/>
          <w:b/>
          <w:color w:val="000000"/>
          <w:sz w:val="24"/>
          <w:szCs w:val="24"/>
          <w:lang w:val="en-US"/>
        </w:rPr>
        <w:t>Abstract:</w:t>
      </w:r>
      <w:r w:rsidRPr="00DB61F4">
        <w:rPr>
          <w:rFonts w:ascii="Times New Roman" w:hAnsi="Times New Roman" w:cs="Times New Roman"/>
          <w:color w:val="000000"/>
          <w:sz w:val="24"/>
          <w:szCs w:val="24"/>
          <w:lang w:val="en-US"/>
        </w:rPr>
        <w:t xml:space="preserve"> this article deals with the topic of the origin and development of the doctrine of the state. The article reveals the prerequisites and reasons for the emergence of the state, as well as considers various theories of the origin of the state. A comparative description of various positions on the emergence of the state is given. </w:t>
      </w:r>
    </w:p>
    <w:p w:rsidR="00DB61F4" w:rsidRPr="00DB61F4" w:rsidRDefault="00DB61F4" w:rsidP="00DB61F4">
      <w:pPr>
        <w:spacing w:after="0" w:line="240" w:lineRule="auto"/>
        <w:ind w:right="-1" w:firstLine="709"/>
        <w:jc w:val="both"/>
        <w:rPr>
          <w:rFonts w:ascii="Times New Roman" w:hAnsi="Times New Roman" w:cs="Times New Roman"/>
          <w:i/>
          <w:sz w:val="24"/>
          <w:szCs w:val="24"/>
          <w:lang w:val="en-US"/>
        </w:rPr>
      </w:pPr>
      <w:r w:rsidRPr="00DB61F4">
        <w:rPr>
          <w:rFonts w:ascii="Times New Roman" w:hAnsi="Times New Roman" w:cs="Times New Roman"/>
          <w:b/>
          <w:color w:val="000000"/>
          <w:sz w:val="24"/>
          <w:szCs w:val="24"/>
          <w:lang w:val="en-US"/>
        </w:rPr>
        <w:t>Keywords</w:t>
      </w:r>
      <w:r w:rsidRPr="00DB61F4">
        <w:rPr>
          <w:rFonts w:ascii="Times New Roman" w:hAnsi="Times New Roman" w:cs="Times New Roman"/>
          <w:color w:val="000000"/>
          <w:sz w:val="24"/>
          <w:szCs w:val="24"/>
          <w:lang w:val="en-US"/>
        </w:rPr>
        <w:t xml:space="preserve">: </w:t>
      </w:r>
      <w:r w:rsidRPr="00DB61F4">
        <w:rPr>
          <w:rFonts w:ascii="Times New Roman" w:hAnsi="Times New Roman" w:cs="Times New Roman"/>
          <w:i/>
          <w:color w:val="000000"/>
          <w:sz w:val="24"/>
          <w:szCs w:val="24"/>
          <w:lang w:val="en-US"/>
        </w:rPr>
        <w:t>state, theory, society, teaching, thought, historical development.</w:t>
      </w:r>
    </w:p>
    <w:p w:rsidR="00DB61F4" w:rsidRPr="00DB61F4" w:rsidRDefault="00DB61F4" w:rsidP="00DB61F4">
      <w:pPr>
        <w:spacing w:after="0" w:line="240" w:lineRule="auto"/>
        <w:ind w:right="-1"/>
        <w:jc w:val="both"/>
        <w:rPr>
          <w:rFonts w:ascii="Times New Roman" w:hAnsi="Times New Roman" w:cs="Times New Roman"/>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Актуальность данной темы объясняется тем, что в статье рассматриваются исторические предпосылки возникновения правового государства. В статье рассматривается значение особенностей правового государства для исторического развития государственности в большинстве стран мира. Значительное внимание уделяется проблеме становления правового государства в России. Особое внимание уделено идеям, высказанным европейскими просветителями на тему современных концепций правового государства. В заключение автор раскрывает мысль о том, что идея верховенства права нашла свое практическое воплощение.</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Этому вопросу посвящено много работ. Среди молодых ученых следует выделить Павлова А. В., [1] Лапшина К. Н. [2].</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Условия возникновения государства в последние столетия известны, так как сохранились исторические источники возникновения таких государств. На сегодняшний день принято выделять в качестве основных следующие теории:</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Патриархальная теория. Исторически первая формализованная патриархальная теория рассматривает государственную власть как продолжение и развитие отцовской власти. Данная теория считает, что государство возникает путем разрастания семьи до государства. Ее основателями были Платон и Аристотель, живущие в эпоху, когда остатки родовой организации еще сохранялись и оказывали большое воздействие на процессы в обществе.</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 ●Теологическая теория. Эта теория возникла в результате усиления религиозного мировоззрения в общественном сознании. Она видит государство как результат "Божьего Промысла".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Теория контрактов или договорная теория. Представители этой теории рассматривали возникновение государства как результат волевого акта людей − общественного договора. Это шло вразрез с господствующей теологической доктриной. В основе теории лежит положение, что государству предшествует естественное состояние человека.</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Теория насилия. Эта теория рассматривает процесс формирования государства как формирование социального института, который позволил бы одной части общества подавлять другую. В зависимости от взглядов на природу происхождения этих групп, теория делится на две части:</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 Теория орошения или как ее называют - ирригационная. Автор теории В. Витфогель на примере первых государств (Египет, Вавилон) доказал, что государство возникло в результате необходимости мощного централизованного управления для организации ирригационных работ, без чего сельское хозяйство на этих территориях невозможно.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 Родовая теория. Идея о том, что вся земля принадлежит королю или принцу, издавна держалась в Германии, Франции и России, и вплоть до середины XX века она нашла юридическое выражение в Англии [3].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 Теория классов. Государство есть результат разделения общества на классы − класс эксплуатируемых и класс эксплуататоров, и оно служит орудием в руках последних.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 Психологическая теория. Представителями психологической теории являются Г. Тард и Л. Петражицкий. Своим возникновением она обязана становлению психологии как самостоятельной области научного знания в конце XIX века. Данная теория считает, что </w:t>
      </w:r>
      <w:r w:rsidRPr="00DB61F4">
        <w:rPr>
          <w:rFonts w:ascii="Times New Roman" w:hAnsi="Times New Roman" w:cs="Times New Roman"/>
          <w:sz w:val="24"/>
          <w:szCs w:val="24"/>
        </w:rPr>
        <w:lastRenderedPageBreak/>
        <w:t xml:space="preserve">общество и государство – это сумма психических взаимодействий людей и их различных объединений [4].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Теория специализации.</w:t>
      </w:r>
      <w:r w:rsidRPr="00DB61F4">
        <w:rPr>
          <w:rFonts w:ascii="Times New Roman" w:hAnsi="Times New Roman" w:cs="Times New Roman"/>
          <w:b/>
          <w:sz w:val="24"/>
          <w:szCs w:val="24"/>
        </w:rPr>
        <w:t xml:space="preserve"> </w:t>
      </w:r>
      <w:r w:rsidRPr="00DB61F4">
        <w:rPr>
          <w:rFonts w:ascii="Times New Roman" w:hAnsi="Times New Roman" w:cs="Times New Roman"/>
          <w:sz w:val="24"/>
          <w:szCs w:val="24"/>
        </w:rPr>
        <w:t>Одним из ее авторов − Т. В. Кашаниной была предпринята попытка синтезировать основные подходы к проблеме происхождения государства [5].</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Таким образом, ни одна из рассмотренных теорий не в состоянии дать единственно верный ответ на вопрос о причинах и процессе возникновения государства. Вместе с тем многие из них отражают отдельные аспекты существования и развития государства как общественного института. Таким образом, значение изучения различных теорий происхождения государства и права заключается, во- первых в приобретении опыта использования достижений других наук в исследовании государственных и правовых явлений, во-вторых, в выявлении закономерностей развития социально-правовой мысли.</w:t>
      </w:r>
    </w:p>
    <w:p w:rsidR="00DB61F4" w:rsidRPr="00DB61F4" w:rsidRDefault="00DB61F4" w:rsidP="00DB61F4">
      <w:pPr>
        <w:spacing w:after="0" w:line="240" w:lineRule="auto"/>
        <w:ind w:right="-1"/>
        <w:jc w:val="both"/>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pStyle w:val="afa"/>
        <w:numPr>
          <w:ilvl w:val="0"/>
          <w:numId w:val="18"/>
        </w:numPr>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 xml:space="preserve">Павлов, А. В. </w:t>
      </w:r>
      <w:r w:rsidRPr="00DB61F4">
        <w:rPr>
          <w:rFonts w:ascii="Times New Roman" w:hAnsi="Times New Roman" w:cs="Times New Roman"/>
          <w:bCs/>
          <w:sz w:val="24"/>
          <w:szCs w:val="24"/>
        </w:rPr>
        <w:t xml:space="preserve">Учение о государстве и праве А. И. Герцена : автореф. дис…канд. юрид. наук. </w:t>
      </w:r>
      <w:r w:rsidRPr="00DB61F4">
        <w:rPr>
          <w:rFonts w:ascii="Times New Roman" w:hAnsi="Times New Roman" w:cs="Times New Roman"/>
          <w:sz w:val="24"/>
          <w:szCs w:val="24"/>
        </w:rPr>
        <w:t xml:space="preserve">− </w:t>
      </w:r>
      <w:r w:rsidRPr="00DB61F4">
        <w:rPr>
          <w:rFonts w:ascii="Times New Roman" w:hAnsi="Times New Roman" w:cs="Times New Roman"/>
          <w:bCs/>
          <w:sz w:val="24"/>
          <w:szCs w:val="24"/>
        </w:rPr>
        <w:t xml:space="preserve">Владимир, 2007. </w:t>
      </w:r>
      <w:r w:rsidRPr="00DB61F4">
        <w:rPr>
          <w:rFonts w:ascii="Times New Roman" w:hAnsi="Times New Roman" w:cs="Times New Roman"/>
          <w:sz w:val="24"/>
          <w:szCs w:val="24"/>
        </w:rPr>
        <w:t xml:space="preserve">− </w:t>
      </w:r>
      <w:r w:rsidRPr="00DB61F4">
        <w:rPr>
          <w:rFonts w:ascii="Times New Roman" w:hAnsi="Times New Roman" w:cs="Times New Roman"/>
          <w:bCs/>
          <w:sz w:val="24"/>
          <w:szCs w:val="24"/>
        </w:rPr>
        <w:t xml:space="preserve">22 с. </w:t>
      </w:r>
    </w:p>
    <w:p w:rsidR="00DB61F4" w:rsidRPr="00DB61F4" w:rsidRDefault="00DB61F4" w:rsidP="003436A8">
      <w:pPr>
        <w:pStyle w:val="afa"/>
        <w:numPr>
          <w:ilvl w:val="0"/>
          <w:numId w:val="18"/>
        </w:numPr>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 xml:space="preserve">Лапшин, К. Н. Учение о государстве в трудах К. Шмитта : автореф. дис…канд. юрид. наук. − Краснодар, 2012. − 43 с. </w:t>
      </w:r>
    </w:p>
    <w:p w:rsidR="00DB61F4" w:rsidRPr="00DB61F4" w:rsidRDefault="00DB61F4" w:rsidP="003436A8">
      <w:pPr>
        <w:pStyle w:val="afa"/>
        <w:numPr>
          <w:ilvl w:val="0"/>
          <w:numId w:val="18"/>
        </w:numPr>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 xml:space="preserve">Шершеневич, Г. Ф. Общая теория права. Том 1−2. – Москва : Издание Бр. Башмаковых, 1910 г. </w:t>
      </w:r>
    </w:p>
    <w:p w:rsidR="00DB61F4" w:rsidRPr="00DB61F4" w:rsidRDefault="00DB61F4" w:rsidP="003436A8">
      <w:pPr>
        <w:pStyle w:val="afa"/>
        <w:numPr>
          <w:ilvl w:val="0"/>
          <w:numId w:val="18"/>
        </w:numPr>
        <w:ind w:left="0" w:right="-1" w:hanging="11"/>
        <w:jc w:val="both"/>
        <w:rPr>
          <w:rFonts w:ascii="Times New Roman" w:hAnsi="Times New Roman" w:cs="Times New Roman"/>
          <w:sz w:val="24"/>
          <w:szCs w:val="24"/>
        </w:rPr>
      </w:pPr>
      <w:r w:rsidRPr="00DB61F4">
        <w:rPr>
          <w:rFonts w:ascii="Times New Roman" w:hAnsi="Times New Roman" w:cs="Times New Roman"/>
          <w:iCs/>
          <w:sz w:val="24"/>
          <w:szCs w:val="24"/>
        </w:rPr>
        <w:t xml:space="preserve">Петражицкий, Л. И. Теория права и государства в связи с теорией нравственности. </w:t>
      </w:r>
      <w:r w:rsidRPr="00DB61F4">
        <w:rPr>
          <w:rFonts w:ascii="Times New Roman" w:hAnsi="Times New Roman" w:cs="Times New Roman"/>
          <w:sz w:val="24"/>
          <w:szCs w:val="24"/>
        </w:rPr>
        <w:t>−</w:t>
      </w:r>
      <w:r w:rsidRPr="00DB61F4">
        <w:rPr>
          <w:rFonts w:ascii="Times New Roman" w:hAnsi="Times New Roman" w:cs="Times New Roman"/>
          <w:iCs/>
          <w:sz w:val="24"/>
          <w:szCs w:val="24"/>
        </w:rPr>
        <w:t xml:space="preserve"> СПб., 1907. </w:t>
      </w:r>
      <w:r w:rsidRPr="00DB61F4">
        <w:rPr>
          <w:rFonts w:ascii="Times New Roman" w:hAnsi="Times New Roman" w:cs="Times New Roman"/>
          <w:sz w:val="24"/>
          <w:szCs w:val="24"/>
        </w:rPr>
        <w:t xml:space="preserve">− </w:t>
      </w:r>
      <w:r w:rsidRPr="00DB61F4">
        <w:rPr>
          <w:rFonts w:ascii="Times New Roman" w:hAnsi="Times New Roman" w:cs="Times New Roman"/>
          <w:iCs/>
          <w:sz w:val="24"/>
          <w:szCs w:val="24"/>
        </w:rPr>
        <w:t>207 с.</w:t>
      </w:r>
    </w:p>
    <w:p w:rsidR="00DB61F4" w:rsidRPr="00DB61F4" w:rsidRDefault="00DB61F4" w:rsidP="003436A8">
      <w:pPr>
        <w:pStyle w:val="ab"/>
        <w:numPr>
          <w:ilvl w:val="0"/>
          <w:numId w:val="18"/>
        </w:numPr>
        <w:spacing w:after="0" w:line="240" w:lineRule="auto"/>
        <w:ind w:left="0" w:right="-1" w:hanging="11"/>
        <w:jc w:val="both"/>
        <w:rPr>
          <w:rFonts w:ascii="Times New Roman" w:hAnsi="Times New Roman" w:cs="Times New Roman"/>
          <w:b/>
          <w:sz w:val="24"/>
          <w:szCs w:val="24"/>
        </w:rPr>
      </w:pPr>
      <w:r w:rsidRPr="00DB61F4">
        <w:rPr>
          <w:rFonts w:ascii="Times New Roman" w:hAnsi="Times New Roman" w:cs="Times New Roman"/>
          <w:sz w:val="24"/>
          <w:szCs w:val="24"/>
        </w:rPr>
        <w:t>Кашанина, Т. В., Кашанин, А. В. Основы российского права: К31 Учебник для вузов. 3-е изд., перераб. и доп. − М. : Издательство НОРМА, 2003.  − 784 с.</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pStyle w:val="af7"/>
        <w:spacing w:before="0" w:beforeAutospacing="0" w:after="0" w:afterAutospacing="0"/>
        <w:ind w:right="-1"/>
        <w:jc w:val="right"/>
        <w:rPr>
          <w:b/>
          <w:i/>
          <w:color w:val="000000"/>
        </w:rPr>
      </w:pPr>
      <w:r w:rsidRPr="00DB61F4">
        <w:rPr>
          <w:b/>
          <w:i/>
          <w:color w:val="000000"/>
        </w:rPr>
        <w:t>Леонова Ирина Николаевна</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ФГБОУ ВО «Саратовская государственная юридическая академия»</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Научный руководитель: к.ю.н., доцент</w:t>
      </w:r>
    </w:p>
    <w:p w:rsidR="00DB61F4" w:rsidRPr="00DB61F4" w:rsidRDefault="00DB61F4" w:rsidP="00DB61F4">
      <w:pPr>
        <w:pStyle w:val="af7"/>
        <w:spacing w:before="0" w:beforeAutospacing="0" w:after="0" w:afterAutospacing="0"/>
        <w:ind w:right="-1"/>
        <w:jc w:val="right"/>
        <w:rPr>
          <w:b/>
          <w:i/>
          <w:color w:val="000000"/>
        </w:rPr>
      </w:pPr>
      <w:r w:rsidRPr="00DB61F4">
        <w:rPr>
          <w:b/>
          <w:i/>
          <w:color w:val="000000"/>
        </w:rPr>
        <w:t>Маркунин  Р. С.</w:t>
      </w:r>
    </w:p>
    <w:p w:rsidR="00DB61F4" w:rsidRPr="00DB61F4" w:rsidRDefault="00DB61F4" w:rsidP="00DB61F4">
      <w:pPr>
        <w:pStyle w:val="af7"/>
        <w:spacing w:before="0" w:beforeAutospacing="0" w:after="0" w:afterAutospacing="0"/>
        <w:ind w:right="-1"/>
        <w:jc w:val="center"/>
        <w:rPr>
          <w:i/>
          <w:color w:val="000000"/>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Значение института аналогии в правовом регулировании современного Российского государства</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firstLine="709"/>
        <w:jc w:val="both"/>
        <w:rPr>
          <w:rFonts w:ascii="Times New Roman" w:hAnsi="Times New Roman" w:cs="Times New Roman"/>
          <w:i/>
          <w:sz w:val="24"/>
          <w:szCs w:val="24"/>
        </w:rPr>
      </w:pPr>
      <w:r w:rsidRPr="00DB61F4">
        <w:rPr>
          <w:rFonts w:ascii="Times New Roman" w:eastAsia="Times New Roman" w:hAnsi="Times New Roman" w:cs="Times New Roman"/>
          <w:b/>
          <w:sz w:val="24"/>
          <w:szCs w:val="24"/>
          <w:lang w:eastAsia="ru-RU"/>
        </w:rPr>
        <w:t xml:space="preserve">Аннотация: </w:t>
      </w:r>
      <w:r w:rsidRPr="00DB61F4">
        <w:rPr>
          <w:rFonts w:ascii="Times New Roman" w:hAnsi="Times New Roman" w:cs="Times New Roman"/>
          <w:sz w:val="24"/>
          <w:szCs w:val="24"/>
        </w:rPr>
        <w:t>В статье анализируются теоретические и практические проблемы применения института аналогии непосредственно в процессе реализации права. Рассматривается значение профессионального уровня правоприменителей при вынесении решений по делу с использованием аналогии закона и аналогии права.</w:t>
      </w:r>
    </w:p>
    <w:p w:rsidR="00DB61F4" w:rsidRPr="00DB61F4" w:rsidRDefault="00DB61F4" w:rsidP="00DB61F4">
      <w:pPr>
        <w:spacing w:after="0" w:line="240" w:lineRule="auto"/>
        <w:ind w:right="-1" w:firstLine="709"/>
        <w:jc w:val="both"/>
        <w:rPr>
          <w:rFonts w:ascii="Times New Roman" w:hAnsi="Times New Roman" w:cs="Times New Roman"/>
          <w:i/>
          <w:sz w:val="24"/>
          <w:szCs w:val="24"/>
        </w:rPr>
      </w:pPr>
      <w:r w:rsidRPr="00DB61F4">
        <w:rPr>
          <w:rFonts w:ascii="Times New Roman" w:hAnsi="Times New Roman" w:cs="Times New Roman"/>
          <w:b/>
          <w:sz w:val="24"/>
          <w:szCs w:val="24"/>
        </w:rPr>
        <w:t>Ключевые слова</w:t>
      </w:r>
      <w:r w:rsidRPr="00DB61F4">
        <w:rPr>
          <w:rFonts w:ascii="Times New Roman" w:hAnsi="Times New Roman" w:cs="Times New Roman"/>
          <w:i/>
          <w:sz w:val="24"/>
          <w:szCs w:val="24"/>
        </w:rPr>
        <w:t>: аналогия закона, аналогия права, правоприменитель, институт аналогии, принципы правосудия, общие начала, принципы правосудия.</w:t>
      </w:r>
    </w:p>
    <w:p w:rsidR="00DB61F4" w:rsidRPr="00DB61F4" w:rsidRDefault="00DB61F4" w:rsidP="00DB61F4">
      <w:pPr>
        <w:spacing w:after="0" w:line="240" w:lineRule="auto"/>
        <w:ind w:right="-1"/>
        <w:jc w:val="center"/>
        <w:rPr>
          <w:rFonts w:ascii="Times New Roman" w:hAnsi="Times New Roman" w:cs="Times New Roman"/>
          <w:sz w:val="24"/>
          <w:szCs w:val="24"/>
        </w:rPr>
      </w:pPr>
    </w:p>
    <w:p w:rsidR="00DB61F4" w:rsidRPr="00DB61F4" w:rsidRDefault="00DB61F4" w:rsidP="00DB61F4">
      <w:pPr>
        <w:pStyle w:val="af7"/>
        <w:spacing w:before="0" w:beforeAutospacing="0" w:after="0" w:afterAutospacing="0"/>
        <w:ind w:right="-1"/>
        <w:jc w:val="center"/>
        <w:rPr>
          <w:i/>
          <w:color w:val="000000"/>
          <w:lang w:val="en-US"/>
        </w:rPr>
      </w:pPr>
      <w:r w:rsidRPr="00DB61F4">
        <w:rPr>
          <w:b/>
          <w:lang w:val="en-US"/>
        </w:rPr>
        <w:t>The significance of the institute of analogy in the legal regulation of the modern Russian state</w:t>
      </w:r>
    </w:p>
    <w:p w:rsidR="00DB61F4" w:rsidRPr="00DB61F4" w:rsidRDefault="00DB61F4" w:rsidP="00DB61F4">
      <w:pPr>
        <w:pStyle w:val="af7"/>
        <w:spacing w:before="0" w:beforeAutospacing="0" w:after="0" w:afterAutospacing="0"/>
        <w:ind w:right="-1"/>
        <w:jc w:val="right"/>
        <w:rPr>
          <w:i/>
          <w:color w:val="000000"/>
          <w:lang w:val="en-US"/>
        </w:rPr>
      </w:pPr>
    </w:p>
    <w:p w:rsidR="00DB61F4" w:rsidRPr="00DB61F4" w:rsidRDefault="00DB61F4" w:rsidP="00DB61F4">
      <w:pPr>
        <w:pStyle w:val="af7"/>
        <w:spacing w:before="0" w:beforeAutospacing="0" w:after="0" w:afterAutospacing="0"/>
        <w:ind w:right="-1"/>
        <w:jc w:val="right"/>
        <w:rPr>
          <w:b/>
          <w:i/>
          <w:color w:val="000000"/>
          <w:lang w:val="en-US"/>
        </w:rPr>
      </w:pPr>
      <w:r w:rsidRPr="00DB61F4">
        <w:rPr>
          <w:b/>
          <w:i/>
          <w:color w:val="000000"/>
          <w:lang w:val="en-US"/>
        </w:rPr>
        <w:t>Leonova I.N.,</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lang w:val="en-US" w:eastAsia="ru-RU"/>
        </w:rPr>
      </w:pPr>
      <w:r w:rsidRPr="00DB61F4">
        <w:rPr>
          <w:rFonts w:ascii="Times New Roman" w:eastAsia="Times New Roman" w:hAnsi="Times New Roman" w:cs="Times New Roman"/>
          <w:i/>
          <w:sz w:val="24"/>
          <w:szCs w:val="24"/>
          <w:lang w:val="en-US" w:eastAsia="ru-RU"/>
        </w:rPr>
        <w:t>student of the Saratov State Law Academy (SSLA), Saratov</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Research supervisor: PhD, associate Professor</w:t>
      </w:r>
    </w:p>
    <w:p w:rsidR="00DB61F4" w:rsidRPr="00DB61F4" w:rsidRDefault="00DB61F4" w:rsidP="00DB61F4">
      <w:pPr>
        <w:pStyle w:val="af7"/>
        <w:spacing w:before="0" w:beforeAutospacing="0" w:after="0" w:afterAutospacing="0"/>
        <w:ind w:right="-1"/>
        <w:jc w:val="right"/>
        <w:rPr>
          <w:b/>
          <w:i/>
          <w:color w:val="000000"/>
          <w:lang w:val="en-US"/>
        </w:rPr>
      </w:pPr>
      <w:r w:rsidRPr="00DB61F4">
        <w:rPr>
          <w:b/>
          <w:i/>
          <w:color w:val="000000"/>
          <w:lang w:val="en-US"/>
        </w:rPr>
        <w:t>Markunin R.S.</w:t>
      </w:r>
    </w:p>
    <w:p w:rsidR="00DB61F4" w:rsidRPr="00DB61F4" w:rsidRDefault="00DB61F4" w:rsidP="00DB61F4">
      <w:pPr>
        <w:spacing w:after="0" w:line="240" w:lineRule="auto"/>
        <w:ind w:right="-1"/>
        <w:rPr>
          <w:rFonts w:ascii="Times New Roman" w:hAnsi="Times New Roman" w:cs="Times New Roman"/>
          <w:i/>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r w:rsidRPr="00DB61F4">
        <w:rPr>
          <w:rFonts w:ascii="Times New Roman" w:eastAsia="Times New Roman" w:hAnsi="Times New Roman" w:cs="Times New Roman"/>
          <w:b/>
          <w:sz w:val="24"/>
          <w:szCs w:val="24"/>
          <w:lang w:val="en-US" w:eastAsia="ru-RU"/>
        </w:rPr>
        <w:t xml:space="preserve">Abstract: </w:t>
      </w:r>
      <w:r w:rsidRPr="00DB61F4">
        <w:rPr>
          <w:rFonts w:ascii="Times New Roman" w:hAnsi="Times New Roman" w:cs="Times New Roman"/>
          <w:sz w:val="24"/>
          <w:szCs w:val="24"/>
          <w:lang w:val="en-US"/>
        </w:rPr>
        <w:t>The article analyzes the theoretical and practical problems of applying the Institute of analogy directly in the process of law implementation. The article considers the significance of the professional level of law enforcement officers when making decisions on a case using the analogy of law and the analogy of law.</w:t>
      </w:r>
    </w:p>
    <w:p w:rsidR="00DB61F4" w:rsidRPr="00DB61F4" w:rsidRDefault="00DB61F4" w:rsidP="00DB61F4">
      <w:pPr>
        <w:spacing w:after="0" w:line="240" w:lineRule="auto"/>
        <w:ind w:right="-1" w:firstLine="709"/>
        <w:jc w:val="both"/>
        <w:rPr>
          <w:rFonts w:ascii="Times New Roman" w:hAnsi="Times New Roman" w:cs="Times New Roman"/>
          <w:i/>
          <w:sz w:val="24"/>
          <w:szCs w:val="24"/>
          <w:lang w:val="en-US"/>
        </w:rPr>
      </w:pPr>
      <w:r w:rsidRPr="00DB61F4">
        <w:rPr>
          <w:rFonts w:ascii="Times New Roman" w:hAnsi="Times New Roman" w:cs="Times New Roman"/>
          <w:b/>
          <w:i/>
          <w:sz w:val="24"/>
          <w:szCs w:val="24"/>
          <w:lang w:val="en-US"/>
        </w:rPr>
        <w:lastRenderedPageBreak/>
        <w:t>Keywords</w:t>
      </w:r>
      <w:r w:rsidRPr="00DB61F4">
        <w:rPr>
          <w:rFonts w:ascii="Times New Roman" w:hAnsi="Times New Roman" w:cs="Times New Roman"/>
          <w:i/>
          <w:sz w:val="24"/>
          <w:szCs w:val="24"/>
          <w:lang w:val="en-US"/>
        </w:rPr>
        <w:t>: analogy of law, analogy of law, law enforcement officer, Institute of analogy, principles of justice, General principles, principles of justice.</w:t>
      </w:r>
    </w:p>
    <w:p w:rsidR="00DB61F4" w:rsidRPr="00DB61F4" w:rsidRDefault="00DB61F4" w:rsidP="00DB61F4">
      <w:pPr>
        <w:spacing w:after="0" w:line="240" w:lineRule="auto"/>
        <w:ind w:right="-1" w:firstLine="851"/>
        <w:jc w:val="both"/>
        <w:rPr>
          <w:rFonts w:ascii="Times New Roman" w:hAnsi="Times New Roman" w:cs="Times New Roman"/>
          <w:sz w:val="24"/>
          <w:szCs w:val="24"/>
          <w:lang w:val="en-US"/>
        </w:rPr>
      </w:pPr>
    </w:p>
    <w:p w:rsidR="00DB61F4" w:rsidRPr="00DB61F4" w:rsidRDefault="00DB61F4" w:rsidP="00DB61F4">
      <w:pPr>
        <w:spacing w:after="0" w:line="240" w:lineRule="auto"/>
        <w:ind w:right="-1" w:firstLine="851"/>
        <w:jc w:val="both"/>
        <w:rPr>
          <w:rFonts w:ascii="Times New Roman" w:hAnsi="Times New Roman" w:cs="Times New Roman"/>
          <w:color w:val="000000" w:themeColor="text1"/>
          <w:sz w:val="24"/>
          <w:szCs w:val="24"/>
        </w:rPr>
      </w:pPr>
      <w:r w:rsidRPr="00DB61F4">
        <w:rPr>
          <w:rFonts w:ascii="Times New Roman" w:hAnsi="Times New Roman" w:cs="Times New Roman"/>
          <w:color w:val="000000" w:themeColor="text1"/>
          <w:sz w:val="24"/>
          <w:szCs w:val="24"/>
        </w:rPr>
        <w:t xml:space="preserve">Действующее законодательство  устанавливает правила, согласно которым в случаях возникновения определенных отношений, прямо не урегулированных правовыми нормами или соглашением сторон и отсутствует применимый в их отношении обычай делового оборота, к ним, если это не противоречит их существу, применяются нормы, которые регулируют сходные правоотношения. </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Как правило, пробелы чаще всего обнаруживаются непосредственно в процессе реализации права, так как законодатель не может заранее предусмотреть все ситуации, которые могут возникнуть при применении нормы. Исходя из этого, для повышения эффективности правового регулирования правоприменитель должен стараться разрешить подобную ситуацию, преодолевая пробел в законодательстве обращаясь к институту аналогии.</w:t>
      </w:r>
    </w:p>
    <w:p w:rsidR="00DB61F4" w:rsidRPr="00DB61F4" w:rsidRDefault="00DB61F4" w:rsidP="00DB61F4">
      <w:pPr>
        <w:spacing w:after="0" w:line="240" w:lineRule="auto"/>
        <w:ind w:right="-1" w:firstLine="851"/>
        <w:jc w:val="both"/>
        <w:rPr>
          <w:rFonts w:ascii="Times New Roman" w:hAnsi="Times New Roman" w:cs="Times New Roman"/>
          <w:b/>
          <w:sz w:val="24"/>
          <w:szCs w:val="24"/>
        </w:rPr>
      </w:pPr>
      <w:r w:rsidRPr="00DB61F4">
        <w:rPr>
          <w:rFonts w:ascii="Times New Roman" w:hAnsi="Times New Roman" w:cs="Times New Roman"/>
          <w:color w:val="252525"/>
          <w:sz w:val="24"/>
          <w:szCs w:val="24"/>
        </w:rPr>
        <w:t>Существует два вида аналогии: </w:t>
      </w:r>
      <w:r w:rsidRPr="00DB61F4">
        <w:rPr>
          <w:rStyle w:val="a8"/>
          <w:rFonts w:ascii="Times New Roman" w:hAnsi="Times New Roman" w:cs="Times New Roman"/>
          <w:b w:val="0"/>
          <w:color w:val="252525"/>
          <w:sz w:val="24"/>
          <w:szCs w:val="24"/>
        </w:rPr>
        <w:t>аналогия закона</w:t>
      </w:r>
      <w:r w:rsidRPr="00DB61F4">
        <w:rPr>
          <w:rFonts w:ascii="Times New Roman" w:hAnsi="Times New Roman" w:cs="Times New Roman"/>
          <w:b/>
          <w:color w:val="252525"/>
          <w:sz w:val="24"/>
          <w:szCs w:val="24"/>
        </w:rPr>
        <w:t> </w:t>
      </w:r>
      <w:r w:rsidRPr="00DB61F4">
        <w:rPr>
          <w:rFonts w:ascii="Times New Roman" w:hAnsi="Times New Roman" w:cs="Times New Roman"/>
          <w:color w:val="252525"/>
          <w:sz w:val="24"/>
          <w:szCs w:val="24"/>
        </w:rPr>
        <w:t>и</w:t>
      </w:r>
      <w:r w:rsidRPr="00DB61F4">
        <w:rPr>
          <w:rFonts w:ascii="Times New Roman" w:hAnsi="Times New Roman" w:cs="Times New Roman"/>
          <w:b/>
          <w:color w:val="252525"/>
          <w:sz w:val="24"/>
          <w:szCs w:val="24"/>
        </w:rPr>
        <w:t> </w:t>
      </w:r>
      <w:r w:rsidRPr="00DB61F4">
        <w:rPr>
          <w:rStyle w:val="a8"/>
          <w:rFonts w:ascii="Times New Roman" w:hAnsi="Times New Roman" w:cs="Times New Roman"/>
          <w:b w:val="0"/>
          <w:color w:val="252525"/>
          <w:sz w:val="24"/>
          <w:szCs w:val="24"/>
        </w:rPr>
        <w:t>аналогия права</w:t>
      </w:r>
      <w:r w:rsidRPr="00DB61F4">
        <w:rPr>
          <w:rFonts w:ascii="Times New Roman" w:hAnsi="Times New Roman" w:cs="Times New Roman"/>
          <w:b/>
          <w:color w:val="252525"/>
          <w:sz w:val="24"/>
          <w:szCs w:val="24"/>
        </w:rPr>
        <w:t>.</w:t>
      </w:r>
      <w:r w:rsidRPr="00DB61F4">
        <w:rPr>
          <w:rFonts w:ascii="Times New Roman" w:hAnsi="Times New Roman" w:cs="Times New Roman"/>
          <w:b/>
          <w:sz w:val="24"/>
          <w:szCs w:val="24"/>
        </w:rPr>
        <w:t xml:space="preserve"> </w:t>
      </w:r>
      <w:r w:rsidRPr="00DB61F4">
        <w:rPr>
          <w:rFonts w:ascii="Times New Roman" w:hAnsi="Times New Roman" w:cs="Times New Roman"/>
          <w:sz w:val="24"/>
          <w:szCs w:val="24"/>
        </w:rPr>
        <w:t>Аналогия права является более сложной юридической конструкцией, так как она применяется в тех случаях, когда невозможно использовать аналогию закона, и в соответствии с этим права и обязанности сторон устанавливаются, исходя из общих начал и смысла гражданского законодательства.</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В п. 2 ст. 6 ГК РФ указано, что обязанности и права сторон определяются, исходя из требований разумности, добросовестности и справедливости.[1] Но остаётся непонятным, что подразумевается под оборотом «общие начала и смысл гражданского законодательства», и каким образом применяются на практике аналогия закона и аналогия права.</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 xml:space="preserve">Употребление законодателем двух данных категорий заставляет исследователей разграничивать их [2, </w:t>
      </w:r>
      <w:r w:rsidRPr="00DB61F4">
        <w:rPr>
          <w:rFonts w:ascii="Times New Roman" w:hAnsi="Times New Roman" w:cs="Times New Roman"/>
          <w:color w:val="252525"/>
          <w:sz w:val="24"/>
          <w:szCs w:val="24"/>
        </w:rPr>
        <w:t>С. 86.</w:t>
      </w:r>
      <w:r w:rsidRPr="00DB61F4">
        <w:rPr>
          <w:rFonts w:ascii="Times New Roman" w:hAnsi="Times New Roman" w:cs="Times New Roman"/>
          <w:sz w:val="24"/>
          <w:szCs w:val="24"/>
        </w:rPr>
        <w:t>]. Большинство авторов считает, что под «общими началами» следует понимать «основополагающие начала гражданского законодательства», которые закреплены в ст. 1 ГК РФ. Другие же исследователи считают, что «общие начала» выражаются не только в ст. 1 Кодекса, но также и в других нормах гражданского законодательства.</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Аналогию закона принято считать более приоритетным регулятором по сравнению с аналогией права. Но не стоит недооценивать возможности, которые даёт нам аналогия права, ведь в тоже время она является второй, высшей ступенью в применении института аналогии.</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 xml:space="preserve">Аналогия права - наиболее сложный аспект. В.В. Лазарев, видел в механизме применения аналогии права нечто большее, чем просто применение общих положений, начал права и его принципов, ученый также утверждал, что это понятие означает «применение совокупности формально-логических заключений, которые позволяют познавать смысл законодательства и формулировать необходимое для преодоления пробела правовое положение» [3, </w:t>
      </w:r>
      <w:r w:rsidRPr="00DB61F4">
        <w:rPr>
          <w:rFonts w:ascii="Times New Roman" w:hAnsi="Times New Roman" w:cs="Times New Roman"/>
          <w:color w:val="252525"/>
          <w:sz w:val="24"/>
          <w:szCs w:val="24"/>
        </w:rPr>
        <w:t>С. 142.</w:t>
      </w:r>
      <w:r w:rsidRPr="00DB61F4">
        <w:rPr>
          <w:rFonts w:ascii="Times New Roman" w:hAnsi="Times New Roman" w:cs="Times New Roman"/>
          <w:sz w:val="24"/>
          <w:szCs w:val="24"/>
        </w:rPr>
        <w:t xml:space="preserve">]. </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Применение аналогии права на практике – очень непростая задача. Использование данного способа устранения пробела в законодательстве требует от правоприменителя очень высокого уровня подготовки, знания закона, дополнительной квалификации, которая выходит за пределы стандартных требований. Умение грамотно и верно использовать аналогию права является показателем высочайшего уровня профессионализма судьи.</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Исходя из этого, появляются различные затруднения, с которыми сталкиваются судьи при применении института аналогии [4,</w:t>
      </w:r>
      <w:r w:rsidRPr="00DB61F4">
        <w:rPr>
          <w:rFonts w:ascii="Times New Roman" w:hAnsi="Times New Roman" w:cs="Times New Roman"/>
          <w:color w:val="252525"/>
          <w:sz w:val="24"/>
          <w:szCs w:val="24"/>
        </w:rPr>
        <w:t xml:space="preserve"> С. 30.</w:t>
      </w:r>
      <w:r w:rsidRPr="00DB61F4">
        <w:rPr>
          <w:rFonts w:ascii="Times New Roman" w:hAnsi="Times New Roman" w:cs="Times New Roman"/>
          <w:sz w:val="24"/>
          <w:szCs w:val="24"/>
        </w:rPr>
        <w:t>]. Проблема в основном связана с тем, что правоприменитель зачастую не имеет чёткого представления, в чём заключается разница между аналогией закона и аналогией права.</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 xml:space="preserve"> Виды аналогии разграничиваются на законодательном уровне, но все же не все судьи видят разницу между ними при принятии решений. </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 xml:space="preserve">О. А. Кузнецова отмечает, что бывали случаи, когда судья, используя аналогию закона, ошибочно называет её в решении аналогией права; она приводит в пример и другие </w:t>
      </w:r>
      <w:r w:rsidRPr="00DB61F4">
        <w:rPr>
          <w:rFonts w:ascii="Times New Roman" w:hAnsi="Times New Roman" w:cs="Times New Roman"/>
          <w:sz w:val="24"/>
          <w:szCs w:val="24"/>
        </w:rPr>
        <w:lastRenderedPageBreak/>
        <w:t xml:space="preserve">случаи подобного характера [5,С. 86.]. Стоит отметить и то, что основная проблема применения аналогии права заключается не только в некоторой «правовой неграмотности, неопытности» судей. </w:t>
      </w:r>
      <w:r w:rsidRPr="00DB61F4">
        <w:rPr>
          <w:rFonts w:ascii="Times New Roman" w:hAnsi="Times New Roman" w:cs="Times New Roman"/>
          <w:color w:val="000000"/>
          <w:sz w:val="24"/>
          <w:szCs w:val="24"/>
        </w:rPr>
        <w:t xml:space="preserve">Разрозненность, нечеткость и неоформленность самих общих начал, которые играют роль принципов правосудия, является одним из основных сдерживающих факторов принятия судами решения с помощью аналогии права. К тому же нечеткое, незавершенное представление о принципах правосудия дает значительные возможности для совершения судебной ошибки. </w:t>
      </w:r>
    </w:p>
    <w:p w:rsidR="00DB61F4" w:rsidRPr="00DB61F4" w:rsidRDefault="00DB61F4" w:rsidP="00DB61F4">
      <w:pPr>
        <w:spacing w:after="0" w:line="240" w:lineRule="auto"/>
        <w:ind w:right="-1" w:firstLine="851"/>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rPr>
        <w:t>Для того, что бы исключить подобные ситуации, необходимо повышать профессиональный уровень судей, уделять особое внимание их профессиональной подготовке, что бы в случае возникновения данных проблем с пробелами, судьи с уверенностью могли применять институт аналогии, который хоть и основан на неоднозначных трактовках, но, тем не менее он необходим, для преодоления определенных пробелов. Именно поэтому судья должен обладать всеми профессиональными качествами и знаниями, которые соответствовали бы его высокому статусу.</w:t>
      </w:r>
    </w:p>
    <w:p w:rsidR="00DB61F4" w:rsidRPr="00DB61F4" w:rsidRDefault="00DB61F4" w:rsidP="00DB61F4">
      <w:pPr>
        <w:spacing w:after="0" w:line="240" w:lineRule="auto"/>
        <w:ind w:right="-1" w:firstLine="851"/>
        <w:jc w:val="both"/>
        <w:rPr>
          <w:rFonts w:ascii="Times New Roman" w:hAnsi="Times New Roman" w:cs="Times New Roman"/>
          <w:sz w:val="24"/>
          <w:szCs w:val="24"/>
        </w:rPr>
      </w:pPr>
      <w:r w:rsidRPr="00DB61F4">
        <w:rPr>
          <w:rFonts w:ascii="Times New Roman" w:hAnsi="Times New Roman" w:cs="Times New Roman"/>
          <w:sz w:val="24"/>
          <w:szCs w:val="24"/>
        </w:rPr>
        <w:t>Аналогия права не рассматривается в качестве распространённого механизма для урегулирования споров и является скорее исключением, нежели правилом, поскольку любые отношения должны быть урегулированы непосредственно правом. Однако, нормы законодательства не идеальны, и для восполнения пробелов аналогия закона является неким «спасательным кругом». Хотя в публичных отраслях этот институт не применяется из-за своей неточности, в случае необходимости судья должен взять его на вооружение в частных отраслях права.</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pStyle w:val="ab"/>
        <w:numPr>
          <w:ilvl w:val="0"/>
          <w:numId w:val="19"/>
        </w:numPr>
        <w:spacing w:after="0" w:line="240" w:lineRule="auto"/>
        <w:ind w:left="0" w:right="-1" w:hanging="11"/>
        <w:jc w:val="both"/>
        <w:rPr>
          <w:rFonts w:ascii="Times New Roman" w:hAnsi="Times New Roman" w:cs="Times New Roman"/>
          <w:color w:val="000000"/>
          <w:sz w:val="24"/>
          <w:szCs w:val="24"/>
        </w:rPr>
      </w:pPr>
      <w:r w:rsidRPr="00DB61F4">
        <w:rPr>
          <w:rFonts w:ascii="Times New Roman" w:hAnsi="Times New Roman" w:cs="Times New Roman"/>
          <w:color w:val="252525"/>
          <w:sz w:val="24"/>
          <w:szCs w:val="24"/>
        </w:rPr>
        <w:t>Гражданский кодекс Российской Федерации от 30.11.1994. № 51-ФЗ (в ред. Федерального закона от 30.12.2012 N 302-ФЗ) // СПС КонсультантПлюс.</w:t>
      </w:r>
    </w:p>
    <w:p w:rsidR="00DB61F4" w:rsidRPr="00DB61F4" w:rsidRDefault="00DB61F4" w:rsidP="003436A8">
      <w:pPr>
        <w:pStyle w:val="ab"/>
        <w:numPr>
          <w:ilvl w:val="0"/>
          <w:numId w:val="19"/>
        </w:numPr>
        <w:spacing w:after="0" w:line="240" w:lineRule="auto"/>
        <w:ind w:left="0" w:right="-1" w:hanging="11"/>
        <w:jc w:val="both"/>
        <w:rPr>
          <w:rFonts w:ascii="Times New Roman" w:hAnsi="Times New Roman" w:cs="Times New Roman"/>
          <w:color w:val="000000"/>
          <w:sz w:val="24"/>
          <w:szCs w:val="24"/>
        </w:rPr>
      </w:pPr>
      <w:r w:rsidRPr="00DB61F4">
        <w:rPr>
          <w:rStyle w:val="a9"/>
          <w:rFonts w:ascii="Times New Roman" w:hAnsi="Times New Roman" w:cs="Times New Roman"/>
          <w:color w:val="252525"/>
          <w:sz w:val="24"/>
          <w:szCs w:val="24"/>
        </w:rPr>
        <w:t>Цихоцкий А.В.</w:t>
      </w:r>
      <w:r w:rsidRPr="00DB61F4">
        <w:rPr>
          <w:rFonts w:ascii="Times New Roman" w:hAnsi="Times New Roman" w:cs="Times New Roman"/>
          <w:color w:val="252525"/>
          <w:sz w:val="24"/>
          <w:szCs w:val="24"/>
        </w:rPr>
        <w:t> Преодоление пробелов в праве посредством аналогии. // Гуманитарные науки в Сибири. № 1. 2007. С 83-87.</w:t>
      </w:r>
    </w:p>
    <w:p w:rsidR="00DB61F4" w:rsidRPr="00DB61F4" w:rsidRDefault="00DB61F4" w:rsidP="003436A8">
      <w:pPr>
        <w:pStyle w:val="ab"/>
        <w:numPr>
          <w:ilvl w:val="0"/>
          <w:numId w:val="19"/>
        </w:numPr>
        <w:spacing w:after="0" w:line="240" w:lineRule="auto"/>
        <w:ind w:left="0" w:right="-1" w:hanging="11"/>
        <w:jc w:val="both"/>
        <w:rPr>
          <w:rFonts w:ascii="Times New Roman" w:hAnsi="Times New Roman" w:cs="Times New Roman"/>
          <w:color w:val="000000"/>
          <w:sz w:val="24"/>
          <w:szCs w:val="24"/>
        </w:rPr>
      </w:pPr>
      <w:r w:rsidRPr="00DB61F4">
        <w:rPr>
          <w:rStyle w:val="a9"/>
          <w:rFonts w:ascii="Times New Roman" w:hAnsi="Times New Roman" w:cs="Times New Roman"/>
          <w:color w:val="252525"/>
          <w:sz w:val="24"/>
          <w:szCs w:val="24"/>
        </w:rPr>
        <w:t>Лазарев В.В.</w:t>
      </w:r>
      <w:r w:rsidRPr="00DB61F4">
        <w:rPr>
          <w:rFonts w:ascii="Times New Roman" w:hAnsi="Times New Roman" w:cs="Times New Roman"/>
          <w:color w:val="252525"/>
          <w:sz w:val="24"/>
          <w:szCs w:val="24"/>
        </w:rPr>
        <w:t> Применение советского права // Лазарев В.В.; Науч. ред.: Волков Б.С. – Казань: Изд-во Казан. ун-та. 1972. 200с.</w:t>
      </w:r>
    </w:p>
    <w:p w:rsidR="00DB61F4" w:rsidRPr="00DB61F4" w:rsidRDefault="00DB61F4" w:rsidP="003436A8">
      <w:pPr>
        <w:pStyle w:val="ab"/>
        <w:numPr>
          <w:ilvl w:val="0"/>
          <w:numId w:val="19"/>
        </w:numPr>
        <w:spacing w:after="0" w:line="240" w:lineRule="auto"/>
        <w:ind w:left="0" w:right="-1" w:hanging="11"/>
        <w:jc w:val="both"/>
        <w:rPr>
          <w:rFonts w:ascii="Times New Roman" w:hAnsi="Times New Roman" w:cs="Times New Roman"/>
          <w:color w:val="000000"/>
          <w:sz w:val="24"/>
          <w:szCs w:val="24"/>
        </w:rPr>
      </w:pPr>
      <w:r w:rsidRPr="00DB61F4">
        <w:rPr>
          <w:rFonts w:ascii="Times New Roman" w:hAnsi="Times New Roman" w:cs="Times New Roman"/>
          <w:color w:val="252525"/>
          <w:sz w:val="24"/>
          <w:szCs w:val="24"/>
        </w:rPr>
        <w:t xml:space="preserve">Шергина М.Н. Соотношение аналогии права и аналогии закона. </w:t>
      </w:r>
      <w:r w:rsidRPr="00DB61F4">
        <w:rPr>
          <w:rFonts w:ascii="Times New Roman" w:hAnsi="Times New Roman" w:cs="Times New Roman"/>
          <w:color w:val="000000"/>
          <w:sz w:val="24"/>
          <w:szCs w:val="24"/>
          <w:shd w:val="clear" w:color="auto" w:fill="FFFEFA"/>
        </w:rPr>
        <w:t>// Юридическая наука: история и современность. 2009.</w:t>
      </w:r>
      <w:r w:rsidRPr="00DB61F4">
        <w:rPr>
          <w:rFonts w:ascii="Times New Roman" w:hAnsi="Times New Roman" w:cs="Times New Roman"/>
          <w:b/>
          <w:color w:val="000000"/>
          <w:sz w:val="24"/>
          <w:szCs w:val="24"/>
          <w:shd w:val="clear" w:color="auto" w:fill="FFFFFF"/>
        </w:rPr>
        <w:t xml:space="preserve"> </w:t>
      </w:r>
      <w:r w:rsidRPr="00DB61F4">
        <w:rPr>
          <w:rFonts w:ascii="Times New Roman" w:hAnsi="Times New Roman" w:cs="Times New Roman"/>
          <w:color w:val="000000"/>
          <w:sz w:val="24"/>
          <w:szCs w:val="24"/>
          <w:shd w:val="clear" w:color="auto" w:fill="FFFFFF"/>
        </w:rPr>
        <w:t>С. 28-31.</w:t>
      </w:r>
    </w:p>
    <w:p w:rsidR="00DB61F4" w:rsidRPr="00DB61F4" w:rsidRDefault="00DB61F4" w:rsidP="003436A8">
      <w:pPr>
        <w:pStyle w:val="ab"/>
        <w:numPr>
          <w:ilvl w:val="0"/>
          <w:numId w:val="19"/>
        </w:numPr>
        <w:spacing w:after="0" w:line="240" w:lineRule="auto"/>
        <w:ind w:left="0" w:right="-1" w:hanging="11"/>
        <w:jc w:val="both"/>
        <w:rPr>
          <w:rFonts w:ascii="Times New Roman" w:hAnsi="Times New Roman" w:cs="Times New Roman"/>
          <w:color w:val="000000"/>
          <w:sz w:val="24"/>
          <w:szCs w:val="24"/>
        </w:rPr>
      </w:pPr>
      <w:r w:rsidRPr="00DB61F4">
        <w:rPr>
          <w:rFonts w:ascii="Times New Roman" w:hAnsi="Times New Roman" w:cs="Times New Roman"/>
          <w:color w:val="252525"/>
          <w:sz w:val="24"/>
          <w:szCs w:val="24"/>
        </w:rPr>
        <w:t>Кузнецова О.А. Гражданско-правовые принципы и аналогия права</w:t>
      </w:r>
      <w:r w:rsidRPr="00DB61F4">
        <w:rPr>
          <w:rFonts w:ascii="Times New Roman" w:hAnsi="Times New Roman" w:cs="Times New Roman"/>
          <w:sz w:val="24"/>
          <w:szCs w:val="24"/>
        </w:rPr>
        <w:t>. // Российский юридический журнал.№2. 2005. С 84-91.</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b/>
          <w:i/>
          <w:sz w:val="24"/>
          <w:szCs w:val="24"/>
        </w:rPr>
        <w:t>Лесняков Никита Евгеньевич</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 1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Style w:val="a8"/>
          <w:rFonts w:ascii="Times New Roman" w:hAnsi="Times New Roman" w:cs="Times New Roman"/>
          <w:i/>
          <w:color w:val="000000"/>
          <w:sz w:val="24"/>
          <w:szCs w:val="24"/>
          <w:shd w:val="clear" w:color="auto" w:fill="FFFFFF"/>
        </w:rPr>
      </w:pPr>
      <w:r w:rsidRPr="00DB61F4">
        <w:rPr>
          <w:rStyle w:val="a8"/>
          <w:rFonts w:ascii="Times New Roman" w:hAnsi="Times New Roman" w:cs="Times New Roman"/>
          <w:i/>
          <w:color w:val="000000"/>
          <w:sz w:val="24"/>
          <w:szCs w:val="24"/>
          <w:shd w:val="clear" w:color="auto" w:fill="FFFFFF"/>
        </w:rPr>
        <w:t>Мамедов Юсиф Гуммат оглы</w:t>
      </w:r>
    </w:p>
    <w:p w:rsidR="00DB61F4" w:rsidRPr="00DB61F4" w:rsidRDefault="00DB61F4" w:rsidP="00DB61F4">
      <w:pPr>
        <w:spacing w:after="0" w:line="240" w:lineRule="auto"/>
        <w:ind w:right="-1"/>
        <w:jc w:val="right"/>
        <w:rPr>
          <w:rStyle w:val="a8"/>
          <w:rFonts w:ascii="Times New Roman" w:hAnsi="Times New Roman" w:cs="Times New Roman"/>
          <w:b w:val="0"/>
          <w:i/>
          <w:color w:val="000000"/>
          <w:sz w:val="24"/>
          <w:szCs w:val="24"/>
          <w:shd w:val="clear" w:color="auto" w:fill="FFFFFF"/>
        </w:rPr>
      </w:pPr>
      <w:r w:rsidRPr="00DB61F4">
        <w:rPr>
          <w:rStyle w:val="a8"/>
          <w:rFonts w:ascii="Times New Roman" w:hAnsi="Times New Roman" w:cs="Times New Roman"/>
          <w:b w:val="0"/>
          <w:i/>
          <w:color w:val="000000"/>
          <w:sz w:val="24"/>
          <w:szCs w:val="24"/>
          <w:shd w:val="clear" w:color="auto" w:fill="FFFFFF"/>
        </w:rPr>
        <w:t>студент 1 курса</w:t>
      </w:r>
    </w:p>
    <w:p w:rsidR="00DB61F4" w:rsidRPr="00DB61F4" w:rsidRDefault="00DB61F4" w:rsidP="00DB61F4">
      <w:pPr>
        <w:spacing w:after="0" w:line="240" w:lineRule="auto"/>
        <w:ind w:right="-1"/>
        <w:jc w:val="right"/>
        <w:rPr>
          <w:rFonts w:ascii="Times New Roman" w:hAnsi="Times New Roman" w:cs="Times New Roman"/>
          <w:b/>
          <w:sz w:val="24"/>
          <w:szCs w:val="24"/>
        </w:rPr>
      </w:pPr>
      <w:r w:rsidRPr="00DB61F4">
        <w:rPr>
          <w:rStyle w:val="a8"/>
          <w:rFonts w:ascii="Times New Roman" w:hAnsi="Times New Roman" w:cs="Times New Roman"/>
          <w:b w:val="0"/>
          <w:i/>
          <w:color w:val="000000"/>
          <w:sz w:val="24"/>
          <w:szCs w:val="24"/>
          <w:shd w:val="clear" w:color="auto" w:fill="FFFFFF"/>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b/>
          <w:sz w:val="24"/>
          <w:szCs w:val="24"/>
        </w:rPr>
      </w:pPr>
    </w:p>
    <w:p w:rsidR="00DB61F4" w:rsidRPr="00DB61F4" w:rsidRDefault="00DB61F4" w:rsidP="00DB61F4">
      <w:pPr>
        <w:spacing w:after="0" w:line="240" w:lineRule="auto"/>
        <w:ind w:right="-1"/>
        <w:jc w:val="right"/>
        <w:rPr>
          <w:rStyle w:val="a8"/>
          <w:rFonts w:ascii="Times New Roman" w:hAnsi="Times New Roman" w:cs="Times New Roman"/>
          <w:b w:val="0"/>
          <w:i/>
          <w:color w:val="000000"/>
          <w:sz w:val="24"/>
          <w:szCs w:val="24"/>
          <w:shd w:val="clear" w:color="auto" w:fill="FFFFFF"/>
        </w:rPr>
      </w:pPr>
      <w:r w:rsidRPr="00DB61F4">
        <w:rPr>
          <w:rStyle w:val="a8"/>
          <w:rFonts w:ascii="Times New Roman" w:hAnsi="Times New Roman" w:cs="Times New Roman"/>
          <w:b w:val="0"/>
          <w:i/>
          <w:color w:val="000000"/>
          <w:sz w:val="24"/>
          <w:szCs w:val="24"/>
          <w:shd w:val="clear" w:color="auto" w:fill="FFFFFF"/>
        </w:rPr>
        <w:t xml:space="preserve">Научный руководитель </w:t>
      </w:r>
      <w:r w:rsidRPr="00DB61F4">
        <w:rPr>
          <w:rStyle w:val="a8"/>
          <w:rFonts w:ascii="Times New Roman" w:hAnsi="Times New Roman" w:cs="Times New Roman"/>
          <w:i/>
          <w:color w:val="000000"/>
          <w:sz w:val="24"/>
          <w:szCs w:val="24"/>
          <w:shd w:val="clear" w:color="auto" w:fill="FFFFFF"/>
        </w:rPr>
        <w:t>Осипов Р.А.,</w:t>
      </w:r>
    </w:p>
    <w:p w:rsidR="00DB61F4" w:rsidRPr="00DB61F4" w:rsidRDefault="00DB61F4" w:rsidP="00DB61F4">
      <w:pPr>
        <w:spacing w:after="0" w:line="240" w:lineRule="auto"/>
        <w:ind w:right="-1"/>
        <w:jc w:val="right"/>
        <w:rPr>
          <w:rStyle w:val="a8"/>
          <w:rFonts w:ascii="Times New Roman" w:hAnsi="Times New Roman" w:cs="Times New Roman"/>
          <w:b w:val="0"/>
          <w:i/>
          <w:color w:val="000000"/>
          <w:sz w:val="24"/>
          <w:szCs w:val="24"/>
          <w:shd w:val="clear" w:color="auto" w:fill="FFFFFF"/>
        </w:rPr>
      </w:pPr>
      <w:r w:rsidRPr="00DB61F4">
        <w:rPr>
          <w:rStyle w:val="a8"/>
          <w:rFonts w:ascii="Times New Roman" w:hAnsi="Times New Roman" w:cs="Times New Roman"/>
          <w:b w:val="0"/>
          <w:i/>
          <w:color w:val="000000"/>
          <w:sz w:val="24"/>
          <w:szCs w:val="24"/>
          <w:shd w:val="clear" w:color="auto" w:fill="FFFFFF"/>
        </w:rPr>
        <w:t>старший преподаватель кафедры теории государства и права</w:t>
      </w:r>
    </w:p>
    <w:p w:rsidR="00DB61F4" w:rsidRPr="00DB61F4" w:rsidRDefault="00DB61F4" w:rsidP="00DB61F4">
      <w:pPr>
        <w:spacing w:after="0" w:line="240" w:lineRule="auto"/>
        <w:ind w:right="-1"/>
        <w:jc w:val="right"/>
        <w:rPr>
          <w:rStyle w:val="a8"/>
          <w:rFonts w:ascii="Times New Roman" w:hAnsi="Times New Roman" w:cs="Times New Roman"/>
          <w:b w:val="0"/>
          <w:i/>
          <w:color w:val="000000"/>
          <w:sz w:val="24"/>
          <w:szCs w:val="24"/>
          <w:shd w:val="clear" w:color="auto" w:fill="FFFFFF"/>
        </w:rPr>
      </w:pPr>
      <w:r w:rsidRPr="00DB61F4">
        <w:rPr>
          <w:rStyle w:val="a8"/>
          <w:rFonts w:ascii="Times New Roman" w:hAnsi="Times New Roman" w:cs="Times New Roman"/>
          <w:b w:val="0"/>
          <w:i/>
          <w:color w:val="000000"/>
          <w:sz w:val="24"/>
          <w:szCs w:val="24"/>
          <w:shd w:val="clear" w:color="auto" w:fill="FFFFFF"/>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b/>
          <w:sz w:val="24"/>
          <w:szCs w:val="24"/>
        </w:rPr>
      </w:pPr>
      <w:r w:rsidRPr="00DB61F4">
        <w:rPr>
          <w:rStyle w:val="a8"/>
          <w:rFonts w:ascii="Times New Roman" w:hAnsi="Times New Roman" w:cs="Times New Roman"/>
          <w:b w:val="0"/>
          <w:i/>
          <w:color w:val="000000"/>
          <w:sz w:val="24"/>
          <w:szCs w:val="24"/>
          <w:shd w:val="clear" w:color="auto" w:fill="FFFFFF"/>
        </w:rPr>
        <w:t>кандидат юридических наук</w:t>
      </w:r>
    </w:p>
    <w:p w:rsidR="00DB61F4" w:rsidRPr="00DB61F4" w:rsidRDefault="00DB61F4" w:rsidP="00DB61F4">
      <w:pPr>
        <w:spacing w:after="0" w:line="240" w:lineRule="auto"/>
        <w:ind w:right="-1"/>
        <w:rPr>
          <w:rFonts w:ascii="Times New Roman" w:hAnsi="Times New Roman" w:cs="Times New Roman"/>
          <w:b/>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Правозащитная деятельность в Российской Федерации: проблемы и перспективы</w:t>
      </w:r>
    </w:p>
    <w:p w:rsidR="00DB61F4" w:rsidRPr="00DB61F4" w:rsidRDefault="00DB61F4" w:rsidP="00DB61F4">
      <w:pPr>
        <w:spacing w:after="0" w:line="240" w:lineRule="auto"/>
        <w:ind w:right="-1"/>
        <w:jc w:val="center"/>
        <w:rPr>
          <w:rFonts w:ascii="Times New Roman" w:hAnsi="Times New Roman" w:cs="Times New Roman"/>
          <w:b/>
          <w:sz w:val="24"/>
          <w:szCs w:val="24"/>
        </w:rPr>
      </w:pPr>
    </w:p>
    <w:p w:rsidR="00DB61F4" w:rsidRPr="00DB61F4" w:rsidRDefault="00DB61F4" w:rsidP="00DB61F4">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DB61F4">
        <w:rPr>
          <w:rFonts w:ascii="Times New Roman" w:eastAsia="Times New Roman" w:hAnsi="Times New Roman" w:cs="Times New Roman"/>
          <w:b/>
          <w:sz w:val="24"/>
          <w:szCs w:val="24"/>
          <w:lang w:eastAsia="ru-RU"/>
        </w:rPr>
        <w:t xml:space="preserve">Аннотация: </w:t>
      </w:r>
      <w:r w:rsidRPr="00DB61F4">
        <w:rPr>
          <w:rFonts w:ascii="Times New Roman" w:eastAsia="Times New Roman" w:hAnsi="Times New Roman" w:cs="Times New Roman"/>
          <w:sz w:val="24"/>
          <w:szCs w:val="24"/>
          <w:lang w:eastAsia="ru-RU"/>
        </w:rPr>
        <w:t xml:space="preserve">в статье проводится анализ проблематики осуществления правозащитной деятельности в Российской Федерации, обозначается перечень субъектов данной </w:t>
      </w:r>
      <w:r w:rsidRPr="00DB61F4">
        <w:rPr>
          <w:rFonts w:ascii="Times New Roman" w:eastAsia="Times New Roman" w:hAnsi="Times New Roman" w:cs="Times New Roman"/>
          <w:sz w:val="24"/>
          <w:szCs w:val="24"/>
          <w:lang w:eastAsia="ru-RU"/>
        </w:rPr>
        <w:lastRenderedPageBreak/>
        <w:t xml:space="preserve">деятельности. Авторами приводятся некоторые возможные перспективы развития правозащитной деятельности на современном этапе развития Российского государства. </w:t>
      </w:r>
    </w:p>
    <w:p w:rsidR="00DB61F4" w:rsidRPr="00DB61F4" w:rsidRDefault="00DB61F4" w:rsidP="00DB61F4">
      <w:p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DB61F4">
        <w:rPr>
          <w:rFonts w:ascii="Times New Roman" w:eastAsia="Times New Roman" w:hAnsi="Times New Roman" w:cs="Times New Roman"/>
          <w:b/>
          <w:sz w:val="24"/>
          <w:szCs w:val="24"/>
          <w:lang w:eastAsia="ru-RU"/>
        </w:rPr>
        <w:t>Ключевые слова</w:t>
      </w:r>
      <w:r w:rsidRPr="00DB61F4">
        <w:rPr>
          <w:rFonts w:ascii="Times New Roman" w:eastAsia="Times New Roman" w:hAnsi="Times New Roman" w:cs="Times New Roman"/>
          <w:sz w:val="24"/>
          <w:szCs w:val="24"/>
          <w:lang w:eastAsia="ru-RU"/>
        </w:rPr>
        <w:t xml:space="preserve">: </w:t>
      </w:r>
      <w:r w:rsidRPr="00DB61F4">
        <w:rPr>
          <w:rFonts w:ascii="Times New Roman" w:eastAsia="Times New Roman" w:hAnsi="Times New Roman" w:cs="Times New Roman"/>
          <w:i/>
          <w:sz w:val="24"/>
          <w:szCs w:val="24"/>
          <w:lang w:eastAsia="ru-RU"/>
        </w:rPr>
        <w:t>права человека, правозащитная деятельность, субъекты правозащитной деятельности, проблемы правозащитной деятельности, перспективы правозащитной деятельности.</w:t>
      </w:r>
    </w:p>
    <w:p w:rsidR="00DB61F4" w:rsidRPr="00DB61F4" w:rsidRDefault="00DB61F4" w:rsidP="00DB61F4">
      <w:pPr>
        <w:spacing w:after="0" w:line="240" w:lineRule="auto"/>
        <w:ind w:right="-1"/>
        <w:jc w:val="center"/>
        <w:rPr>
          <w:rFonts w:ascii="Times New Roman" w:hAnsi="Times New Roman" w:cs="Times New Roman"/>
          <w:b/>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Human rights activities in the Russian Federation: problems and prospects</w:t>
      </w:r>
    </w:p>
    <w:p w:rsidR="00DB61F4" w:rsidRPr="00DB61F4" w:rsidRDefault="00DB61F4" w:rsidP="00DB61F4">
      <w:pPr>
        <w:spacing w:after="0" w:line="240" w:lineRule="auto"/>
        <w:ind w:right="-1"/>
        <w:jc w:val="center"/>
        <w:rPr>
          <w:rFonts w:ascii="Times New Roman" w:hAnsi="Times New Roman" w:cs="Times New Roman"/>
          <w:b/>
          <w:sz w:val="24"/>
          <w:szCs w:val="24"/>
          <w:lang w:val="en-US"/>
        </w:rPr>
      </w:pP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Lesnikov N.E.</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lang w:val="en-US" w:eastAsia="ru-RU"/>
        </w:rPr>
      </w:pPr>
      <w:r w:rsidRPr="00DB61F4">
        <w:rPr>
          <w:rFonts w:ascii="Times New Roman" w:eastAsia="Times New Roman" w:hAnsi="Times New Roman" w:cs="Times New Roman"/>
          <w:i/>
          <w:sz w:val="24"/>
          <w:szCs w:val="24"/>
          <w:lang w:val="en-US" w:eastAsia="ru-RU"/>
        </w:rPr>
        <w:t>student of the Saratov State Law Academy (SSLA), Saratov</w:t>
      </w: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Mammadov Y.H.</w:t>
      </w:r>
    </w:p>
    <w:p w:rsidR="00DB61F4" w:rsidRPr="00DB61F4" w:rsidRDefault="00DB61F4" w:rsidP="00DB61F4">
      <w:pPr>
        <w:spacing w:after="0" w:line="240" w:lineRule="auto"/>
        <w:ind w:right="-1"/>
        <w:jc w:val="right"/>
        <w:rPr>
          <w:rFonts w:ascii="Times New Roman" w:hAnsi="Times New Roman" w:cs="Times New Roman"/>
          <w:i/>
          <w:sz w:val="24"/>
          <w:szCs w:val="24"/>
          <w:lang w:val="en-US"/>
        </w:rPr>
      </w:pPr>
      <w:r w:rsidRPr="00DB61F4">
        <w:rPr>
          <w:rFonts w:ascii="Times New Roman" w:eastAsia="Times New Roman" w:hAnsi="Times New Roman" w:cs="Times New Roman"/>
          <w:i/>
          <w:sz w:val="24"/>
          <w:szCs w:val="24"/>
          <w:lang w:val="en-US" w:eastAsia="ru-RU"/>
        </w:rPr>
        <w:t>student of the Saratov State Law Academy (SSLA), Saratov</w:t>
      </w: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i/>
          <w:sz w:val="24"/>
          <w:szCs w:val="24"/>
          <w:lang w:val="en-US"/>
        </w:rPr>
        <w:t xml:space="preserve">Supervisor: Ph.D, senior lecturer </w:t>
      </w:r>
      <w:r w:rsidRPr="00DB61F4">
        <w:rPr>
          <w:rFonts w:ascii="Times New Roman" w:hAnsi="Times New Roman" w:cs="Times New Roman"/>
          <w:b/>
          <w:i/>
          <w:sz w:val="24"/>
          <w:szCs w:val="24"/>
          <w:lang w:val="en-US"/>
        </w:rPr>
        <w:t>Osipov R.A.</w:t>
      </w:r>
    </w:p>
    <w:p w:rsidR="00DB61F4" w:rsidRPr="00DB61F4" w:rsidRDefault="00DB61F4" w:rsidP="00DB61F4">
      <w:pPr>
        <w:spacing w:after="0" w:line="240" w:lineRule="auto"/>
        <w:ind w:right="-1"/>
        <w:jc w:val="right"/>
        <w:rPr>
          <w:rFonts w:ascii="Times New Roman" w:hAnsi="Times New Roman" w:cs="Times New Roman"/>
          <w:b/>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lang w:val="en-US"/>
        </w:rPr>
      </w:pPr>
      <w:r w:rsidRPr="00DB61F4">
        <w:rPr>
          <w:rFonts w:ascii="Times New Roman" w:hAnsi="Times New Roman" w:cs="Times New Roman"/>
          <w:b/>
          <w:sz w:val="24"/>
          <w:szCs w:val="24"/>
          <w:lang w:val="en-GB"/>
        </w:rPr>
        <w:t>Abstract:</w:t>
      </w:r>
      <w:r w:rsidRPr="00DB61F4">
        <w:rPr>
          <w:rFonts w:ascii="Times New Roman" w:hAnsi="Times New Roman" w:cs="Times New Roman"/>
          <w:b/>
          <w:sz w:val="24"/>
          <w:szCs w:val="24"/>
          <w:lang w:val="en-US"/>
        </w:rPr>
        <w:t xml:space="preserve"> </w:t>
      </w:r>
      <w:r w:rsidRPr="00DB61F4">
        <w:rPr>
          <w:rFonts w:ascii="Times New Roman" w:hAnsi="Times New Roman" w:cs="Times New Roman"/>
          <w:sz w:val="24"/>
          <w:szCs w:val="24"/>
          <w:lang w:val="en-US"/>
        </w:rPr>
        <w:t>the article analyzes the problems of human rights activities in the Russian Federation, identifies the list of subjects of this activity. The authors present some possible prospects for the development of human rights activities at the present stage of development of the Russian state.</w:t>
      </w:r>
    </w:p>
    <w:p w:rsidR="00DB61F4" w:rsidRPr="00DB61F4" w:rsidRDefault="00DB61F4" w:rsidP="00DB61F4">
      <w:pPr>
        <w:spacing w:after="0" w:line="240" w:lineRule="auto"/>
        <w:ind w:right="-1" w:firstLine="709"/>
        <w:jc w:val="both"/>
        <w:rPr>
          <w:rFonts w:ascii="Times New Roman" w:hAnsi="Times New Roman" w:cs="Times New Roman"/>
          <w:b/>
          <w:sz w:val="24"/>
          <w:szCs w:val="24"/>
          <w:lang w:val="en-US"/>
        </w:rPr>
      </w:pPr>
      <w:r w:rsidRPr="00DB61F4">
        <w:rPr>
          <w:rFonts w:ascii="Times New Roman" w:eastAsia="Times New Roman" w:hAnsi="Times New Roman" w:cs="Times New Roman"/>
          <w:b/>
          <w:sz w:val="24"/>
          <w:szCs w:val="24"/>
          <w:lang w:val="en-US" w:eastAsia="ru-RU"/>
        </w:rPr>
        <w:t>Keywords</w:t>
      </w:r>
      <w:r w:rsidRPr="00DB61F4">
        <w:rPr>
          <w:rFonts w:ascii="Times New Roman" w:eastAsia="Times New Roman" w:hAnsi="Times New Roman" w:cs="Times New Roman"/>
          <w:sz w:val="24"/>
          <w:szCs w:val="24"/>
          <w:lang w:val="en-US" w:eastAsia="ru-RU"/>
        </w:rPr>
        <w:t xml:space="preserve">: </w:t>
      </w:r>
      <w:r w:rsidRPr="00DB61F4">
        <w:rPr>
          <w:rFonts w:ascii="Times New Roman" w:eastAsia="Times New Roman" w:hAnsi="Times New Roman" w:cs="Times New Roman"/>
          <w:i/>
          <w:sz w:val="24"/>
          <w:szCs w:val="24"/>
          <w:lang w:val="en-US" w:eastAsia="ru-RU"/>
        </w:rPr>
        <w:t>human rights, human rights activity,</w:t>
      </w:r>
      <w:r w:rsidRPr="00DB61F4">
        <w:rPr>
          <w:rFonts w:ascii="Times New Roman" w:hAnsi="Times New Roman" w:cs="Times New Roman"/>
          <w:sz w:val="24"/>
          <w:szCs w:val="24"/>
          <w:lang w:val="en-US"/>
        </w:rPr>
        <w:t xml:space="preserve"> </w:t>
      </w:r>
      <w:r w:rsidRPr="00DB61F4">
        <w:rPr>
          <w:rFonts w:ascii="Times New Roman" w:eastAsia="Times New Roman" w:hAnsi="Times New Roman" w:cs="Times New Roman"/>
          <w:i/>
          <w:sz w:val="24"/>
          <w:szCs w:val="24"/>
          <w:lang w:val="en-US" w:eastAsia="ru-RU"/>
        </w:rPr>
        <w:t>subjects of human rights activities, problems of human rights activities, prospects for human rights activities</w:t>
      </w:r>
      <w:r w:rsidRPr="00DB61F4">
        <w:rPr>
          <w:rFonts w:ascii="Times New Roman" w:eastAsia="Times New Roman" w:hAnsi="Times New Roman" w:cs="Times New Roman"/>
          <w:sz w:val="24"/>
          <w:szCs w:val="24"/>
          <w:lang w:val="en-US" w:eastAsia="ru-RU"/>
        </w:rPr>
        <w:t>.</w:t>
      </w:r>
    </w:p>
    <w:p w:rsidR="00DB61F4" w:rsidRPr="00DB61F4" w:rsidRDefault="00DB61F4" w:rsidP="00DB61F4">
      <w:pPr>
        <w:spacing w:after="0" w:line="240" w:lineRule="auto"/>
        <w:ind w:right="-1"/>
        <w:jc w:val="both"/>
        <w:rPr>
          <w:rFonts w:ascii="Times New Roman" w:hAnsi="Times New Roman" w:cs="Times New Roman"/>
          <w:b/>
          <w:sz w:val="24"/>
          <w:szCs w:val="24"/>
          <w:lang w:val="en-US"/>
        </w:rPr>
      </w:pP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Сегодня правозащитная деятельность в России является неотъемлемой частью жизни современного общества, так как посредством ее происходит реализация одной из основных функций государства </w:t>
      </w:r>
      <w:r w:rsidRPr="00DB61F4">
        <w:rPr>
          <w:rFonts w:ascii="Times New Roman" w:hAnsi="Times New Roman" w:cs="Times New Roman"/>
          <w:sz w:val="24"/>
          <w:szCs w:val="24"/>
        </w:rPr>
        <w:sym w:font="Symbol" w:char="F0BE"/>
      </w:r>
      <w:r w:rsidRPr="00DB61F4">
        <w:rPr>
          <w:rFonts w:ascii="Times New Roman" w:hAnsi="Times New Roman" w:cs="Times New Roman"/>
          <w:sz w:val="24"/>
          <w:szCs w:val="24"/>
        </w:rPr>
        <w:t xml:space="preserve"> признание, соблюдение, защита прав и свобод человека и гражданина. На протяжении всей истории человечества важнейшей проблемой являлась защита собственных прав. Хотелось бы, остановиться на освещении проблемных аспектов данной деятельности, а также обозначить некоторые перспективы ее возможного развития.</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Нужно определиться с понятийно-категориальным аппаратом, без которого невозможно проанализировать правозащитную деятельность. </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Стоит согласить с Г.С. Калниной, которая дает следующее определение правозащитной деятельности: «систематическая работа различных субъектов правозащитной структуры России, направленная на восстановление нарушенных прав и свобод человека и гражданина» [1, с. 14].</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В России </w:t>
      </w:r>
      <w:r w:rsidRPr="00DB61F4">
        <w:rPr>
          <w:rFonts w:ascii="Times New Roman" w:hAnsi="Times New Roman" w:cs="Times New Roman"/>
          <w:color w:val="000000"/>
          <w:sz w:val="24"/>
          <w:szCs w:val="24"/>
        </w:rPr>
        <w:t>правозащитную деятельность на федеральном уровне осуществляют следующие публично</w:t>
      </w:r>
      <w:r w:rsidRPr="00DB61F4">
        <w:rPr>
          <w:rFonts w:ascii="Times New Roman" w:hAnsi="Times New Roman" w:cs="Times New Roman"/>
          <w:sz w:val="24"/>
          <w:szCs w:val="24"/>
        </w:rPr>
        <w:t>–</w:t>
      </w:r>
      <w:r w:rsidRPr="00DB61F4">
        <w:rPr>
          <w:rFonts w:ascii="Times New Roman" w:hAnsi="Times New Roman" w:cs="Times New Roman"/>
          <w:color w:val="000000"/>
          <w:sz w:val="24"/>
          <w:szCs w:val="24"/>
        </w:rPr>
        <w:t xml:space="preserve">государственные структуры: Президент Российской Федерации, являющийся согласно основному закону страны гарантом прав и свобод человека и гражданина; Федеральное собрание РФ, обеспечивающее принятие законов, связанных с защитой прав человека; Правительство РФ, которое издает постановления и распоряжения, затрагивающие права, свободы и обязанности человека и гражданина; </w:t>
      </w:r>
      <w:r w:rsidRPr="00DB61F4">
        <w:rPr>
          <w:rFonts w:ascii="Times New Roman" w:hAnsi="Times New Roman" w:cs="Times New Roman"/>
          <w:sz w:val="24"/>
          <w:szCs w:val="24"/>
        </w:rPr>
        <w:t>Конституционный</w:t>
      </w:r>
      <w:r w:rsidRPr="00DB61F4">
        <w:rPr>
          <w:rFonts w:ascii="Times New Roman" w:hAnsi="Times New Roman" w:cs="Times New Roman"/>
          <w:color w:val="FF0000"/>
          <w:sz w:val="24"/>
          <w:szCs w:val="24"/>
        </w:rPr>
        <w:t xml:space="preserve"> </w:t>
      </w:r>
      <w:r w:rsidRPr="00DB61F4">
        <w:rPr>
          <w:rFonts w:ascii="Times New Roman" w:hAnsi="Times New Roman" w:cs="Times New Roman"/>
          <w:sz w:val="24"/>
          <w:szCs w:val="24"/>
        </w:rPr>
        <w:t>суд</w:t>
      </w:r>
      <w:r w:rsidRPr="00DB61F4">
        <w:rPr>
          <w:rFonts w:ascii="Times New Roman" w:hAnsi="Times New Roman" w:cs="Times New Roman"/>
          <w:color w:val="FF0000"/>
          <w:sz w:val="24"/>
          <w:szCs w:val="24"/>
        </w:rPr>
        <w:t xml:space="preserve"> </w:t>
      </w:r>
      <w:r w:rsidRPr="00DB61F4">
        <w:rPr>
          <w:rFonts w:ascii="Times New Roman" w:hAnsi="Times New Roman" w:cs="Times New Roman"/>
          <w:sz w:val="24"/>
          <w:szCs w:val="24"/>
        </w:rPr>
        <w:t xml:space="preserve">РФ, который </w:t>
      </w:r>
      <w:r w:rsidRPr="00DB61F4">
        <w:rPr>
          <w:rFonts w:ascii="Times New Roman" w:hAnsi="Times New Roman" w:cs="Times New Roman"/>
          <w:sz w:val="24"/>
          <w:szCs w:val="24"/>
          <w:shd w:val="clear" w:color="auto" w:fill="FFFFFF"/>
        </w:rPr>
        <w:t>по</w:t>
      </w:r>
      <w:r w:rsidRPr="00DB61F4">
        <w:rPr>
          <w:rFonts w:ascii="Times New Roman" w:hAnsi="Times New Roman" w:cs="Times New Roman"/>
          <w:color w:val="000000"/>
          <w:sz w:val="24"/>
          <w:szCs w:val="24"/>
          <w:shd w:val="clear" w:color="auto" w:fill="FFFFFF"/>
        </w:rPr>
        <w:t xml:space="preserve"> жалобам на нарушение конституционных прав и свобод граждан проверяет конституционность закона, примененного в конкретном деле</w:t>
      </w:r>
      <w:r w:rsidRPr="00DB61F4">
        <w:rPr>
          <w:rFonts w:ascii="Times New Roman" w:hAnsi="Times New Roman" w:cs="Times New Roman"/>
          <w:sz w:val="24"/>
          <w:szCs w:val="24"/>
        </w:rPr>
        <w:t>;</w:t>
      </w:r>
      <w:r w:rsidRPr="00DB61F4">
        <w:rPr>
          <w:rFonts w:ascii="Times New Roman" w:hAnsi="Times New Roman" w:cs="Times New Roman"/>
          <w:color w:val="000000"/>
          <w:sz w:val="24"/>
          <w:szCs w:val="24"/>
        </w:rPr>
        <w:t xml:space="preserve"> </w:t>
      </w:r>
      <w:r w:rsidRPr="00DB61F4">
        <w:rPr>
          <w:rFonts w:ascii="Times New Roman" w:hAnsi="Times New Roman" w:cs="Times New Roman"/>
          <w:sz w:val="24"/>
          <w:szCs w:val="24"/>
        </w:rPr>
        <w:t>Верховный</w:t>
      </w:r>
      <w:r w:rsidRPr="00DB61F4">
        <w:rPr>
          <w:rFonts w:ascii="Times New Roman" w:hAnsi="Times New Roman" w:cs="Times New Roman"/>
          <w:color w:val="FF0000"/>
          <w:sz w:val="24"/>
          <w:szCs w:val="24"/>
        </w:rPr>
        <w:t xml:space="preserve"> </w:t>
      </w:r>
      <w:r w:rsidRPr="00DB61F4">
        <w:rPr>
          <w:rFonts w:ascii="Times New Roman" w:hAnsi="Times New Roman" w:cs="Times New Roman"/>
          <w:sz w:val="24"/>
          <w:szCs w:val="24"/>
        </w:rPr>
        <w:t>суд</w:t>
      </w:r>
      <w:r w:rsidRPr="00DB61F4">
        <w:rPr>
          <w:rFonts w:ascii="Times New Roman" w:hAnsi="Times New Roman" w:cs="Times New Roman"/>
          <w:color w:val="FF0000"/>
          <w:sz w:val="24"/>
          <w:szCs w:val="24"/>
        </w:rPr>
        <w:t xml:space="preserve"> </w:t>
      </w:r>
      <w:r w:rsidRPr="00DB61F4">
        <w:rPr>
          <w:rFonts w:ascii="Times New Roman" w:hAnsi="Times New Roman" w:cs="Times New Roman"/>
          <w:sz w:val="24"/>
          <w:szCs w:val="24"/>
        </w:rPr>
        <w:t>РФ,</w:t>
      </w:r>
      <w:r w:rsidRPr="00DB61F4">
        <w:rPr>
          <w:rFonts w:ascii="Times New Roman" w:hAnsi="Times New Roman" w:cs="Times New Roman"/>
          <w:color w:val="FF0000"/>
          <w:sz w:val="24"/>
          <w:szCs w:val="24"/>
        </w:rPr>
        <w:t xml:space="preserve"> </w:t>
      </w:r>
      <w:r w:rsidRPr="00DB61F4">
        <w:rPr>
          <w:rFonts w:ascii="Times New Roman" w:hAnsi="Times New Roman" w:cs="Times New Roman"/>
          <w:color w:val="000000"/>
          <w:sz w:val="24"/>
          <w:szCs w:val="24"/>
          <w:shd w:val="clear" w:color="auto" w:fill="FFFFFF"/>
        </w:rPr>
        <w:t>являющийся высшим судебным органом по гражданским делам, делам по разрешению экономических споров, уголовным, административным и иным делам</w:t>
      </w:r>
      <w:r w:rsidRPr="00DB61F4">
        <w:rPr>
          <w:rFonts w:ascii="Times New Roman" w:hAnsi="Times New Roman" w:cs="Times New Roman"/>
          <w:sz w:val="24"/>
          <w:szCs w:val="24"/>
        </w:rPr>
        <w:t>;</w:t>
      </w:r>
      <w:r w:rsidRPr="00DB61F4">
        <w:rPr>
          <w:rFonts w:ascii="Times New Roman" w:hAnsi="Times New Roman" w:cs="Times New Roman"/>
          <w:color w:val="000000"/>
          <w:sz w:val="24"/>
          <w:szCs w:val="24"/>
        </w:rPr>
        <w:t xml:space="preserve"> </w:t>
      </w:r>
      <w:r w:rsidRPr="00DB61F4">
        <w:rPr>
          <w:rFonts w:ascii="Times New Roman" w:hAnsi="Times New Roman" w:cs="Times New Roman"/>
          <w:sz w:val="24"/>
          <w:szCs w:val="24"/>
        </w:rPr>
        <w:t>Прокуратура</w:t>
      </w:r>
      <w:r w:rsidRPr="00DB61F4">
        <w:rPr>
          <w:rFonts w:ascii="Times New Roman" w:hAnsi="Times New Roman" w:cs="Times New Roman"/>
          <w:color w:val="FF0000"/>
          <w:sz w:val="24"/>
          <w:szCs w:val="24"/>
        </w:rPr>
        <w:t xml:space="preserve"> </w:t>
      </w:r>
      <w:r w:rsidRPr="00DB61F4">
        <w:rPr>
          <w:rFonts w:ascii="Times New Roman" w:hAnsi="Times New Roman" w:cs="Times New Roman"/>
          <w:sz w:val="24"/>
          <w:szCs w:val="24"/>
        </w:rPr>
        <w:t xml:space="preserve">РФ, которая </w:t>
      </w:r>
      <w:r w:rsidRPr="00DB61F4">
        <w:rPr>
          <w:rFonts w:ascii="Times New Roman" w:eastAsia="Times New Roman" w:hAnsi="Times New Roman" w:cs="Times New Roman"/>
          <w:color w:val="000000"/>
          <w:sz w:val="24"/>
          <w:szCs w:val="24"/>
          <w:lang w:eastAsia="ru-RU"/>
        </w:rPr>
        <w:t>вносит представление об устранении нарушений закона</w:t>
      </w:r>
      <w:r w:rsidRPr="00DB61F4">
        <w:rPr>
          <w:rFonts w:ascii="Times New Roman" w:hAnsi="Times New Roman" w:cs="Times New Roman"/>
          <w:sz w:val="24"/>
          <w:szCs w:val="24"/>
        </w:rPr>
        <w:t>;</w:t>
      </w:r>
      <w:r w:rsidRPr="00DB61F4">
        <w:rPr>
          <w:rFonts w:ascii="Times New Roman" w:hAnsi="Times New Roman" w:cs="Times New Roman"/>
          <w:color w:val="000000"/>
          <w:sz w:val="24"/>
          <w:szCs w:val="24"/>
        </w:rPr>
        <w:t xml:space="preserve"> институт Уполномоченных по защите прав личности, состоящий из: Уполномоченного по правам человека РФ, Уполномоченного при Президенте РФ по правам ребёнка и Уполномоченного при Президенте РФ по защите прав предпринимателей; </w:t>
      </w:r>
      <w:r w:rsidRPr="00DB61F4">
        <w:rPr>
          <w:rFonts w:ascii="Times New Roman" w:hAnsi="Times New Roman" w:cs="Times New Roman"/>
          <w:bCs/>
          <w:color w:val="000000"/>
          <w:sz w:val="24"/>
          <w:szCs w:val="24"/>
          <w:shd w:val="clear" w:color="auto" w:fill="FFFFFF"/>
        </w:rPr>
        <w:t>Совет при Президенте Российской Федерации по развитию гражданского общества и правам человека; Общественная палата Российской Федерации</w:t>
      </w:r>
      <w:bookmarkStart w:id="1" w:name="dst100312"/>
      <w:bookmarkEnd w:id="1"/>
      <w:r w:rsidRPr="00DB61F4">
        <w:rPr>
          <w:rFonts w:ascii="Times New Roman" w:hAnsi="Times New Roman" w:cs="Times New Roman"/>
          <w:bCs/>
          <w:color w:val="000000"/>
          <w:sz w:val="24"/>
          <w:szCs w:val="24"/>
          <w:shd w:val="clear" w:color="auto" w:fill="FFFFFF"/>
        </w:rPr>
        <w:t xml:space="preserve"> и другие публично-государственные образования</w:t>
      </w:r>
      <w:r w:rsidRPr="00DB61F4">
        <w:rPr>
          <w:rFonts w:ascii="Times New Roman" w:hAnsi="Times New Roman" w:cs="Times New Roman"/>
          <w:sz w:val="24"/>
          <w:szCs w:val="24"/>
        </w:rPr>
        <w:t>.</w:t>
      </w:r>
    </w:p>
    <w:p w:rsidR="00DB61F4" w:rsidRPr="00DB61F4" w:rsidRDefault="00DB61F4" w:rsidP="00DB61F4">
      <w:pPr>
        <w:pStyle w:val="aa"/>
        <w:spacing w:after="0" w:line="240" w:lineRule="auto"/>
        <w:ind w:right="-1" w:firstLine="709"/>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rPr>
        <w:t xml:space="preserve">Институт уполномоченных по защите прав личности и </w:t>
      </w:r>
      <w:r w:rsidRPr="00DB61F4">
        <w:rPr>
          <w:rFonts w:ascii="Times New Roman" w:hAnsi="Times New Roman" w:cs="Times New Roman"/>
          <w:bCs/>
          <w:color w:val="000000"/>
          <w:sz w:val="24"/>
          <w:szCs w:val="24"/>
          <w:shd w:val="clear" w:color="auto" w:fill="FFFFFF"/>
        </w:rPr>
        <w:t xml:space="preserve">Совет при Президенте Российской Федерации по развитию гражданского общества и правам человека созданы для </w:t>
      </w:r>
      <w:r w:rsidRPr="00DB61F4">
        <w:rPr>
          <w:rFonts w:ascii="Times New Roman" w:hAnsi="Times New Roman" w:cs="Times New Roman"/>
          <w:bCs/>
          <w:color w:val="000000"/>
          <w:sz w:val="24"/>
          <w:szCs w:val="24"/>
          <w:shd w:val="clear" w:color="auto" w:fill="FFFFFF"/>
        </w:rPr>
        <w:lastRenderedPageBreak/>
        <w:t>защиты прав, свобод гражданина и человека, а также рассмотрения жалоб</w:t>
      </w:r>
      <w:r w:rsidRPr="00DB61F4">
        <w:rPr>
          <w:rFonts w:ascii="Times New Roman" w:hAnsi="Times New Roman" w:cs="Times New Roman"/>
          <w:color w:val="000000"/>
          <w:sz w:val="24"/>
          <w:szCs w:val="24"/>
          <w:shd w:val="clear" w:color="auto" w:fill="FFFFFF"/>
        </w:rPr>
        <w:t xml:space="preserve"> на решения или действия (бездействие) государственных органов, органов местного самоуправления, должностных лиц, государственных служащих и других субъектов правоотношений.</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Также существует институт Уполномоченного по правам человека в субъекте Российской Федерации. Это назначенное законодательным органом субъекта Российской Федерации должностное лицо, призванное рассматривать жалобы физических лиц (вне зависимости от их гражданства) на решения или действия (бездействия) государственных органов, органов местного самоуправления и должностных лиц. В отличие от Уполномоченного по правам человека в Российской Федерации, который осуществляет свою деятельность по жалобам, поступающим со всей России, региональный Уполномоченный работает, как правило, только с жалобами на нарушения прав человека, совершенными на территории того субъекта Российской Федерации, который назначил регионального омбудсмена [2].</w:t>
      </w:r>
    </w:p>
    <w:p w:rsidR="00DB61F4" w:rsidRPr="00DB61F4" w:rsidRDefault="00DB61F4" w:rsidP="00DB61F4">
      <w:pPr>
        <w:pStyle w:val="aa"/>
        <w:spacing w:after="0" w:line="240" w:lineRule="auto"/>
        <w:ind w:right="-1" w:firstLine="709"/>
        <w:jc w:val="both"/>
        <w:rPr>
          <w:rFonts w:ascii="Times New Roman" w:hAnsi="Times New Roman" w:cs="Times New Roman"/>
          <w:color w:val="000000"/>
          <w:sz w:val="24"/>
          <w:szCs w:val="24"/>
          <w:shd w:val="clear" w:color="auto" w:fill="FFFFFF"/>
        </w:rPr>
      </w:pPr>
      <w:r w:rsidRPr="00DB61F4">
        <w:rPr>
          <w:rFonts w:ascii="Times New Roman" w:hAnsi="Times New Roman" w:cs="Times New Roman"/>
          <w:sz w:val="24"/>
          <w:szCs w:val="24"/>
        </w:rPr>
        <w:t>Помимо государственных структур, также функционируют и негосударственные правозащитные организации (НПО). Выделим наиболее известные, на наш взгляд правозащитные организации: Московская Хельсинкская Группа, международное историко-просветительское правозащитное и благотворительное общество «Мемориал»</w:t>
      </w:r>
      <w:r w:rsidRPr="00DB61F4">
        <w:rPr>
          <w:rFonts w:ascii="Times New Roman" w:eastAsia="Times New Roman" w:hAnsi="Times New Roman" w:cs="Times New Roman"/>
          <w:sz w:val="24"/>
          <w:szCs w:val="24"/>
          <w:lang w:eastAsia="ru-RU"/>
        </w:rPr>
        <w:t>, межрегиональное общественное движение в защиту прав избирателей «Голос»,</w:t>
      </w:r>
      <w:r w:rsidRPr="00DB61F4">
        <w:rPr>
          <w:rFonts w:ascii="Times New Roman" w:hAnsi="Times New Roman" w:cs="Times New Roman"/>
          <w:sz w:val="24"/>
          <w:szCs w:val="24"/>
        </w:rPr>
        <w:t xml:space="preserve"> </w:t>
      </w:r>
      <w:r w:rsidRPr="00DB61F4">
        <w:rPr>
          <w:rFonts w:ascii="Times New Roman" w:eastAsia="Times New Roman" w:hAnsi="Times New Roman" w:cs="Times New Roman"/>
          <w:sz w:val="24"/>
          <w:szCs w:val="24"/>
          <w:lang w:eastAsia="ru-RU"/>
        </w:rPr>
        <w:t>национальная общественная организация «За права человека», общероссийская общественная организация «Комитет солдатских матерей России».</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eastAsia="Times New Roman" w:hAnsi="Times New Roman" w:cs="Times New Roman"/>
          <w:color w:val="000000"/>
          <w:sz w:val="24"/>
          <w:szCs w:val="24"/>
          <w:lang w:eastAsia="ru-RU"/>
        </w:rPr>
        <w:t>Наиболее насущными проблемами, возникающими в сфере правозащитной деятельности, являются:</w:t>
      </w:r>
    </w:p>
    <w:p w:rsidR="00DB61F4" w:rsidRPr="00DB61F4" w:rsidRDefault="00DB61F4" w:rsidP="003436A8">
      <w:pPr>
        <w:pStyle w:val="ab"/>
        <w:numPr>
          <w:ilvl w:val="0"/>
          <w:numId w:val="20"/>
        </w:numPr>
        <w:spacing w:after="0" w:line="240" w:lineRule="auto"/>
        <w:ind w:left="0" w:right="-1" w:firstLine="709"/>
        <w:jc w:val="both"/>
        <w:rPr>
          <w:rFonts w:ascii="Times New Roman" w:eastAsia="Times New Roman" w:hAnsi="Times New Roman" w:cs="Times New Roman"/>
          <w:color w:val="000000"/>
          <w:sz w:val="24"/>
          <w:szCs w:val="24"/>
          <w:lang w:eastAsia="ru-RU"/>
        </w:rPr>
      </w:pPr>
      <w:r w:rsidRPr="00DB61F4">
        <w:rPr>
          <w:rFonts w:ascii="Times New Roman" w:eastAsia="Times New Roman" w:hAnsi="Times New Roman" w:cs="Times New Roman"/>
          <w:color w:val="000000"/>
          <w:sz w:val="24"/>
          <w:szCs w:val="24"/>
          <w:lang w:eastAsia="ru-RU"/>
        </w:rPr>
        <w:t>низкий уровень эффективности правозащитной деятельности, обусловленный отсутствием надлежащей координации усилий всех субъектов правозащитной деятельности на различных ее уровнях;</w:t>
      </w:r>
    </w:p>
    <w:p w:rsidR="00DB61F4" w:rsidRPr="00DB61F4" w:rsidRDefault="00DB61F4" w:rsidP="003436A8">
      <w:pPr>
        <w:pStyle w:val="ab"/>
        <w:numPr>
          <w:ilvl w:val="0"/>
          <w:numId w:val="20"/>
        </w:numPr>
        <w:spacing w:after="0" w:line="240" w:lineRule="auto"/>
        <w:ind w:left="0" w:right="-1" w:firstLine="709"/>
        <w:jc w:val="both"/>
        <w:rPr>
          <w:rFonts w:ascii="Times New Roman" w:eastAsia="Times New Roman" w:hAnsi="Times New Roman" w:cs="Times New Roman"/>
          <w:color w:val="000000"/>
          <w:sz w:val="24"/>
          <w:szCs w:val="24"/>
          <w:lang w:eastAsia="ru-RU"/>
        </w:rPr>
      </w:pPr>
      <w:r w:rsidRPr="00DB61F4">
        <w:rPr>
          <w:rFonts w:ascii="Times New Roman" w:eastAsia="Times New Roman" w:hAnsi="Times New Roman" w:cs="Times New Roman"/>
          <w:color w:val="000000"/>
          <w:sz w:val="24"/>
          <w:szCs w:val="24"/>
          <w:lang w:eastAsia="ru-RU"/>
        </w:rPr>
        <w:t>неразвитость некоторых институтов гражданского общества и правового государства на современном этапе развития страны, что порождает низкий уровень доверия граждан в данной сфере, как к государственным структурам, так и к неправительственным организациям;</w:t>
      </w:r>
    </w:p>
    <w:p w:rsidR="00DB61F4" w:rsidRPr="00DB61F4" w:rsidRDefault="00DB61F4" w:rsidP="003436A8">
      <w:pPr>
        <w:pStyle w:val="ab"/>
        <w:numPr>
          <w:ilvl w:val="0"/>
          <w:numId w:val="20"/>
        </w:numPr>
        <w:spacing w:after="0" w:line="240" w:lineRule="auto"/>
        <w:ind w:left="0" w:right="-1" w:firstLine="709"/>
        <w:jc w:val="both"/>
        <w:rPr>
          <w:rFonts w:ascii="Times New Roman" w:eastAsia="Times New Roman" w:hAnsi="Times New Roman" w:cs="Times New Roman"/>
          <w:color w:val="000000"/>
          <w:sz w:val="24"/>
          <w:szCs w:val="24"/>
          <w:lang w:eastAsia="ru-RU"/>
        </w:rPr>
      </w:pPr>
      <w:r w:rsidRPr="00DB61F4">
        <w:rPr>
          <w:rFonts w:ascii="Times New Roman" w:eastAsia="Times New Roman" w:hAnsi="Times New Roman" w:cs="Times New Roman"/>
          <w:color w:val="000000"/>
          <w:sz w:val="24"/>
          <w:szCs w:val="24"/>
          <w:lang w:eastAsia="ru-RU"/>
        </w:rPr>
        <w:t xml:space="preserve">трудности, возникающие в процессе финансирования деятельности неправительственных правозащитных организаций. Скорее исключением, нежели правилом является предоставление неправительственным правозащитным организациям финансовых средств из государственных и муниципальных источников или от частных российских спонсоров. В результате чего они нередко вынуждены обращаться к зарубежным источникам финансирования </w:t>
      </w:r>
      <w:r w:rsidRPr="00DB61F4">
        <w:rPr>
          <w:rFonts w:ascii="Times New Roman" w:hAnsi="Times New Roman" w:cs="Times New Roman"/>
          <w:sz w:val="24"/>
          <w:szCs w:val="24"/>
        </w:rPr>
        <w:t>[3]</w:t>
      </w:r>
      <w:r w:rsidRPr="00DB61F4">
        <w:rPr>
          <w:rFonts w:ascii="Times New Roman" w:eastAsia="Times New Roman" w:hAnsi="Times New Roman" w:cs="Times New Roman"/>
          <w:color w:val="000000"/>
          <w:sz w:val="24"/>
          <w:szCs w:val="24"/>
          <w:lang w:eastAsia="ru-RU"/>
        </w:rPr>
        <w:t>;</w:t>
      </w:r>
    </w:p>
    <w:p w:rsidR="00DB61F4" w:rsidRPr="00DB61F4" w:rsidRDefault="00DB61F4" w:rsidP="003436A8">
      <w:pPr>
        <w:pStyle w:val="ab"/>
        <w:numPr>
          <w:ilvl w:val="0"/>
          <w:numId w:val="20"/>
        </w:numPr>
        <w:spacing w:after="0" w:line="240" w:lineRule="auto"/>
        <w:ind w:left="0" w:right="-1" w:firstLine="709"/>
        <w:jc w:val="both"/>
        <w:rPr>
          <w:rFonts w:ascii="Times New Roman" w:eastAsia="Times New Roman" w:hAnsi="Times New Roman" w:cs="Times New Roman"/>
          <w:sz w:val="24"/>
          <w:szCs w:val="24"/>
          <w:lang w:eastAsia="ru-RU"/>
        </w:rPr>
      </w:pPr>
      <w:r w:rsidRPr="00DB61F4">
        <w:rPr>
          <w:rFonts w:ascii="Times New Roman" w:eastAsia="Times New Roman" w:hAnsi="Times New Roman" w:cs="Times New Roman"/>
          <w:sz w:val="24"/>
          <w:szCs w:val="24"/>
          <w:lang w:eastAsia="ru-RU"/>
        </w:rPr>
        <w:t>чрезмерная политизированность неправительственных организаций в процессе осуществления своей деятельности.</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Следует также обозначить некоторые возможные перспективы развития правозащитной деятельности в Российской Федерации. К таковым возможно отнести: совершенствование механизма реализации функции охраны прав и свобод граждан государственными органами; взаимодействие государственных органов с НПО в соответствии с международными стандартами и нормами; правовое воспитание и информирование в сфере защиты права граждан. </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Подводя итоги, следует отметить, что в РФ происходит поступательное реформирование и совершенствование правозащитной деятельности. Практическими примерами позитивных изменений в данной сфере могут служить: регулярные встречи должностных лиц и государственных и муниципальных служащих с гражданами, организация различных конференций, форум и симпозиумов, посвященных правозащитной тематике и т.д. </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lastRenderedPageBreak/>
        <w:t>Деятельность различных субъектов правозащитной деятельность, позволяет надеться, что в будущем проблемы, возникающие в данной сфере деятельности, будут решаться более эффективными методами, приемами и способами.</w:t>
      </w:r>
    </w:p>
    <w:p w:rsidR="00DB61F4" w:rsidRPr="00DB61F4" w:rsidRDefault="00DB61F4" w:rsidP="00DB61F4">
      <w:pPr>
        <w:pStyle w:val="aa"/>
        <w:spacing w:after="0" w:line="240" w:lineRule="auto"/>
        <w:ind w:right="-1" w:firstLine="709"/>
        <w:jc w:val="both"/>
        <w:rPr>
          <w:rFonts w:ascii="Times New Roman" w:hAnsi="Times New Roman" w:cs="Times New Roman"/>
          <w:sz w:val="24"/>
          <w:szCs w:val="24"/>
        </w:rPr>
      </w:pPr>
    </w:p>
    <w:p w:rsidR="00DB61F4" w:rsidRPr="00DB61F4" w:rsidRDefault="00DB61F4" w:rsidP="00DB61F4">
      <w:pPr>
        <w:tabs>
          <w:tab w:val="left" w:pos="0"/>
        </w:tabs>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eastAsia="Times New Roman" w:hAnsi="Times New Roman" w:cs="Times New Roman"/>
          <w:bCs/>
          <w:color w:val="222222"/>
          <w:sz w:val="24"/>
          <w:szCs w:val="24"/>
          <w:shd w:val="clear" w:color="auto" w:fill="FFFFFF"/>
          <w:lang w:eastAsia="ru-RU"/>
        </w:rPr>
        <w:t>Калнина Г.С.</w:t>
      </w:r>
      <w:r w:rsidRPr="00DB61F4">
        <w:rPr>
          <w:rFonts w:ascii="Times New Roman" w:eastAsia="Times New Roman" w:hAnsi="Times New Roman" w:cs="Times New Roman"/>
          <w:sz w:val="24"/>
          <w:szCs w:val="24"/>
          <w:lang w:eastAsia="ru-RU"/>
        </w:rPr>
        <w:t xml:space="preserve"> </w:t>
      </w:r>
      <w:r w:rsidRPr="00DB61F4">
        <w:rPr>
          <w:rFonts w:ascii="Times New Roman" w:eastAsia="Times New Roman" w:hAnsi="Times New Roman" w:cs="Times New Roman"/>
          <w:color w:val="222222"/>
          <w:sz w:val="24"/>
          <w:szCs w:val="24"/>
          <w:lang w:eastAsia="ru-RU"/>
        </w:rPr>
        <w:t>Правозащитная деятельность государственных органов субъектов Российской Федерации: конституционно-правовое исследование: автореф. дис. ... канд. юрид. наук: 12.00.02 / Калнина Марина Юрьевна. Москва, 2009. 25 с.</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Федеральный закон от 18 марта 2020 г. № 48-ФЗ «Об уполномоченных по правам человека в субъектах Российской Федерации» // СЗ РФ. 2020. № 12. Ст. 1640.</w:t>
      </w:r>
    </w:p>
    <w:p w:rsidR="00DB61F4" w:rsidRPr="00DB61F4" w:rsidRDefault="00DB61F4" w:rsidP="003436A8">
      <w:pPr>
        <w:pStyle w:val="aa"/>
        <w:numPr>
          <w:ilvl w:val="0"/>
          <w:numId w:val="16"/>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Лукин В.П. Правозащитное движение в современной России: пути и проблемы / В.П. Лукин // РГ. 2009. № 5060 (236). 20 дек.</w:t>
      </w:r>
      <w:r w:rsidRPr="00DB61F4">
        <w:rPr>
          <w:rFonts w:ascii="Times New Roman" w:hAnsi="Times New Roman" w:cs="Times New Roman"/>
          <w:sz w:val="24"/>
          <w:szCs w:val="24"/>
          <w:lang w:val="en-US"/>
        </w:rPr>
        <w:t xml:space="preserve"> URL</w:t>
      </w:r>
      <w:r w:rsidRPr="00DB61F4">
        <w:rPr>
          <w:rFonts w:ascii="Times New Roman" w:hAnsi="Times New Roman" w:cs="Times New Roman"/>
          <w:sz w:val="24"/>
          <w:szCs w:val="24"/>
        </w:rPr>
        <w:t xml:space="preserve">: </w:t>
      </w:r>
      <w:hyperlink r:id="rId30" w:history="1">
        <w:r w:rsidRPr="00DB61F4">
          <w:rPr>
            <w:rStyle w:val="af6"/>
            <w:rFonts w:ascii="Times New Roman" w:hAnsi="Times New Roman" w:cs="Times New Roman"/>
            <w:sz w:val="24"/>
            <w:szCs w:val="24"/>
          </w:rPr>
          <w:t>https://rg.ru/2009/12/10/lukin.html</w:t>
        </w:r>
      </w:hyperlink>
      <w:r w:rsidRPr="00DB61F4">
        <w:rPr>
          <w:rFonts w:ascii="Times New Roman" w:hAnsi="Times New Roman" w:cs="Times New Roman"/>
          <w:sz w:val="24"/>
          <w:szCs w:val="24"/>
        </w:rPr>
        <w:t xml:space="preserve"> (дата обращения: 08.11. 2020).</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pStyle w:val="af7"/>
        <w:spacing w:before="0" w:beforeAutospacing="0" w:after="0" w:afterAutospacing="0"/>
        <w:ind w:right="-1"/>
        <w:jc w:val="right"/>
        <w:rPr>
          <w:b/>
          <w:i/>
          <w:color w:val="000000"/>
        </w:rPr>
      </w:pPr>
      <w:r w:rsidRPr="00DB61F4">
        <w:rPr>
          <w:b/>
          <w:i/>
          <w:color w:val="000000"/>
        </w:rPr>
        <w:t>Мигаль Егор Андреевич</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студент 1 курса</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Саратовской государственной юридической академии, г. Саратов</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 xml:space="preserve">Научный руководитель </w:t>
      </w:r>
      <w:r w:rsidRPr="00DB61F4">
        <w:rPr>
          <w:b/>
          <w:i/>
          <w:color w:val="000000"/>
        </w:rPr>
        <w:t>Кондрашов Ю.А</w:t>
      </w:r>
      <w:r w:rsidRPr="00DB61F4">
        <w:rPr>
          <w:i/>
          <w:color w:val="000000"/>
        </w:rPr>
        <w:t>.,</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доцент кафедры теории государства и права</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Саратовской государственной юридической академии, г. Саратов,</w:t>
      </w:r>
    </w:p>
    <w:p w:rsidR="00DB61F4" w:rsidRPr="00DB61F4" w:rsidRDefault="00DB61F4" w:rsidP="00DB61F4">
      <w:pPr>
        <w:pStyle w:val="af7"/>
        <w:spacing w:before="0" w:beforeAutospacing="0" w:after="0" w:afterAutospacing="0"/>
        <w:ind w:right="-1"/>
        <w:jc w:val="right"/>
        <w:rPr>
          <w:i/>
          <w:color w:val="000000"/>
        </w:rPr>
      </w:pPr>
      <w:r w:rsidRPr="00DB61F4">
        <w:rPr>
          <w:i/>
          <w:color w:val="000000"/>
        </w:rPr>
        <w:t>кандидат юридических наук, доцент</w:t>
      </w:r>
    </w:p>
    <w:p w:rsidR="00DB61F4" w:rsidRPr="00DB61F4" w:rsidRDefault="00DB61F4" w:rsidP="00DB61F4">
      <w:pPr>
        <w:pStyle w:val="af7"/>
        <w:spacing w:before="0" w:beforeAutospacing="0" w:after="0" w:afterAutospacing="0"/>
        <w:ind w:right="-1"/>
        <w:jc w:val="right"/>
        <w:rPr>
          <w:i/>
          <w:color w:val="000000"/>
        </w:rPr>
      </w:pPr>
    </w:p>
    <w:p w:rsidR="00DB61F4" w:rsidRPr="00DB61F4" w:rsidRDefault="00DB61F4" w:rsidP="00DB61F4">
      <w:pPr>
        <w:pStyle w:val="af7"/>
        <w:spacing w:before="0" w:beforeAutospacing="0" w:after="0" w:afterAutospacing="0"/>
        <w:ind w:right="-1"/>
        <w:jc w:val="center"/>
        <w:rPr>
          <w:b/>
          <w:color w:val="000000"/>
        </w:rPr>
      </w:pPr>
      <w:r w:rsidRPr="00DB61F4">
        <w:rPr>
          <w:b/>
          <w:color w:val="000000"/>
        </w:rPr>
        <w:t>Эволюция функций Российского государства: история и современность</w:t>
      </w:r>
    </w:p>
    <w:p w:rsidR="00DB61F4" w:rsidRPr="00DB61F4" w:rsidRDefault="00DB61F4" w:rsidP="00DB61F4">
      <w:pPr>
        <w:pStyle w:val="af7"/>
        <w:spacing w:before="0" w:beforeAutospacing="0" w:after="0" w:afterAutospacing="0"/>
        <w:ind w:right="-1"/>
        <w:jc w:val="center"/>
        <w:rPr>
          <w:b/>
          <w:color w:val="000000"/>
        </w:rPr>
      </w:pPr>
    </w:p>
    <w:p w:rsidR="00DB61F4" w:rsidRPr="00DB61F4" w:rsidRDefault="00DB61F4" w:rsidP="00DB61F4">
      <w:pPr>
        <w:pStyle w:val="af7"/>
        <w:spacing w:before="0" w:beforeAutospacing="0" w:after="0" w:afterAutospacing="0"/>
        <w:ind w:right="-1" w:firstLine="708"/>
        <w:jc w:val="both"/>
        <w:rPr>
          <w:color w:val="000000"/>
        </w:rPr>
      </w:pPr>
      <w:r w:rsidRPr="00DB61F4">
        <w:rPr>
          <w:b/>
          <w:color w:val="000000"/>
        </w:rPr>
        <w:t>Аннотация:</w:t>
      </w:r>
      <w:r w:rsidRPr="00DB61F4">
        <w:rPr>
          <w:color w:val="000000"/>
        </w:rPr>
        <w:t xml:space="preserve"> В данной статье рассмотрены изменения, которые произошли в функциях Российского государства на разных этапах исторического развития. Нами были обозначены основные этапы в эволюции функций Российского государства и особенности этих функций на каждом из этапов. Так же рассмотрены причины и произошедшие в стране изменения, повлиявшие на функции государства.</w:t>
      </w:r>
    </w:p>
    <w:p w:rsidR="00DB61F4" w:rsidRPr="00DB61F4" w:rsidRDefault="00DB61F4" w:rsidP="00DB61F4">
      <w:pPr>
        <w:pStyle w:val="af7"/>
        <w:spacing w:before="0" w:beforeAutospacing="0" w:after="0" w:afterAutospacing="0"/>
        <w:ind w:right="-1" w:firstLine="708"/>
        <w:jc w:val="both"/>
        <w:rPr>
          <w:i/>
          <w:color w:val="000000"/>
        </w:rPr>
      </w:pPr>
      <w:r w:rsidRPr="00DB61F4">
        <w:rPr>
          <w:b/>
          <w:color w:val="000000"/>
        </w:rPr>
        <w:t>Ключевые слова:</w:t>
      </w:r>
      <w:r w:rsidRPr="00DB61F4">
        <w:rPr>
          <w:color w:val="000000"/>
        </w:rPr>
        <w:t xml:space="preserve"> </w:t>
      </w:r>
      <w:r w:rsidRPr="00DB61F4">
        <w:rPr>
          <w:i/>
          <w:color w:val="000000"/>
        </w:rPr>
        <w:t>функции государства, Российское государство, изменения, внутренние функции, внешние функции, особенности.</w:t>
      </w:r>
    </w:p>
    <w:p w:rsidR="00DB61F4" w:rsidRPr="00DB61F4" w:rsidRDefault="00DB61F4" w:rsidP="00DB61F4">
      <w:pPr>
        <w:pStyle w:val="af7"/>
        <w:spacing w:before="0" w:beforeAutospacing="0" w:after="0" w:afterAutospacing="0"/>
        <w:ind w:right="-1"/>
        <w:jc w:val="right"/>
        <w:rPr>
          <w:b/>
          <w:i/>
          <w:color w:val="000000"/>
        </w:rPr>
      </w:pPr>
    </w:p>
    <w:p w:rsidR="00DB61F4" w:rsidRPr="00DB61F4" w:rsidRDefault="00DB61F4" w:rsidP="00DB61F4">
      <w:pPr>
        <w:pStyle w:val="af7"/>
        <w:spacing w:before="0" w:beforeAutospacing="0" w:after="0" w:afterAutospacing="0"/>
        <w:ind w:right="-1"/>
        <w:jc w:val="right"/>
        <w:rPr>
          <w:b/>
          <w:i/>
          <w:color w:val="000000"/>
          <w:lang w:val="en-US"/>
        </w:rPr>
      </w:pPr>
      <w:r w:rsidRPr="00DB61F4">
        <w:rPr>
          <w:b/>
          <w:i/>
          <w:color w:val="000000"/>
          <w:lang w:val="en-US"/>
        </w:rPr>
        <w:t>Migal Yegor Andreevich</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1st year student</w:t>
      </w:r>
    </w:p>
    <w:p w:rsidR="00DB61F4" w:rsidRPr="00DB61F4" w:rsidRDefault="00DB61F4" w:rsidP="00DB61F4">
      <w:pPr>
        <w:pStyle w:val="af7"/>
        <w:spacing w:before="0" w:beforeAutospacing="0" w:after="0" w:afterAutospacing="0"/>
        <w:ind w:right="-1"/>
        <w:jc w:val="right"/>
        <w:rPr>
          <w:b/>
          <w:i/>
          <w:color w:val="000000"/>
          <w:lang w:val="en-US"/>
        </w:rPr>
      </w:pPr>
      <w:r w:rsidRPr="00DB61F4">
        <w:rPr>
          <w:i/>
          <w:color w:val="000000"/>
          <w:lang w:val="en-US"/>
        </w:rPr>
        <w:t>Saratov state law Academy, Saratov</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 xml:space="preserve">Research supervisor </w:t>
      </w:r>
      <w:r w:rsidRPr="00DB61F4">
        <w:rPr>
          <w:b/>
          <w:i/>
          <w:color w:val="000000"/>
          <w:lang w:val="en-US"/>
        </w:rPr>
        <w:t>Kondrashov Yu. A</w:t>
      </w:r>
      <w:r w:rsidRPr="00DB61F4">
        <w:rPr>
          <w:i/>
          <w:color w:val="000000"/>
          <w:lang w:val="en-US"/>
        </w:rPr>
        <w:t>., associate</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of the Department of theory of state and law</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Saratov state law Academy, Saratov,</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candidate of legal Sciences, associate</w:t>
      </w:r>
    </w:p>
    <w:p w:rsidR="00DB61F4" w:rsidRPr="00DB61F4" w:rsidRDefault="00DB61F4" w:rsidP="00DB61F4">
      <w:pPr>
        <w:pStyle w:val="af7"/>
        <w:spacing w:before="0" w:beforeAutospacing="0" w:after="0" w:afterAutospacing="0"/>
        <w:ind w:right="-1"/>
        <w:jc w:val="right"/>
        <w:rPr>
          <w:i/>
          <w:color w:val="000000"/>
          <w:lang w:val="en-US"/>
        </w:rPr>
      </w:pPr>
    </w:p>
    <w:p w:rsidR="00DB61F4" w:rsidRPr="00DB61F4" w:rsidRDefault="00DB61F4" w:rsidP="00DB61F4">
      <w:pPr>
        <w:pStyle w:val="af7"/>
        <w:spacing w:before="0" w:beforeAutospacing="0" w:after="0" w:afterAutospacing="0"/>
        <w:ind w:right="-1"/>
        <w:jc w:val="center"/>
        <w:rPr>
          <w:b/>
          <w:color w:val="000000"/>
          <w:lang w:val="en-US"/>
        </w:rPr>
      </w:pPr>
      <w:r w:rsidRPr="00DB61F4">
        <w:rPr>
          <w:b/>
          <w:color w:val="000000"/>
          <w:lang w:val="en-US"/>
        </w:rPr>
        <w:t>Evolution of the functions of the Russian state: history and modernity</w:t>
      </w:r>
    </w:p>
    <w:p w:rsidR="00DB61F4" w:rsidRPr="00DB61F4" w:rsidRDefault="00DB61F4" w:rsidP="00DB61F4">
      <w:pPr>
        <w:pStyle w:val="af7"/>
        <w:spacing w:before="0" w:beforeAutospacing="0" w:after="0" w:afterAutospacing="0"/>
        <w:ind w:right="-1"/>
        <w:jc w:val="center"/>
        <w:rPr>
          <w:b/>
          <w:color w:val="000000"/>
          <w:lang w:val="en-US"/>
        </w:rPr>
      </w:pPr>
    </w:p>
    <w:p w:rsidR="00DB61F4" w:rsidRPr="00DB61F4" w:rsidRDefault="00DB61F4" w:rsidP="00DB61F4">
      <w:pPr>
        <w:pStyle w:val="af7"/>
        <w:spacing w:before="0" w:beforeAutospacing="0" w:after="0" w:afterAutospacing="0"/>
        <w:ind w:right="-1" w:firstLine="709"/>
        <w:jc w:val="both"/>
        <w:rPr>
          <w:color w:val="000000"/>
          <w:lang w:val="en-US"/>
        </w:rPr>
      </w:pPr>
      <w:r w:rsidRPr="00DB61F4">
        <w:rPr>
          <w:b/>
          <w:color w:val="000000"/>
          <w:lang w:val="en-US"/>
        </w:rPr>
        <w:t>Abstract:</w:t>
      </w:r>
      <w:r w:rsidRPr="00DB61F4">
        <w:rPr>
          <w:color w:val="000000"/>
          <w:lang w:val="en-US"/>
        </w:rPr>
        <w:t xml:space="preserve"> this article examines the changes that have occurred in the functions of the Russian state at different stages of historical development.</w:t>
      </w:r>
      <w:r w:rsidRPr="00DB61F4">
        <w:rPr>
          <w:lang w:val="en-US"/>
        </w:rPr>
        <w:t xml:space="preserve"> </w:t>
      </w:r>
      <w:r w:rsidRPr="00DB61F4">
        <w:rPr>
          <w:color w:val="000000"/>
          <w:lang w:val="en-US"/>
        </w:rPr>
        <w:t>We have identified the main stages in the evolution of the functions of the Russian state and the features of these functions at each stage. The reasons and changes that have occurred in the country that have affected the functions of the state are also considered.</w:t>
      </w:r>
    </w:p>
    <w:p w:rsidR="00DB61F4" w:rsidRPr="00DB61F4" w:rsidRDefault="00DB61F4" w:rsidP="00DB61F4">
      <w:pPr>
        <w:pStyle w:val="af7"/>
        <w:spacing w:before="0" w:beforeAutospacing="0" w:after="0" w:afterAutospacing="0"/>
        <w:ind w:right="-1" w:firstLine="709"/>
        <w:jc w:val="both"/>
        <w:rPr>
          <w:i/>
          <w:color w:val="000000"/>
          <w:lang w:val="en-US"/>
        </w:rPr>
      </w:pPr>
      <w:r w:rsidRPr="00DB61F4">
        <w:rPr>
          <w:b/>
          <w:color w:val="000000"/>
          <w:lang w:val="en-US"/>
        </w:rPr>
        <w:t>Keywords:</w:t>
      </w:r>
      <w:r w:rsidRPr="00DB61F4">
        <w:rPr>
          <w:color w:val="000000"/>
          <w:lang w:val="en-US"/>
        </w:rPr>
        <w:t xml:space="preserve"> </w:t>
      </w:r>
      <w:r w:rsidRPr="00DB61F4">
        <w:rPr>
          <w:i/>
          <w:color w:val="000000"/>
          <w:lang w:val="en-US"/>
        </w:rPr>
        <w:t>state functions, Russian state, changes, internal functions, external functions, features.</w:t>
      </w:r>
    </w:p>
    <w:p w:rsidR="00DB61F4" w:rsidRPr="00DB61F4" w:rsidRDefault="00DB61F4" w:rsidP="00DB61F4">
      <w:pPr>
        <w:pStyle w:val="af7"/>
        <w:spacing w:before="0" w:beforeAutospacing="0" w:after="0" w:afterAutospacing="0"/>
        <w:ind w:right="-1" w:firstLine="709"/>
        <w:jc w:val="both"/>
        <w:rPr>
          <w:color w:val="000000"/>
          <w:lang w:val="en-US"/>
        </w:rPr>
      </w:pP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lastRenderedPageBreak/>
        <w:t>На каждом этапе исторического развития Российского государства его функции разнились. Большая часть таких функций носила временный характер и после прохождения государством определённого этапа исторического развития и смене внешне- и внутриполитических условий они пропадали.</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Функции Древнерусского государства сводились к судебной функции, сбору дани, военным походам и объединении покорённых племён. Функции свидетельствовали о военном характере государства.[1]</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Для Российского государства удельного периода (Владимиро-суздальское и Московское княжество) характерно преобладание внешних функций: борьба с другими княжествами за верховную власть, защита от кочевых племён, экономическое взаимодействие с другими княжествами. Сохранение судебной функции. Смена функции сбора дани функцией сбора налогов.[2][3]</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Функции Российского государства 15 века связаны с окончательным объединением русских земель и борьбой с конкурирующими княжествами (Тверское княжество и Новгородская земля). К внутренним функциям добавилась функция формирование нового сословия как опоры княжеской власти.</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В 16-18 веках более важное значение приобретают внутренние функции. В первую очередь, укрепление княжеской (позже - царской) власти[4], реформирование системы государственного управления, систематизация законодательства, после Смутного времени – восстановление хозяйства страны, модернизация хозяйства и армии. Внешние функции сводились к борьбе за потерянные во время  удельного периода и Смуты земли и выход к морю.</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Государство сосредотачивается на внутренних функциях, среди которых преобладают систематизация законодательства[5], отмена крепостного права, формирование рыночной экономики[6]. Начинает зарождаться социальная функция. Из внешних – функция борьбы с революциями в Европе.</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 xml:space="preserve">Функции государства советского периода нашей истории завязаны на классовом подходе к сущности государства. После формирования мировой социалистической системы появляется функция содействия в развитии новым социалистическим странам[7][8]. </w:t>
      </w:r>
    </w:p>
    <w:p w:rsidR="00DB61F4" w:rsidRPr="004E7922" w:rsidRDefault="00DB61F4" w:rsidP="00DB61F4">
      <w:pPr>
        <w:pStyle w:val="af7"/>
        <w:spacing w:before="0" w:beforeAutospacing="0" w:after="0" w:afterAutospacing="0"/>
        <w:ind w:right="-1" w:firstLine="708"/>
        <w:jc w:val="both"/>
        <w:rPr>
          <w:rStyle w:val="af6"/>
          <w:rFonts w:eastAsiaTheme="majorEastAsia"/>
          <w:color w:val="000000"/>
          <w:u w:val="none"/>
        </w:rPr>
      </w:pPr>
      <w:r w:rsidRPr="004E7922">
        <w:rPr>
          <w:rStyle w:val="af6"/>
          <w:rFonts w:eastAsiaTheme="majorEastAsia"/>
          <w:color w:val="000000"/>
          <w:u w:val="none"/>
        </w:rPr>
        <w:t>В современном Российском государстве внутренние функции характеризуются социальной направленностью и стремлением к защите конституционного строя и охране правопорядка, внешние – основываются на принципе мирного сотрудничества в вопросах глобального характера: экономические отношения, борьба с глобальными проблемами и т.д., важную роль сохраняет функция обеспечения национально безопасности[9][10][11].</w:t>
      </w:r>
    </w:p>
    <w:p w:rsidR="00DB61F4" w:rsidRPr="004E7922" w:rsidRDefault="00DB61F4" w:rsidP="00DB61F4">
      <w:pPr>
        <w:spacing w:after="0" w:line="240" w:lineRule="auto"/>
        <w:ind w:right="-1"/>
        <w:jc w:val="both"/>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color w:val="000000"/>
          <w:sz w:val="24"/>
          <w:szCs w:val="24"/>
        </w:rPr>
        <w:t>Список использованной литературы</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Е. А. Мельникова предлагает использовать термин "дружинное государство", поскольку, по ее мнению, "основной особенностью политической системы зарождающегося государства является то, что его функции выполняются главным образом военной организацией – дружиной". Более того, с ее точки зрения, дружинные государства являлись одним из универсальных типов (стадий в развитии) древнейших государств Европы (см.: Мельникова Е. А. К типологии предгосударственных и раннегосударственных образований в Северной и Северо-Восточной Европе (Постановка проблемы) // Древнейшие государства Восточной Европы: материалы и исследования. 1992–1993 годы. М., 1995. С. 22–23).</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Костомаров Н.И. Русская история в жизнеописаниях ее главнейших деятелей. – М.: Мысль, 1993. – 431с.</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Любимов Л. Д. Искусство Древней Руси. -М.: Просвещение, 1996. – 143с.</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Скрынников Р.Г. Начало опричнины. - Л.: Изд-во Ленинградского ун-та, 1968. - С. 78, 147, 270, 273.</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Сборник Императорского Русского исторического общества (Сборник РИО). Т. 74. СПб., 1891.</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lastRenderedPageBreak/>
        <w:t>Конотопов М.В., Сметанин С.И. История экономики. М., 1999. С. 107.</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Кравченко Ю.Б. О понятии и классификации функций социалистического государства // Правоведение. — 1977. — № 6.</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Ромашкин П.С. Развитие функций Советского государства в процессе построения коммунизма // Советское государство и право. 1958. № 10. С. 3-18.</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Камалова Г.Т., Петров А.В. История отечественного государства и права: учеб. пособие. - Челябинск: ЮУрГУ, 2016. - 409 с.</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Бухтерева М.А. Формы реализации функций государства. - М., 2014. - 202 с.</w:t>
      </w:r>
    </w:p>
    <w:p w:rsidR="00DB61F4" w:rsidRPr="00DB61F4" w:rsidRDefault="00DB61F4" w:rsidP="003436A8">
      <w:pPr>
        <w:numPr>
          <w:ilvl w:val="0"/>
          <w:numId w:val="21"/>
        </w:numPr>
        <w:spacing w:after="0" w:line="240" w:lineRule="auto"/>
        <w:ind w:left="0" w:right="-1" w:hanging="11"/>
        <w:jc w:val="both"/>
        <w:rPr>
          <w:rFonts w:ascii="Times New Roman" w:hAnsi="Times New Roman" w:cs="Times New Roman"/>
          <w:sz w:val="24"/>
          <w:szCs w:val="24"/>
        </w:rPr>
      </w:pPr>
      <w:r w:rsidRPr="00DB61F4">
        <w:rPr>
          <w:rFonts w:ascii="Times New Roman" w:hAnsi="Times New Roman" w:cs="Times New Roman"/>
          <w:sz w:val="24"/>
          <w:szCs w:val="24"/>
        </w:rPr>
        <w:t>Морозова Л. А. Функции Российского государства на современном этапе // Государство и право. - 1993. - № 6. - С. 100.</w:t>
      </w:r>
    </w:p>
    <w:p w:rsidR="00DB61F4" w:rsidRPr="00DB61F4" w:rsidRDefault="00DB61F4" w:rsidP="00DB61F4">
      <w:pPr>
        <w:spacing w:after="0" w:line="240" w:lineRule="auto"/>
        <w:ind w:right="-1" w:hanging="11"/>
        <w:jc w:val="both"/>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b/>
          <w:i/>
          <w:sz w:val="24"/>
          <w:szCs w:val="24"/>
        </w:rPr>
        <w:t>Спицин Кирилл Олегович</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 2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i/>
          <w:sz w:val="24"/>
          <w:szCs w:val="24"/>
        </w:rPr>
        <w:t>Киримова Е. А.</w:t>
      </w:r>
      <w:r w:rsidRPr="00DB61F4">
        <w:rPr>
          <w:rFonts w:ascii="Times New Roman" w:hAnsi="Times New Roman" w:cs="Times New Roman"/>
          <w:i/>
          <w:sz w:val="24"/>
          <w:szCs w:val="24"/>
        </w:rPr>
        <w:t>,</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 доцент кафедры теории государства и права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 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кандидат юридических наук, доцент</w:t>
      </w:r>
    </w:p>
    <w:p w:rsidR="00DB61F4" w:rsidRPr="00DB61F4" w:rsidRDefault="00DB61F4" w:rsidP="00DB61F4">
      <w:pPr>
        <w:spacing w:after="0" w:line="240" w:lineRule="auto"/>
        <w:ind w:right="-1"/>
        <w:jc w:val="both"/>
        <w:rPr>
          <w:rFonts w:ascii="Times New Roman" w:hAnsi="Times New Roman" w:cs="Times New Roman"/>
          <w:b/>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rPr>
      </w:pPr>
      <w:r w:rsidRPr="00DB61F4">
        <w:rPr>
          <w:rFonts w:ascii="Times New Roman" w:hAnsi="Times New Roman" w:cs="Times New Roman"/>
          <w:b/>
          <w:sz w:val="24"/>
          <w:szCs w:val="24"/>
        </w:rPr>
        <w:t>Институт запрещённых имён в РФ: его содержание и недостатки</w:t>
      </w:r>
    </w:p>
    <w:p w:rsidR="00DB61F4" w:rsidRPr="00DB61F4" w:rsidRDefault="00DB61F4" w:rsidP="00DB61F4">
      <w:pPr>
        <w:spacing w:after="0" w:line="240" w:lineRule="auto"/>
        <w:ind w:right="-1"/>
        <w:jc w:val="center"/>
        <w:rPr>
          <w:rFonts w:ascii="Times New Roman" w:hAnsi="Times New Roman" w:cs="Times New Roman"/>
          <w:b/>
          <w:sz w:val="24"/>
          <w:szCs w:val="24"/>
        </w:rPr>
      </w:pP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sz w:val="24"/>
          <w:szCs w:val="24"/>
        </w:rPr>
        <w:t xml:space="preserve">Аннотация: </w:t>
      </w:r>
      <w:r w:rsidRPr="00DB61F4">
        <w:rPr>
          <w:rFonts w:ascii="Times New Roman" w:hAnsi="Times New Roman" w:cs="Times New Roman"/>
          <w:sz w:val="24"/>
          <w:szCs w:val="24"/>
        </w:rPr>
        <w:t>В данной статье рассмотрена проблема, связанная с нарушением логики и противоречиями содержащимися в законодательстве, которое регулирует область семейных отношений, запрещая давать детям имена по различным причинам, которые перечислены в нём и признаются объективными. А также рассмотрены важные примеры, отражающие актуальность и насущность поднятой проблематики. И представлены варианты совершенствования законодательства в этом направлении.</w:t>
      </w:r>
    </w:p>
    <w:p w:rsidR="00DB61F4" w:rsidRPr="00DB61F4" w:rsidRDefault="00DB61F4" w:rsidP="00DB61F4">
      <w:pPr>
        <w:spacing w:after="0" w:line="240" w:lineRule="auto"/>
        <w:ind w:right="-1" w:firstLine="708"/>
        <w:jc w:val="both"/>
        <w:rPr>
          <w:rFonts w:ascii="Times New Roman" w:hAnsi="Times New Roman" w:cs="Times New Roman"/>
          <w:i/>
          <w:sz w:val="24"/>
          <w:szCs w:val="24"/>
        </w:rPr>
      </w:pPr>
      <w:r w:rsidRPr="00DB61F4">
        <w:rPr>
          <w:rFonts w:ascii="Times New Roman" w:hAnsi="Times New Roman" w:cs="Times New Roman"/>
          <w:b/>
          <w:sz w:val="24"/>
          <w:szCs w:val="24"/>
        </w:rPr>
        <w:t xml:space="preserve">Ключевые слова: </w:t>
      </w:r>
      <w:r w:rsidRPr="00DB61F4">
        <w:rPr>
          <w:rFonts w:ascii="Times New Roman" w:hAnsi="Times New Roman" w:cs="Times New Roman"/>
          <w:i/>
          <w:sz w:val="24"/>
          <w:szCs w:val="24"/>
        </w:rPr>
        <w:t>имена, Семейный кодекс РФ, благозвучие, значение, пробел в законодательстве.</w:t>
      </w:r>
    </w:p>
    <w:p w:rsidR="00DB61F4" w:rsidRPr="00DB61F4" w:rsidRDefault="00DB61F4" w:rsidP="00DB61F4">
      <w:pPr>
        <w:spacing w:after="0" w:line="240" w:lineRule="auto"/>
        <w:ind w:right="-1"/>
        <w:jc w:val="both"/>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Institute of banned names in Russia: its contents and contradictions</w:t>
      </w:r>
    </w:p>
    <w:p w:rsidR="00DB61F4" w:rsidRPr="00DB61F4" w:rsidRDefault="00DB61F4" w:rsidP="00DB61F4">
      <w:pPr>
        <w:spacing w:after="0" w:line="240" w:lineRule="auto"/>
        <w:ind w:right="-1"/>
        <w:jc w:val="center"/>
        <w:rPr>
          <w:rFonts w:ascii="Times New Roman" w:hAnsi="Times New Roman" w:cs="Times New Roman"/>
          <w:b/>
          <w:sz w:val="24"/>
          <w:szCs w:val="24"/>
          <w:lang w:val="en-US"/>
        </w:rPr>
      </w:pP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Spitsin K. O.</w:t>
      </w:r>
    </w:p>
    <w:p w:rsidR="00DB61F4" w:rsidRPr="00DB61F4" w:rsidRDefault="00DB61F4" w:rsidP="00DB61F4">
      <w:pPr>
        <w:spacing w:after="0" w:line="240" w:lineRule="auto"/>
        <w:ind w:right="-1"/>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student of the Saratov State Law Academy (SSLA), Saratov</w:t>
      </w:r>
    </w:p>
    <w:p w:rsidR="00DB61F4" w:rsidRPr="00DB61F4" w:rsidRDefault="00DB61F4" w:rsidP="00DB61F4">
      <w:pPr>
        <w:spacing w:after="0" w:line="240" w:lineRule="auto"/>
        <w:ind w:right="-1"/>
        <w:jc w:val="right"/>
        <w:rPr>
          <w:rFonts w:ascii="Times New Roman" w:hAnsi="Times New Roman" w:cs="Times New Roman"/>
          <w:b/>
          <w:i/>
          <w:color w:val="000000"/>
          <w:sz w:val="24"/>
          <w:szCs w:val="24"/>
          <w:shd w:val="clear" w:color="auto" w:fill="FFFFFF"/>
          <w:lang w:val="en-US"/>
        </w:rPr>
      </w:pPr>
      <w:r w:rsidRPr="00DB61F4">
        <w:rPr>
          <w:rFonts w:ascii="Times New Roman" w:hAnsi="Times New Roman" w:cs="Times New Roman"/>
          <w:i/>
          <w:sz w:val="24"/>
          <w:szCs w:val="24"/>
          <w:lang w:val="en-US"/>
        </w:rPr>
        <w:t xml:space="preserve">Supervisor: </w:t>
      </w:r>
      <w:r w:rsidRPr="00DB61F4">
        <w:rPr>
          <w:rFonts w:ascii="Times New Roman" w:hAnsi="Times New Roman" w:cs="Times New Roman"/>
          <w:b/>
          <w:i/>
          <w:color w:val="000000"/>
          <w:sz w:val="24"/>
          <w:szCs w:val="24"/>
          <w:shd w:val="clear" w:color="auto" w:fill="FFFFFF"/>
          <w:lang w:val="en-US"/>
        </w:rPr>
        <w:t>Kirimova E. A.</w:t>
      </w:r>
    </w:p>
    <w:p w:rsidR="00DB61F4" w:rsidRPr="00DB61F4" w:rsidRDefault="00DB61F4" w:rsidP="00DB61F4">
      <w:pPr>
        <w:spacing w:after="0" w:line="240" w:lineRule="auto"/>
        <w:ind w:right="-1"/>
        <w:jc w:val="right"/>
        <w:rPr>
          <w:rFonts w:ascii="Times New Roman" w:hAnsi="Times New Roman" w:cs="Times New Roman"/>
          <w:i/>
          <w:sz w:val="24"/>
          <w:szCs w:val="24"/>
          <w:lang w:val="en-US"/>
        </w:rPr>
      </w:pPr>
    </w:p>
    <w:p w:rsidR="00DB61F4" w:rsidRPr="00DB61F4" w:rsidRDefault="00DB61F4" w:rsidP="00DB61F4">
      <w:pPr>
        <w:spacing w:after="0" w:line="240" w:lineRule="auto"/>
        <w:ind w:right="-1" w:firstLine="708"/>
        <w:jc w:val="both"/>
        <w:rPr>
          <w:rFonts w:ascii="Times New Roman" w:hAnsi="Times New Roman" w:cs="Times New Roman"/>
          <w:sz w:val="24"/>
          <w:szCs w:val="24"/>
          <w:lang w:val="en-US"/>
        </w:rPr>
      </w:pPr>
      <w:r w:rsidRPr="00DB61F4">
        <w:rPr>
          <w:rFonts w:ascii="Times New Roman" w:hAnsi="Times New Roman" w:cs="Times New Roman"/>
          <w:b/>
          <w:sz w:val="24"/>
          <w:szCs w:val="24"/>
          <w:lang w:val="en-US"/>
        </w:rPr>
        <w:t xml:space="preserve">Abstract: </w:t>
      </w:r>
      <w:r w:rsidRPr="00DB61F4">
        <w:rPr>
          <w:rFonts w:ascii="Times New Roman" w:hAnsi="Times New Roman" w:cs="Times New Roman"/>
          <w:sz w:val="24"/>
          <w:szCs w:val="24"/>
          <w:lang w:val="en-US"/>
        </w:rPr>
        <w:t>In this article the problem connected with violation of logic and contradictions contained in the legislation which regulates area of family relations, forbidding to give to children names for various reasons which are listed in it and are recognized objective is considered. And also considered important examples that reflect the relevance and urgency of the raised issues. And the options for improving the legislation in this direction are presented.</w:t>
      </w:r>
    </w:p>
    <w:p w:rsidR="00DB61F4" w:rsidRPr="00DB61F4" w:rsidRDefault="00DB61F4" w:rsidP="00DB61F4">
      <w:pPr>
        <w:spacing w:after="0" w:line="240" w:lineRule="auto"/>
        <w:ind w:right="-1" w:firstLine="708"/>
        <w:jc w:val="both"/>
        <w:rPr>
          <w:rFonts w:ascii="Times New Roman" w:hAnsi="Times New Roman" w:cs="Times New Roman"/>
          <w:i/>
          <w:sz w:val="24"/>
          <w:szCs w:val="24"/>
          <w:lang w:val="en-US"/>
        </w:rPr>
      </w:pPr>
      <w:r w:rsidRPr="00DB61F4">
        <w:rPr>
          <w:rFonts w:ascii="Times New Roman" w:hAnsi="Times New Roman" w:cs="Times New Roman"/>
          <w:b/>
          <w:sz w:val="24"/>
          <w:szCs w:val="24"/>
          <w:lang w:val="en-US"/>
        </w:rPr>
        <w:t>Keywords:</w:t>
      </w:r>
      <w:r w:rsidRPr="00DB61F4">
        <w:rPr>
          <w:rFonts w:ascii="Times New Roman" w:hAnsi="Times New Roman" w:cs="Times New Roman"/>
          <w:sz w:val="24"/>
          <w:szCs w:val="24"/>
          <w:lang w:val="en-US"/>
        </w:rPr>
        <w:t xml:space="preserve"> </w:t>
      </w:r>
      <w:r w:rsidRPr="00DB61F4">
        <w:rPr>
          <w:rFonts w:ascii="Times New Roman" w:hAnsi="Times New Roman" w:cs="Times New Roman"/>
          <w:i/>
          <w:sz w:val="24"/>
          <w:szCs w:val="24"/>
          <w:lang w:val="en-US"/>
        </w:rPr>
        <w:t>names, Family code of the Russian Federation, euphony, meaning, gap in legislation.</w:t>
      </w:r>
    </w:p>
    <w:p w:rsidR="00DB61F4" w:rsidRPr="00DB61F4" w:rsidRDefault="00DB61F4" w:rsidP="00DB61F4">
      <w:pPr>
        <w:spacing w:after="0" w:line="240" w:lineRule="auto"/>
        <w:ind w:right="-1" w:firstLine="708"/>
        <w:jc w:val="both"/>
        <w:rPr>
          <w:rFonts w:ascii="Times New Roman" w:hAnsi="Times New Roman" w:cs="Times New Roman"/>
          <w:sz w:val="24"/>
          <w:szCs w:val="24"/>
          <w:lang w:val="en-US"/>
        </w:rPr>
      </w:pP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Статья 58 «Семейного кодекса РФ» закрепляет правила, которых должны придерживаться родители при выборе имени для своего ребёнка. </w:t>
      </w:r>
      <w:r w:rsidRPr="00DB61F4">
        <w:rPr>
          <w:rFonts w:ascii="Times New Roman" w:hAnsi="Times New Roman" w:cs="Times New Roman"/>
          <w:sz w:val="24"/>
          <w:szCs w:val="24"/>
          <w:shd w:val="clear" w:color="auto" w:fill="FFFFFF"/>
        </w:rPr>
        <w:t xml:space="preserve">Не допускается использование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 </w:t>
      </w:r>
      <w:r w:rsidRPr="00DB61F4">
        <w:rPr>
          <w:rFonts w:ascii="Times New Roman" w:hAnsi="Times New Roman" w:cs="Times New Roman"/>
          <w:color w:val="000000"/>
          <w:sz w:val="24"/>
          <w:szCs w:val="24"/>
          <w:shd w:val="clear" w:color="auto" w:fill="FFFFFF"/>
        </w:rPr>
        <w:t xml:space="preserve">[1]. </w:t>
      </w:r>
      <w:r w:rsidRPr="00DB61F4">
        <w:rPr>
          <w:rFonts w:ascii="Times New Roman" w:hAnsi="Times New Roman" w:cs="Times New Roman"/>
          <w:sz w:val="24"/>
          <w:szCs w:val="24"/>
        </w:rPr>
        <w:t xml:space="preserve">Но помимо этих ограничений </w:t>
      </w:r>
      <w:r w:rsidRPr="00DB61F4">
        <w:rPr>
          <w:rFonts w:ascii="Times New Roman" w:hAnsi="Times New Roman" w:cs="Times New Roman"/>
          <w:sz w:val="24"/>
          <w:szCs w:val="24"/>
        </w:rPr>
        <w:lastRenderedPageBreak/>
        <w:t>существуют и другие. Например, нельзя использовать названия предметов или животных при выборе имени для ребёнка.</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sz w:val="24"/>
          <w:szCs w:val="24"/>
        </w:rPr>
        <w:t xml:space="preserve">Стоит учесть, что до 01.05.2017 года данных ограничений не существовало. Их внесение в ст. 58 СК РФ было вызвано следующим. Родители решили назвать своего ребёнка весьма специфически, передав в его имени шифр. Имя звучало и расшифровывалось следующим образом: </w:t>
      </w:r>
      <w:r w:rsidRPr="00DB61F4">
        <w:rPr>
          <w:rFonts w:ascii="Times New Roman" w:hAnsi="Times New Roman" w:cs="Times New Roman"/>
          <w:color w:val="000000"/>
          <w:sz w:val="24"/>
          <w:szCs w:val="24"/>
          <w:shd w:val="clear" w:color="auto" w:fill="FFFFFF"/>
        </w:rPr>
        <w:t>* </w:t>
      </w:r>
      <w:r w:rsidRPr="00DB61F4">
        <w:rPr>
          <w:rFonts w:ascii="Times New Roman" w:hAnsi="Times New Roman" w:cs="Times New Roman"/>
          <w:bCs/>
          <w:color w:val="000000"/>
          <w:sz w:val="24"/>
          <w:szCs w:val="24"/>
          <w:shd w:val="clear" w:color="auto" w:fill="FFFFFF"/>
        </w:rPr>
        <w:t>БОЧ рВФ</w:t>
      </w:r>
      <w:r w:rsidRPr="00DB61F4">
        <w:rPr>
          <w:rFonts w:ascii="Times New Roman" w:hAnsi="Times New Roman" w:cs="Times New Roman"/>
          <w:b/>
          <w:bCs/>
          <w:color w:val="000000"/>
          <w:sz w:val="24"/>
          <w:szCs w:val="24"/>
          <w:shd w:val="clear" w:color="auto" w:fill="FFFFFF"/>
        </w:rPr>
        <w:t xml:space="preserve"> </w:t>
      </w:r>
      <w:r w:rsidRPr="00DB61F4">
        <w:rPr>
          <w:rFonts w:ascii="Times New Roman" w:hAnsi="Times New Roman" w:cs="Times New Roman"/>
          <w:bCs/>
          <w:color w:val="000000"/>
          <w:sz w:val="24"/>
          <w:szCs w:val="24"/>
          <w:shd w:val="clear" w:color="auto" w:fill="FFFFFF"/>
        </w:rPr>
        <w:t>260602</w:t>
      </w:r>
      <w:r w:rsidRPr="00DB61F4">
        <w:rPr>
          <w:rFonts w:ascii="Times New Roman" w:hAnsi="Times New Roman" w:cs="Times New Roman"/>
          <w:b/>
          <w:bCs/>
          <w:color w:val="000000"/>
          <w:sz w:val="24"/>
          <w:szCs w:val="24"/>
          <w:shd w:val="clear" w:color="auto" w:fill="FFFFFF"/>
        </w:rPr>
        <w:t> </w:t>
      </w:r>
      <w:r w:rsidRPr="00DB61F4">
        <w:rPr>
          <w:rFonts w:ascii="Times New Roman" w:hAnsi="Times New Roman" w:cs="Times New Roman"/>
          <w:color w:val="000000"/>
          <w:sz w:val="24"/>
          <w:szCs w:val="24"/>
          <w:shd w:val="clear" w:color="auto" w:fill="FFFFFF"/>
        </w:rPr>
        <w:t xml:space="preserve">(«Биологический Объект Человек рода Ворониных-Фроловых, родившийся 26.06.2002 года»). </w:t>
      </w:r>
      <w:r w:rsidRPr="00DB61F4">
        <w:rPr>
          <w:rFonts w:ascii="Times New Roman" w:hAnsi="Times New Roman" w:cs="Times New Roman"/>
          <w:sz w:val="24"/>
          <w:szCs w:val="24"/>
        </w:rPr>
        <w:t>В ЗАГСе в регистрации малыша под таким именем отказали, и до 2009 года мальчик жил без российского свидетельства о рождении и без гражданства. В итоге родители оформили международный паспорт через организацию «Всемирное Правительство Граждан Мира», на основании чего ребенок получил медицинский полис и смог пойти в школу. [2]</w:t>
      </w:r>
      <w:r w:rsidRPr="00DB61F4">
        <w:rPr>
          <w:rFonts w:ascii="Times New Roman" w:hAnsi="Times New Roman" w:cs="Times New Roman"/>
          <w:color w:val="000000"/>
          <w:sz w:val="24"/>
          <w:szCs w:val="24"/>
          <w:shd w:val="clear" w:color="auto" w:fill="FFFFFF"/>
        </w:rPr>
        <w:t xml:space="preserve"> </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Имя играет большую роль в жизни человека, являясь его идентификационным признаком, что закреплено в действующем законодательстве как в Постановлении Правительства РФ от 08.07.1997 №828 (ред. от 20.11.2018) «Об утверждении Положения о паспорте гражданина Российской Федерации, образца бланка и описания паспорта гражданина Российской Федерации», так и в ст. 19 ГК РФ. В связи с этим следует устанавливать правила, которые определяли бы допустимые значения, благозвучие и морфемный состав имени. В российском законодательстве по этому вопросу имеются пробелы. Например, запрещённым в соответствии со ст. 58 СК РФ является имя «Первый», но допускается мусульманское имя «Аввал» («Первый») или имя «Царь», но разрешено «</w:t>
      </w:r>
      <w:r w:rsidRPr="00DB61F4">
        <w:rPr>
          <w:rFonts w:ascii="Times New Roman" w:hAnsi="Times New Roman" w:cs="Times New Roman"/>
          <w:sz w:val="24"/>
          <w:szCs w:val="24"/>
        </w:rPr>
        <w:t>Абдулмалик» («Царь, владыка») [3, с. 11; 29].</w:t>
      </w:r>
      <w:r w:rsidRPr="00DB61F4">
        <w:rPr>
          <w:rFonts w:ascii="Times New Roman" w:hAnsi="Times New Roman" w:cs="Times New Roman"/>
          <w:color w:val="000000"/>
          <w:sz w:val="24"/>
          <w:szCs w:val="24"/>
          <w:shd w:val="clear" w:color="auto" w:fill="FFFFFF"/>
        </w:rPr>
        <w:t xml:space="preserve"> Таким образом, слова, которые в русской речи имеют значение чисел, титулов, запрещены в качестве имён, а слова из лексики других народов разрешаются.</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Существуют имена, которые имеют значение наименований животных, а многие напрямую исходят от их названий. Так, широко используются имена – Лев, Омар, Барс и другие. Видно, что данные имена связаны с соответствующими животными, а данное запрещено действующим законодательством. Поэтому это обстоятельство вызывает некоторые недоумения. Выходит, что назвать ребёнка Дельфином, Акулой, Медведем и т.д. невозможно согласно действующему законодательству. Но каким образом тогда допускаются вышеуказанные имена?</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 xml:space="preserve">Наряду с именами, которые происходят от названий животных, реже используются имена-лозунги. Пик их популярности приходится на советское время, но даже сейчас они могут встретиться у детей, чьи родители хотят проявить креатив и чтят память Октябрьской революции. Например, Дазвсемир – «Да здравствует всемирная революция!», Даздранагон – «Да здравствует народ Гондураса!», Демир – «Даёшь мировую революцию!», Дележ – «Дело Ленина живёт», Дасдгэс – «Да здравствуют строители ДнепроГЭСа!» и т.д. На использовании сокращений лозунгов люди советского времени не остановились и стали давать детям имена от фамилий государственных деятелей – Бухарина, Будёна, Дзерж, Коллонтай, Орджоника, Мэлс (сокращение от фамилий Маркс, Энгельс, Ленин, Сталин) и другие. [8] Как можно заметить, благозвучие определённых имён имеет свои особенности, которые вызывают сложность произношения, также значение перечисленных имён является противоречащим законодательству. Таким образом, следует обратить внимание и на подобный пробел в законодательстве касательно рассматриваемого вопроса. </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 xml:space="preserve">Сложность вызывают китайские имена. Они часто отличаются благозвучием или наличием у них значения, запрещённого действующим законодательством РФ. При рождении в китайской семье ребёнка ему даётся соответствующее китайским традициям имя, которое будет являться запрещённым по ст. 58 СК РФ. У народов Китая и Кореи встречаются имена, которые в русской лексике звучат, как матерные, а данное прямо запрещено законом. Например, «Хуи», что значит блеск. Также используются имена, которые имеют значение, непредусмотренное законом: «Гоудань» - собачье яйцо, «Гоушен» </w:t>
      </w:r>
      <w:r w:rsidRPr="00DB61F4">
        <w:rPr>
          <w:rFonts w:ascii="Times New Roman" w:hAnsi="Times New Roman" w:cs="Times New Roman"/>
          <w:color w:val="000000"/>
          <w:sz w:val="24"/>
          <w:szCs w:val="24"/>
          <w:shd w:val="clear" w:color="auto" w:fill="FFFFFF"/>
        </w:rPr>
        <w:lastRenderedPageBreak/>
        <w:t xml:space="preserve">- остатки собачьего корма и другие. [4] Но тогда у представителей китайской нации на российской территории в выборе имени больше прав, чем у русского населения? </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Как видим, данная норма права имеет брешь в отношении иностранных лиц, приобретших российское гражданство. На данный момент существует ситуация, при которой у русского населения оказывается прав в выборе имени меньше, чем у иных народов.</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Российские специалисты, рассматривая данную проблему, предлагали различные пути её решения, но в основе каждого из предложенных вариантов лежит общая идея - запрет. Например, О. Ю. Юрченко считает, что целесообразно принять единый перечень имён с учётом многонациональности Российского государства и рекомендовать его работникам ЗАГС. Если же родители хотят дать ребёнку другое имя, то необходимо получить разрешение специальной комиссии [5, с. 25].</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Л. В. Ладочкина придерживается мнения, что достаточно внести изменения в п. 1 ст. 19 ГК РФ, где следует указать, что в качестве имени гражданина не могут быть использованы цифры, различные аббревиатуры, их сочетания, географические названия, ненормативная лексика, а также неблагозвучные и нарицательные имена. В ст. 18 Закона «Об актах гражданского состояния» прописать, что сотрудникам органа ЗАГС нужно дать возможность отказывать в регистрации имени ребёнка, если оно не соответствует п. 1 ст. 19 ГК РФ [6, с. 79].</w:t>
      </w:r>
    </w:p>
    <w:p w:rsidR="00DB61F4" w:rsidRPr="00DB61F4" w:rsidRDefault="00DB61F4" w:rsidP="00DB61F4">
      <w:pPr>
        <w:spacing w:after="0" w:line="240" w:lineRule="auto"/>
        <w:ind w:right="-1" w:firstLine="708"/>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 xml:space="preserve">М. О. Стрекаловская полагает, что в качестве имени не могут быть использованы: числительные обозначения; формулы, химические, физические, математические обозначения; аббревиатуры; нецензурная лексика, оскорбительные слова и выражения; прилагательные, глаголы; географические названия; названия животных, растений, грибов и вирусов; титулы, звания, чины; сочетания вышеуказанных элементов. Все перечисленные запреты по мнению М. О. Стрекаловской следует закрепить в ч. 3 ст. 19 ГК РФ, а также внести соответствующие изменения в ст. 58 СК РФ и Федеральный закон «Об актах гражданского состояния» [7, с. 667]. </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 xml:space="preserve">Обобщив вышенаписанное и проанализировав вышеуказанные мнения следуют такие решения недостатков института запрещённых имён. Для их устранения следует пересмотреть соответствующее законодательство: провести социологическое исследование, в ходе которого следует выяснить отношение населения к нетрадиционным именам, чтобы впоследствии иметь возможность составить список допустимых имён, не ограничивающий в правах ни один населяющий РФ народ и не затрагивающий их интересов; внести изменения в Семейный кодекс РФ и Федеральный закон «Об актах гражданского состояния», которые бы предписывали учитывать благозвучие имени и первоначальное назначение слова, выдаваемое за имя ребёнка; сохранить основные критерии, но допустить возможность их дополнения на основе практического опыта работников органов ЗАГС; предоставить работникам органов ЗАГС возможность на основе специально составленных рекомендаций принимать решение о регистрации ребёнка с выбранным его родителями именем; внести изменения в п.1 ст. 58 СК РФ, добавив запрет использования любого рода аббревиатур. </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rPr>
      </w:pPr>
    </w:p>
    <w:p w:rsidR="00DB61F4" w:rsidRPr="00DB61F4" w:rsidRDefault="00DB61F4" w:rsidP="00DB61F4">
      <w:pPr>
        <w:spacing w:after="0" w:line="240" w:lineRule="auto"/>
        <w:ind w:right="-1"/>
        <w:jc w:val="center"/>
        <w:rPr>
          <w:rFonts w:ascii="Times New Roman" w:hAnsi="Times New Roman" w:cs="Times New Roman"/>
          <w:b/>
          <w:sz w:val="24"/>
          <w:szCs w:val="24"/>
          <w:shd w:val="clear" w:color="auto" w:fill="FFFFFF"/>
        </w:rPr>
      </w:pPr>
      <w:r w:rsidRPr="00DB61F4">
        <w:rPr>
          <w:rFonts w:ascii="Times New Roman" w:hAnsi="Times New Roman" w:cs="Times New Roman"/>
          <w:b/>
          <w:sz w:val="24"/>
          <w:szCs w:val="24"/>
          <w:shd w:val="clear" w:color="auto" w:fill="FFFFFF"/>
        </w:rPr>
        <w:t>Список использованной литературы</w:t>
      </w:r>
    </w:p>
    <w:p w:rsidR="00DB61F4" w:rsidRPr="00DB61F4" w:rsidRDefault="00DB61F4" w:rsidP="00DB61F4">
      <w:pPr>
        <w:spacing w:after="0" w:line="240" w:lineRule="auto"/>
        <w:ind w:right="-1"/>
        <w:jc w:val="both"/>
        <w:rPr>
          <w:rFonts w:ascii="Times New Roman" w:hAnsi="Times New Roman" w:cs="Times New Roman"/>
          <w:sz w:val="24"/>
          <w:szCs w:val="24"/>
          <w:shd w:val="clear" w:color="auto" w:fill="FFFFFF"/>
        </w:rPr>
      </w:pPr>
      <w:r w:rsidRPr="00DB61F4">
        <w:rPr>
          <w:rFonts w:ascii="Times New Roman" w:hAnsi="Times New Roman" w:cs="Times New Roman"/>
          <w:sz w:val="24"/>
          <w:szCs w:val="24"/>
          <w:shd w:val="clear" w:color="auto" w:fill="FFFFFF"/>
        </w:rPr>
        <w:t>1.</w:t>
      </w:r>
      <w:r w:rsidRPr="00DB61F4">
        <w:rPr>
          <w:rFonts w:ascii="Times New Roman" w:hAnsi="Times New Roman" w:cs="Times New Roman"/>
          <w:sz w:val="24"/>
          <w:szCs w:val="24"/>
          <w:shd w:val="clear" w:color="auto" w:fill="FFFFFF"/>
        </w:rPr>
        <w:tab/>
        <w:t xml:space="preserve"> Семейный кодекс РФ [Электронный ресурс] : от 29.12.1995 № 223-ФЗ (ред. от 29.05.2019). Доступ из справ. правовой системы «КонсультантПлюс».</w:t>
      </w:r>
    </w:p>
    <w:p w:rsidR="00DB61F4" w:rsidRPr="00DB61F4" w:rsidRDefault="00DB61F4" w:rsidP="00DB61F4">
      <w:pPr>
        <w:spacing w:after="0" w:line="240" w:lineRule="auto"/>
        <w:ind w:right="-1"/>
        <w:jc w:val="both"/>
        <w:rPr>
          <w:rFonts w:ascii="Times New Roman" w:hAnsi="Times New Roman" w:cs="Times New Roman"/>
          <w:sz w:val="24"/>
          <w:szCs w:val="24"/>
          <w:shd w:val="clear" w:color="auto" w:fill="FFFFFF"/>
        </w:rPr>
      </w:pPr>
      <w:r w:rsidRPr="00DB61F4">
        <w:rPr>
          <w:rFonts w:ascii="Times New Roman" w:hAnsi="Times New Roman" w:cs="Times New Roman"/>
          <w:sz w:val="24"/>
          <w:szCs w:val="24"/>
          <w:shd w:val="clear" w:color="auto" w:fill="FFFFFF"/>
        </w:rPr>
        <w:t>2.</w:t>
      </w:r>
      <w:r w:rsidRPr="00DB61F4">
        <w:rPr>
          <w:rFonts w:ascii="Times New Roman" w:hAnsi="Times New Roman" w:cs="Times New Roman"/>
          <w:sz w:val="24"/>
          <w:szCs w:val="24"/>
          <w:shd w:val="clear" w:color="auto" w:fill="FFFFFF"/>
        </w:rPr>
        <w:tab/>
        <w:t xml:space="preserve">Статья «Закон об именах детей в России» [электронный ресурс]. </w:t>
      </w:r>
      <w:r w:rsidRPr="00DB61F4">
        <w:rPr>
          <w:rFonts w:ascii="Times New Roman" w:hAnsi="Times New Roman" w:cs="Times New Roman"/>
          <w:sz w:val="24"/>
          <w:szCs w:val="24"/>
          <w:shd w:val="clear" w:color="auto" w:fill="FFFFFF"/>
          <w:lang w:val="en-US"/>
        </w:rPr>
        <w:t>URL</w:t>
      </w:r>
      <w:r w:rsidRPr="00DB61F4">
        <w:rPr>
          <w:rFonts w:ascii="Times New Roman" w:hAnsi="Times New Roman" w:cs="Times New Roman"/>
          <w:sz w:val="24"/>
          <w:szCs w:val="24"/>
          <w:shd w:val="clear" w:color="auto" w:fill="FFFFFF"/>
        </w:rPr>
        <w:t>: https://210fz.ru/zakon-ob-imenax-v-rossii/ (дата обращения 20.10.2020)</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3.</w:t>
      </w:r>
      <w:r w:rsidRPr="00DB61F4">
        <w:rPr>
          <w:rFonts w:ascii="Times New Roman" w:hAnsi="Times New Roman" w:cs="Times New Roman"/>
          <w:sz w:val="24"/>
          <w:szCs w:val="24"/>
        </w:rPr>
        <w:tab/>
      </w:r>
      <w:r w:rsidRPr="00DB61F4">
        <w:rPr>
          <w:rFonts w:ascii="Times New Roman" w:hAnsi="Times New Roman" w:cs="Times New Roman"/>
          <w:b/>
          <w:bCs/>
          <w:color w:val="CC3300"/>
          <w:sz w:val="24"/>
          <w:szCs w:val="24"/>
          <w:shd w:val="clear" w:color="auto" w:fill="FFFFFF"/>
        </w:rPr>
        <w:t> </w:t>
      </w:r>
      <w:r w:rsidRPr="00DB61F4">
        <w:rPr>
          <w:rFonts w:ascii="Times New Roman" w:hAnsi="Times New Roman" w:cs="Times New Roman"/>
          <w:sz w:val="24"/>
          <w:szCs w:val="24"/>
        </w:rPr>
        <w:t xml:space="preserve">Мусульманские имена. Словарь-справочник. Автор-составитель Ибн Мирзакарим ал-Карнаки, изд-во Диля, 2010. </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4.</w:t>
      </w:r>
      <w:r w:rsidRPr="00DB61F4">
        <w:rPr>
          <w:rFonts w:ascii="Times New Roman" w:hAnsi="Times New Roman" w:cs="Times New Roman"/>
          <w:sz w:val="24"/>
          <w:szCs w:val="24"/>
        </w:rPr>
        <w:tab/>
        <w:t xml:space="preserve">Статья «Китайские имена. Написание, чтение, значение. Выбор китайского имени» [электронный ресурс]. </w:t>
      </w:r>
      <w:r w:rsidRPr="00DB61F4">
        <w:rPr>
          <w:rFonts w:ascii="Times New Roman" w:hAnsi="Times New Roman" w:cs="Times New Roman"/>
          <w:sz w:val="24"/>
          <w:szCs w:val="24"/>
          <w:lang w:val="en-US"/>
        </w:rPr>
        <w:t>URL</w:t>
      </w:r>
      <w:r w:rsidRPr="00DB61F4">
        <w:rPr>
          <w:rFonts w:ascii="Times New Roman" w:hAnsi="Times New Roman" w:cs="Times New Roman"/>
          <w:sz w:val="24"/>
          <w:szCs w:val="24"/>
        </w:rPr>
        <w:t xml:space="preserve">: </w:t>
      </w:r>
      <w:hyperlink r:id="rId31" w:history="1">
        <w:r w:rsidRPr="00DB61F4">
          <w:rPr>
            <w:rFonts w:ascii="Times New Roman" w:hAnsi="Times New Roman" w:cs="Times New Roman"/>
            <w:sz w:val="24"/>
            <w:szCs w:val="24"/>
          </w:rPr>
          <w:t>https://wayofasia.ru/articles/kitay/6-kitayskiy-yazyk/25-kitaiskie</w:t>
        </w:r>
      </w:hyperlink>
      <w:r w:rsidRPr="00DB61F4">
        <w:rPr>
          <w:rFonts w:ascii="Times New Roman" w:hAnsi="Times New Roman" w:cs="Times New Roman"/>
          <w:sz w:val="24"/>
          <w:szCs w:val="24"/>
        </w:rPr>
        <w:t xml:space="preserve"> (дата обращения 20.10.2020)</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lastRenderedPageBreak/>
        <w:t>5.</w:t>
      </w:r>
      <w:r w:rsidRPr="00DB61F4">
        <w:rPr>
          <w:rFonts w:ascii="Times New Roman" w:hAnsi="Times New Roman" w:cs="Times New Roman"/>
          <w:sz w:val="24"/>
          <w:szCs w:val="24"/>
        </w:rPr>
        <w:tab/>
        <w:t>Юрченко О. Ю. Реализация родителями права новорожденного на имя / О. Ю. Юрченко // Семейное и жилищное право. — 2012. — № 2.</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6.</w:t>
      </w:r>
      <w:r w:rsidRPr="00DB61F4">
        <w:rPr>
          <w:rFonts w:ascii="Times New Roman" w:hAnsi="Times New Roman" w:cs="Times New Roman"/>
          <w:sz w:val="24"/>
          <w:szCs w:val="24"/>
        </w:rPr>
        <w:tab/>
        <w:t>Ладочкина Л. В. Право и обязанность родителей дать имя ребенку / Л. В. Ладочкина // Вестник Саратовской государственной юридической академии. — 2016. — № 3 (110).</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7.</w:t>
      </w:r>
      <w:r w:rsidRPr="00DB61F4">
        <w:rPr>
          <w:rFonts w:ascii="Times New Roman" w:hAnsi="Times New Roman" w:cs="Times New Roman"/>
          <w:sz w:val="24"/>
          <w:szCs w:val="24"/>
        </w:rPr>
        <w:tab/>
        <w:t>Стрекаловская М. О. Право ребенка на имя и проблемы его реализации // Молодой ученый. — 2016. — №21 [электронный ресурс]. URL: https://moluch.ru/archive/125/34884/ (дата обращения 22.10.2020)</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8.</w:t>
      </w:r>
      <w:r w:rsidRPr="00DB61F4">
        <w:rPr>
          <w:rFonts w:ascii="Times New Roman" w:hAnsi="Times New Roman" w:cs="Times New Roman"/>
          <w:sz w:val="24"/>
          <w:szCs w:val="24"/>
        </w:rPr>
        <w:tab/>
        <w:t xml:space="preserve">Статья «Драздраперма и Кукуцаполь: странные имена советских детей» [электронный ресурс]. </w:t>
      </w:r>
      <w:r w:rsidRPr="00DB61F4">
        <w:rPr>
          <w:rFonts w:ascii="Times New Roman" w:hAnsi="Times New Roman" w:cs="Times New Roman"/>
          <w:sz w:val="24"/>
          <w:szCs w:val="24"/>
          <w:lang w:val="en-US"/>
        </w:rPr>
        <w:t>URL</w:t>
      </w:r>
      <w:r w:rsidRPr="00DB61F4">
        <w:rPr>
          <w:rFonts w:ascii="Times New Roman" w:hAnsi="Times New Roman" w:cs="Times New Roman"/>
          <w:sz w:val="24"/>
          <w:szCs w:val="24"/>
        </w:rPr>
        <w:t>: https://diletant.media/articles/25818549/ (дата обращения 22.10.2020)</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bCs/>
          <w:i/>
          <w:iCs/>
          <w:sz w:val="24"/>
          <w:szCs w:val="24"/>
        </w:rPr>
      </w:pPr>
      <w:r w:rsidRPr="00DB61F4">
        <w:rPr>
          <w:rFonts w:ascii="Times New Roman" w:hAnsi="Times New Roman" w:cs="Times New Roman"/>
          <w:b/>
          <w:bCs/>
          <w:i/>
          <w:iCs/>
          <w:sz w:val="24"/>
          <w:szCs w:val="24"/>
        </w:rPr>
        <w:t>Сошин Николай Сергеевич</w:t>
      </w:r>
    </w:p>
    <w:p w:rsidR="00DB61F4" w:rsidRPr="00DB61F4" w:rsidRDefault="00DB61F4" w:rsidP="00DB61F4">
      <w:pPr>
        <w:spacing w:after="0" w:line="240" w:lineRule="auto"/>
        <w:ind w:right="-1"/>
        <w:jc w:val="right"/>
        <w:rPr>
          <w:rFonts w:ascii="Times New Roman" w:hAnsi="Times New Roman" w:cs="Times New Roman"/>
          <w:i/>
          <w:iCs/>
          <w:sz w:val="24"/>
          <w:szCs w:val="24"/>
        </w:rPr>
      </w:pPr>
      <w:r w:rsidRPr="00DB61F4">
        <w:rPr>
          <w:rFonts w:ascii="Times New Roman" w:hAnsi="Times New Roman" w:cs="Times New Roman"/>
          <w:i/>
          <w:iCs/>
          <w:sz w:val="24"/>
          <w:szCs w:val="24"/>
        </w:rPr>
        <w:t>Студент 1 курса</w:t>
      </w:r>
    </w:p>
    <w:p w:rsidR="00DB61F4" w:rsidRPr="00DB61F4" w:rsidRDefault="00DB61F4" w:rsidP="00DB61F4">
      <w:pPr>
        <w:spacing w:after="0" w:line="240" w:lineRule="auto"/>
        <w:ind w:right="-1"/>
        <w:jc w:val="right"/>
        <w:rPr>
          <w:rFonts w:ascii="Times New Roman" w:hAnsi="Times New Roman" w:cs="Times New Roman"/>
          <w:i/>
          <w:iCs/>
          <w:sz w:val="24"/>
          <w:szCs w:val="24"/>
        </w:rPr>
      </w:pPr>
      <w:r w:rsidRPr="00DB61F4">
        <w:rPr>
          <w:rFonts w:ascii="Times New Roman" w:hAnsi="Times New Roman" w:cs="Times New Roman"/>
          <w:i/>
          <w:iCs/>
          <w:sz w:val="24"/>
          <w:szCs w:val="24"/>
        </w:rPr>
        <w:t xml:space="preserve"> Московского государственного юридического университета имени О. Е. Кутафина (МГЮА) г. Москва</w:t>
      </w:r>
    </w:p>
    <w:p w:rsidR="00DB61F4" w:rsidRPr="00DB61F4" w:rsidRDefault="00DB61F4" w:rsidP="00DB61F4">
      <w:pPr>
        <w:spacing w:after="0" w:line="240" w:lineRule="auto"/>
        <w:ind w:right="-1"/>
        <w:jc w:val="right"/>
        <w:rPr>
          <w:rFonts w:ascii="Times New Roman" w:hAnsi="Times New Roman" w:cs="Times New Roman"/>
          <w:i/>
          <w:iCs/>
          <w:sz w:val="24"/>
          <w:szCs w:val="24"/>
        </w:rPr>
      </w:pPr>
    </w:p>
    <w:p w:rsidR="00DB61F4" w:rsidRPr="00DB61F4" w:rsidRDefault="00DB61F4" w:rsidP="00DB61F4">
      <w:pPr>
        <w:spacing w:after="0" w:line="240" w:lineRule="auto"/>
        <w:ind w:right="-1"/>
        <w:jc w:val="right"/>
        <w:rPr>
          <w:rFonts w:ascii="Times New Roman" w:hAnsi="Times New Roman" w:cs="Times New Roman"/>
          <w:i/>
          <w:iCs/>
          <w:sz w:val="24"/>
          <w:szCs w:val="24"/>
        </w:rPr>
      </w:pPr>
      <w:r w:rsidRPr="00DB61F4">
        <w:rPr>
          <w:rFonts w:ascii="Times New Roman" w:hAnsi="Times New Roman" w:cs="Times New Roman"/>
          <w:i/>
          <w:iCs/>
          <w:sz w:val="24"/>
          <w:szCs w:val="24"/>
        </w:rPr>
        <w:t xml:space="preserve">Научный руководитель </w:t>
      </w:r>
      <w:r w:rsidRPr="00DB61F4">
        <w:rPr>
          <w:rFonts w:ascii="Times New Roman" w:hAnsi="Times New Roman" w:cs="Times New Roman"/>
          <w:b/>
          <w:bCs/>
          <w:i/>
          <w:iCs/>
          <w:sz w:val="24"/>
          <w:szCs w:val="24"/>
        </w:rPr>
        <w:t>Жилинская В. С.</w:t>
      </w:r>
      <w:r w:rsidRPr="00DB61F4">
        <w:rPr>
          <w:rFonts w:ascii="Times New Roman" w:hAnsi="Times New Roman" w:cs="Times New Roman"/>
          <w:i/>
          <w:iCs/>
          <w:sz w:val="24"/>
          <w:szCs w:val="24"/>
        </w:rPr>
        <w:t>,</w:t>
      </w:r>
    </w:p>
    <w:p w:rsidR="00DB61F4" w:rsidRPr="00DB61F4" w:rsidRDefault="00DB61F4" w:rsidP="00DB61F4">
      <w:pPr>
        <w:spacing w:after="0" w:line="240" w:lineRule="auto"/>
        <w:ind w:right="-1"/>
        <w:jc w:val="right"/>
        <w:rPr>
          <w:rFonts w:ascii="Times New Roman" w:hAnsi="Times New Roman" w:cs="Times New Roman"/>
          <w:i/>
          <w:iCs/>
          <w:sz w:val="24"/>
          <w:szCs w:val="24"/>
        </w:rPr>
      </w:pPr>
      <w:r w:rsidRPr="00DB61F4">
        <w:rPr>
          <w:rFonts w:ascii="Times New Roman" w:hAnsi="Times New Roman" w:cs="Times New Roman"/>
          <w:i/>
          <w:iCs/>
          <w:sz w:val="24"/>
          <w:szCs w:val="24"/>
        </w:rPr>
        <w:t>преподаватель Московского государственного юридического университета имени О.Е. Кутафина (МГЮА),</w:t>
      </w:r>
    </w:p>
    <w:p w:rsidR="00DB61F4" w:rsidRPr="00DB61F4" w:rsidRDefault="00DB61F4" w:rsidP="00DB61F4">
      <w:pPr>
        <w:spacing w:after="0" w:line="240" w:lineRule="auto"/>
        <w:ind w:right="-1"/>
        <w:jc w:val="right"/>
        <w:rPr>
          <w:rFonts w:ascii="Times New Roman" w:hAnsi="Times New Roman" w:cs="Times New Roman"/>
          <w:i/>
          <w:iCs/>
          <w:sz w:val="24"/>
          <w:szCs w:val="24"/>
        </w:rPr>
      </w:pPr>
      <w:r w:rsidRPr="00DB61F4">
        <w:rPr>
          <w:rFonts w:ascii="Times New Roman" w:hAnsi="Times New Roman" w:cs="Times New Roman"/>
          <w:i/>
          <w:iCs/>
          <w:sz w:val="24"/>
          <w:szCs w:val="24"/>
        </w:rPr>
        <w:t>Кандидат юридических наук</w:t>
      </w:r>
    </w:p>
    <w:p w:rsidR="00DB61F4" w:rsidRPr="00DB61F4" w:rsidRDefault="00DB61F4" w:rsidP="00DB61F4">
      <w:pPr>
        <w:spacing w:after="0" w:line="240" w:lineRule="auto"/>
        <w:ind w:right="-1"/>
        <w:jc w:val="right"/>
        <w:rPr>
          <w:rFonts w:ascii="Times New Roman" w:hAnsi="Times New Roman" w:cs="Times New Roman"/>
          <w:i/>
          <w:iCs/>
          <w:sz w:val="24"/>
          <w:szCs w:val="24"/>
        </w:rPr>
      </w:pPr>
    </w:p>
    <w:p w:rsidR="00DB61F4" w:rsidRPr="00DB61F4" w:rsidRDefault="00DB61F4" w:rsidP="00DB61F4">
      <w:pPr>
        <w:spacing w:after="0" w:line="240" w:lineRule="auto"/>
        <w:ind w:right="-1"/>
        <w:jc w:val="center"/>
        <w:rPr>
          <w:rFonts w:ascii="Times New Roman" w:hAnsi="Times New Roman" w:cs="Times New Roman"/>
          <w:b/>
          <w:bCs/>
          <w:sz w:val="24"/>
          <w:szCs w:val="24"/>
        </w:rPr>
      </w:pPr>
      <w:r w:rsidRPr="00DB61F4">
        <w:rPr>
          <w:rFonts w:ascii="Times New Roman" w:hAnsi="Times New Roman" w:cs="Times New Roman"/>
          <w:b/>
          <w:bCs/>
          <w:sz w:val="24"/>
          <w:szCs w:val="24"/>
        </w:rPr>
        <w:t>Некоторые теоретические проблемы толкования понятия легитимности государственной власти</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4E7922" w:rsidRDefault="00DB61F4" w:rsidP="00DB61F4">
      <w:pPr>
        <w:spacing w:after="0" w:line="240" w:lineRule="auto"/>
        <w:ind w:right="-1" w:firstLine="708"/>
        <w:jc w:val="both"/>
        <w:rPr>
          <w:rFonts w:ascii="Times New Roman" w:hAnsi="Times New Roman" w:cs="Times New Roman"/>
          <w:iCs/>
          <w:color w:val="000000"/>
          <w:sz w:val="24"/>
          <w:szCs w:val="24"/>
        </w:rPr>
      </w:pPr>
      <w:r w:rsidRPr="00DB61F4">
        <w:rPr>
          <w:rFonts w:ascii="Times New Roman" w:hAnsi="Times New Roman" w:cs="Times New Roman"/>
          <w:b/>
          <w:bCs/>
          <w:color w:val="000000"/>
          <w:sz w:val="24"/>
          <w:szCs w:val="24"/>
        </w:rPr>
        <w:t>Аннотация</w:t>
      </w:r>
      <w:r w:rsidRPr="004E7922">
        <w:rPr>
          <w:rFonts w:ascii="Times New Roman" w:hAnsi="Times New Roman" w:cs="Times New Roman"/>
          <w:iCs/>
          <w:color w:val="000000"/>
          <w:sz w:val="24"/>
          <w:szCs w:val="24"/>
        </w:rPr>
        <w:t>. Статья посвящена вопросам, связанным с понятием легитимности государственной власти. В статье были проанализированы некоторые концептуальные расхождения толкования понятия легитимности и высказана иная точка зрения по вопросам отождествления легитимности исключительно с ее рационально – легальным аспектом, демократическим политическим режимом, системного рассмотрения внутренней и внешней легитимности. Анализ проводился с опорой на теоретические исследования различных эпох, а также с привлечением исторического опыта других государств. Основная цель статьи – указание на неточность некоторых теоретических подходов к рассмотрению элементов легитимности и те практические проблемы, которые они порождают.</w:t>
      </w:r>
    </w:p>
    <w:p w:rsidR="00DB61F4" w:rsidRPr="00DB61F4" w:rsidRDefault="00DB61F4" w:rsidP="00DB61F4">
      <w:pPr>
        <w:spacing w:after="0" w:line="240" w:lineRule="auto"/>
        <w:ind w:right="-1" w:firstLine="708"/>
        <w:jc w:val="both"/>
        <w:rPr>
          <w:rFonts w:ascii="Times New Roman" w:hAnsi="Times New Roman" w:cs="Times New Roman"/>
          <w:i/>
          <w:iCs/>
          <w:color w:val="000000"/>
          <w:sz w:val="24"/>
          <w:szCs w:val="24"/>
        </w:rPr>
      </w:pPr>
      <w:r w:rsidRPr="00DB61F4">
        <w:rPr>
          <w:rFonts w:ascii="Times New Roman" w:hAnsi="Times New Roman" w:cs="Times New Roman"/>
          <w:b/>
          <w:bCs/>
          <w:color w:val="000000"/>
          <w:sz w:val="24"/>
          <w:szCs w:val="24"/>
        </w:rPr>
        <w:t>Ключевые слова:</w:t>
      </w:r>
      <w:r w:rsidRPr="00DB61F4">
        <w:rPr>
          <w:rFonts w:ascii="Times New Roman" w:hAnsi="Times New Roman" w:cs="Times New Roman"/>
          <w:i/>
          <w:iCs/>
          <w:color w:val="000000"/>
          <w:sz w:val="24"/>
          <w:szCs w:val="24"/>
        </w:rPr>
        <w:t xml:space="preserve"> легитимность государственной власти, легитимация, классификация легитимности, расхождение, политический режим, демократические принципы, глобализация, современное общество, исторический опыт. </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pStyle w:val="p1"/>
        <w:ind w:right="-1"/>
        <w:jc w:val="center"/>
        <w:rPr>
          <w:rStyle w:val="s1"/>
          <w:rFonts w:ascii="Times New Roman" w:hAnsi="Times New Roman"/>
          <w:b/>
          <w:bCs/>
          <w:sz w:val="24"/>
          <w:szCs w:val="24"/>
          <w:lang w:val="en-US"/>
        </w:rPr>
      </w:pPr>
      <w:r w:rsidRPr="00DB61F4">
        <w:rPr>
          <w:rStyle w:val="s1"/>
          <w:rFonts w:ascii="Times New Roman" w:hAnsi="Times New Roman"/>
          <w:b/>
          <w:bCs/>
          <w:sz w:val="24"/>
          <w:szCs w:val="24"/>
          <w:lang w:val="en-US"/>
        </w:rPr>
        <w:t>Some theoretical problems of interpretation of the concept of legitimacy of state power</w:t>
      </w:r>
    </w:p>
    <w:p w:rsidR="00DB61F4" w:rsidRPr="00DB61F4" w:rsidRDefault="00DB61F4" w:rsidP="00DB61F4">
      <w:pPr>
        <w:pStyle w:val="p1"/>
        <w:ind w:right="-1"/>
        <w:jc w:val="center"/>
        <w:rPr>
          <w:rFonts w:ascii="Times New Roman" w:hAnsi="Times New Roman"/>
          <w:b/>
          <w:bCs/>
          <w:sz w:val="24"/>
          <w:szCs w:val="24"/>
          <w:lang w:val="en-US"/>
        </w:rPr>
      </w:pPr>
    </w:p>
    <w:p w:rsidR="00DB61F4" w:rsidRPr="00DB61F4" w:rsidRDefault="00DB61F4" w:rsidP="00DB61F4">
      <w:pPr>
        <w:pStyle w:val="p1"/>
        <w:ind w:right="-1"/>
        <w:jc w:val="right"/>
        <w:rPr>
          <w:rFonts w:ascii="Times New Roman" w:hAnsi="Times New Roman"/>
          <w:b/>
          <w:bCs/>
          <w:i/>
          <w:iCs/>
          <w:sz w:val="24"/>
          <w:szCs w:val="24"/>
          <w:lang w:val="en-GB"/>
        </w:rPr>
      </w:pPr>
      <w:r w:rsidRPr="00DB61F4">
        <w:rPr>
          <w:rStyle w:val="s1"/>
          <w:rFonts w:ascii="Times New Roman" w:hAnsi="Times New Roman"/>
          <w:b/>
          <w:bCs/>
          <w:i/>
          <w:iCs/>
          <w:sz w:val="24"/>
          <w:szCs w:val="24"/>
          <w:lang w:val="en-US"/>
        </w:rPr>
        <w:t>Soshin N</w:t>
      </w:r>
      <w:r w:rsidRPr="00DB61F4">
        <w:rPr>
          <w:rStyle w:val="s1"/>
          <w:rFonts w:ascii="Times New Roman" w:hAnsi="Times New Roman"/>
          <w:b/>
          <w:bCs/>
          <w:i/>
          <w:iCs/>
          <w:sz w:val="24"/>
          <w:szCs w:val="24"/>
          <w:lang w:val="en-GB"/>
        </w:rPr>
        <w:t xml:space="preserve">. S. </w:t>
      </w:r>
    </w:p>
    <w:p w:rsidR="00DB61F4" w:rsidRPr="00DB61F4" w:rsidRDefault="00DB61F4" w:rsidP="00DB61F4">
      <w:pPr>
        <w:pStyle w:val="p1"/>
        <w:ind w:right="-1"/>
        <w:jc w:val="right"/>
        <w:rPr>
          <w:rFonts w:ascii="Times New Roman" w:hAnsi="Times New Roman"/>
          <w:i/>
          <w:iCs/>
          <w:sz w:val="24"/>
          <w:szCs w:val="24"/>
          <w:lang w:val="en-US"/>
        </w:rPr>
      </w:pPr>
      <w:r w:rsidRPr="00DB61F4">
        <w:rPr>
          <w:rStyle w:val="s1"/>
          <w:rFonts w:ascii="Times New Roman" w:hAnsi="Times New Roman"/>
          <w:i/>
          <w:iCs/>
          <w:sz w:val="24"/>
          <w:szCs w:val="24"/>
          <w:lang w:val="en-US"/>
        </w:rPr>
        <w:t>1st year student of</w:t>
      </w:r>
      <w:r w:rsidRPr="00DB61F4">
        <w:rPr>
          <w:rStyle w:val="s1"/>
          <w:rFonts w:ascii="Times New Roman" w:hAnsi="Times New Roman"/>
          <w:i/>
          <w:iCs/>
          <w:sz w:val="24"/>
          <w:szCs w:val="24"/>
          <w:lang w:val="en-GB"/>
        </w:rPr>
        <w:t xml:space="preserve"> the</w:t>
      </w:r>
      <w:r w:rsidRPr="00DB61F4">
        <w:rPr>
          <w:rStyle w:val="s1"/>
          <w:rFonts w:ascii="Times New Roman" w:hAnsi="Times New Roman"/>
          <w:i/>
          <w:iCs/>
          <w:sz w:val="24"/>
          <w:szCs w:val="24"/>
          <w:lang w:val="en-US"/>
        </w:rPr>
        <w:t xml:space="preserve"> Kutafin Moscow State Law University (MSAL), Moscow</w:t>
      </w:r>
    </w:p>
    <w:p w:rsidR="00DB61F4" w:rsidRPr="00DB61F4" w:rsidRDefault="00DB61F4" w:rsidP="00DB61F4">
      <w:pPr>
        <w:pStyle w:val="p1"/>
        <w:ind w:right="-1"/>
        <w:jc w:val="right"/>
        <w:rPr>
          <w:rFonts w:ascii="Times New Roman" w:hAnsi="Times New Roman"/>
          <w:b/>
          <w:bCs/>
          <w:i/>
          <w:iCs/>
          <w:sz w:val="24"/>
          <w:szCs w:val="24"/>
          <w:lang w:val="en-GB"/>
        </w:rPr>
      </w:pPr>
      <w:r w:rsidRPr="00DB61F4">
        <w:rPr>
          <w:rStyle w:val="s1"/>
          <w:rFonts w:ascii="Times New Roman" w:hAnsi="Times New Roman"/>
          <w:i/>
          <w:iCs/>
          <w:sz w:val="24"/>
          <w:szCs w:val="24"/>
          <w:lang w:val="en-US"/>
        </w:rPr>
        <w:t xml:space="preserve">Supervisor: </w:t>
      </w:r>
      <w:r w:rsidRPr="00DB61F4">
        <w:rPr>
          <w:rFonts w:ascii="Times New Roman" w:hAnsi="Times New Roman"/>
          <w:i/>
          <w:iCs/>
          <w:sz w:val="24"/>
          <w:szCs w:val="24"/>
          <w:lang w:val="en-US"/>
        </w:rPr>
        <w:t>PhD.</w:t>
      </w:r>
      <w:r w:rsidRPr="00DB61F4">
        <w:rPr>
          <w:rFonts w:ascii="Times New Roman" w:hAnsi="Times New Roman"/>
          <w:i/>
          <w:iCs/>
          <w:sz w:val="24"/>
          <w:szCs w:val="24"/>
          <w:lang w:val="en-GB"/>
        </w:rPr>
        <w:t xml:space="preserve">  </w:t>
      </w:r>
      <w:r w:rsidRPr="00DB61F4">
        <w:rPr>
          <w:rFonts w:ascii="Times New Roman" w:hAnsi="Times New Roman"/>
          <w:b/>
          <w:bCs/>
          <w:i/>
          <w:iCs/>
          <w:sz w:val="24"/>
          <w:szCs w:val="24"/>
          <w:lang w:val="en-GB"/>
        </w:rPr>
        <w:t>ZHILINSKAYA Valeriya Sergeyevna</w:t>
      </w:r>
    </w:p>
    <w:p w:rsidR="00DB61F4" w:rsidRPr="00DB61F4" w:rsidRDefault="00DB61F4" w:rsidP="00DB61F4">
      <w:pPr>
        <w:pStyle w:val="p2"/>
        <w:ind w:right="-1"/>
        <w:jc w:val="both"/>
        <w:rPr>
          <w:rFonts w:ascii="Times New Roman" w:hAnsi="Times New Roman"/>
          <w:sz w:val="24"/>
          <w:szCs w:val="24"/>
          <w:lang w:val="en-US"/>
        </w:rPr>
      </w:pPr>
    </w:p>
    <w:p w:rsidR="00DB61F4" w:rsidRPr="00DB61F4" w:rsidRDefault="00DB61F4" w:rsidP="00DB61F4">
      <w:pPr>
        <w:pStyle w:val="p1"/>
        <w:ind w:right="-1" w:firstLine="709"/>
        <w:jc w:val="both"/>
        <w:rPr>
          <w:rFonts w:ascii="Times New Roman" w:hAnsi="Times New Roman"/>
          <w:iCs/>
          <w:sz w:val="24"/>
          <w:szCs w:val="24"/>
          <w:lang w:val="en-US"/>
        </w:rPr>
      </w:pPr>
      <w:r w:rsidRPr="00DB61F4">
        <w:rPr>
          <w:rStyle w:val="s1"/>
          <w:rFonts w:ascii="Times New Roman" w:hAnsi="Times New Roman"/>
          <w:b/>
          <w:bCs/>
          <w:sz w:val="24"/>
          <w:szCs w:val="24"/>
          <w:lang w:val="en-US"/>
        </w:rPr>
        <w:t>Ab</w:t>
      </w:r>
      <w:r w:rsidRPr="00DB61F4">
        <w:rPr>
          <w:rStyle w:val="s1"/>
          <w:rFonts w:ascii="Times New Roman" w:hAnsi="Times New Roman"/>
          <w:b/>
          <w:bCs/>
          <w:sz w:val="24"/>
          <w:szCs w:val="24"/>
          <w:lang w:val="en-GB"/>
        </w:rPr>
        <w:t>stract</w:t>
      </w:r>
      <w:r w:rsidRPr="00DB61F4">
        <w:rPr>
          <w:rStyle w:val="s1"/>
          <w:rFonts w:ascii="Times New Roman" w:hAnsi="Times New Roman"/>
          <w:i/>
          <w:iCs/>
          <w:sz w:val="24"/>
          <w:szCs w:val="24"/>
          <w:lang w:val="en-GB"/>
        </w:rPr>
        <w:t xml:space="preserve">. </w:t>
      </w:r>
      <w:r w:rsidRPr="00DB61F4">
        <w:rPr>
          <w:rStyle w:val="s1"/>
          <w:rFonts w:ascii="Times New Roman" w:hAnsi="Times New Roman"/>
          <w:iCs/>
          <w:sz w:val="24"/>
          <w:szCs w:val="24"/>
          <w:lang w:val="en-US"/>
        </w:rPr>
        <w:t xml:space="preserve">The article is devoted to issues related to the concept of legitimacy of state power. The article analyses some conceptual differences in the interpretation of the concept of legitimacy and expresses a different point of view on the identification of legitimacy exclusively with its rational and legal aspect, the democracy and the systematic consideration of internal and external legitimacy. The analysis was based on theoretical studies of different periods, as well as on the historical experience of other countries. The main purpose of the article is to point out the inaccuracy of some theoretical approaches to the consideration of elements of legitimacy and what practical problems they cause. </w:t>
      </w:r>
    </w:p>
    <w:p w:rsidR="00DB61F4" w:rsidRPr="00DB61F4" w:rsidRDefault="00DB61F4" w:rsidP="00DB61F4">
      <w:pPr>
        <w:pStyle w:val="p1"/>
        <w:ind w:right="-1" w:firstLine="709"/>
        <w:jc w:val="both"/>
        <w:rPr>
          <w:rFonts w:ascii="Times New Roman" w:hAnsi="Times New Roman"/>
          <w:i/>
          <w:iCs/>
          <w:sz w:val="24"/>
          <w:szCs w:val="24"/>
          <w:lang w:val="en-US"/>
        </w:rPr>
      </w:pPr>
      <w:r w:rsidRPr="00DB61F4">
        <w:rPr>
          <w:rStyle w:val="s1"/>
          <w:rFonts w:ascii="Times New Roman" w:hAnsi="Times New Roman"/>
          <w:b/>
          <w:bCs/>
          <w:sz w:val="24"/>
          <w:szCs w:val="24"/>
          <w:lang w:val="en-US"/>
        </w:rPr>
        <w:lastRenderedPageBreak/>
        <w:t>Keywords</w:t>
      </w:r>
      <w:r w:rsidRPr="00DB61F4">
        <w:rPr>
          <w:rStyle w:val="s1"/>
          <w:rFonts w:ascii="Times New Roman" w:hAnsi="Times New Roman"/>
          <w:i/>
          <w:iCs/>
          <w:sz w:val="24"/>
          <w:szCs w:val="24"/>
          <w:lang w:val="en-US"/>
        </w:rPr>
        <w:t>: legitimacy of state power, legitimation, classification of legitimacy, divergence, political regime, democratic principles, globalisation, modern society, historical experience.</w:t>
      </w:r>
    </w:p>
    <w:p w:rsidR="00DB61F4" w:rsidRPr="00DB61F4" w:rsidRDefault="00DB61F4" w:rsidP="00DB61F4">
      <w:pPr>
        <w:spacing w:after="0" w:line="240" w:lineRule="auto"/>
        <w:ind w:right="-1"/>
        <w:jc w:val="both"/>
        <w:rPr>
          <w:rFonts w:ascii="Times New Roman" w:hAnsi="Times New Roman" w:cs="Times New Roman"/>
          <w:i/>
          <w:iCs/>
          <w:sz w:val="24"/>
          <w:szCs w:val="24"/>
          <w:lang w:val="en-US"/>
        </w:rPr>
      </w:pPr>
    </w:p>
    <w:p w:rsidR="00DB61F4" w:rsidRPr="00DB61F4" w:rsidRDefault="00DB61F4" w:rsidP="00DB61F4">
      <w:pPr>
        <w:spacing w:after="0" w:line="240" w:lineRule="auto"/>
        <w:ind w:right="-1" w:firstLine="709"/>
        <w:jc w:val="both"/>
        <w:rPr>
          <w:rFonts w:ascii="Times New Roman" w:eastAsia="Calibri" w:hAnsi="Times New Roman" w:cs="Times New Roman"/>
          <w:color w:val="000000"/>
          <w:sz w:val="24"/>
          <w:szCs w:val="24"/>
        </w:rPr>
      </w:pPr>
      <w:r w:rsidRPr="00DB61F4">
        <w:rPr>
          <w:rFonts w:ascii="Times New Roman" w:eastAsia="Calibri" w:hAnsi="Times New Roman" w:cs="Times New Roman"/>
          <w:color w:val="000000"/>
          <w:sz w:val="24"/>
          <w:szCs w:val="24"/>
        </w:rPr>
        <w:t>Легитимность государственной власти представляет собой серьезный вопрос для любого общества. Тесная взаимосвязь данного свойства власти с политическими и социально-экономическими условиями обусловливает постоянную актуальность этой проблемы. Несмотря на высокий уровень изученности данного вопроса, в настоящее время наблюдаются расхождения в определении ключевых признаков понятия легитимности, которые порождают как теоретические противоречия, так и вполне явные практические проблемы.</w:t>
      </w:r>
    </w:p>
    <w:p w:rsidR="00DB61F4" w:rsidRPr="00DB61F4" w:rsidRDefault="00DB61F4" w:rsidP="00DB61F4">
      <w:pPr>
        <w:spacing w:after="0" w:line="240" w:lineRule="auto"/>
        <w:ind w:right="-1" w:firstLine="709"/>
        <w:jc w:val="both"/>
        <w:rPr>
          <w:rFonts w:ascii="Times New Roman" w:eastAsia="Calibri" w:hAnsi="Times New Roman" w:cs="Times New Roman"/>
          <w:color w:val="000000"/>
          <w:sz w:val="24"/>
          <w:szCs w:val="24"/>
        </w:rPr>
      </w:pPr>
      <w:r w:rsidRPr="00DB61F4">
        <w:rPr>
          <w:rFonts w:ascii="Times New Roman" w:eastAsia="Calibri" w:hAnsi="Times New Roman" w:cs="Times New Roman"/>
          <w:color w:val="000000"/>
          <w:sz w:val="24"/>
          <w:szCs w:val="24"/>
        </w:rPr>
        <w:t>Понятие легитимности не сводится только к рационально – легальному аспекту, нельзя отождествлять легитимность исключительно с демократическими ценностями, так как это является сознательным сужением данной категории.</w:t>
      </w:r>
      <w:r w:rsidRPr="00DB61F4">
        <w:rPr>
          <w:rFonts w:ascii="Times New Roman" w:eastAsia="Calibri" w:hAnsi="Times New Roman" w:cs="Times New Roman"/>
          <w:sz w:val="24"/>
          <w:szCs w:val="24"/>
        </w:rPr>
        <w:t xml:space="preserve"> Противоположной точки зрения придерживается Ж. Д. Джангирян: «Власть не является легитимной, демократичной, если она не совпадает с волей избирателей, если формируется в соответствии со способностями и волей правителей». [1] М. Вебер, основоположник понятия легитимности, выделяет три ее вида: традиционная, харизматическая, рационально – легальная. Легальное господство представляется как вера в абсолютную совершенность тех рациональных, нормативных основ, в соответствии с которыми формируется система государственной власти. Основным ресурсом власти в такой модели является знание, что презюмирует осознание подвластным населением своих интересов, выступающих главным мотивом подчинения людей действующему закону. В соответствии с такой характеристикой, рационально – легальный тип можно считать высшим типом легитимности, базирующемся на высоком уровне правосознания граждан. Несмотря на это, сам М. Вебер отмечает, «что ни один из трех детально рассматриваемых далее идеальных типов в исторической действительности обычно не выступает в чистом виде». [2, с. 255] Маттей Доган, один из главных критиков Веберовской классификации, разделяет подобную позицию, отмечая то, что харизматический и традиционный типы уже встречается гораздо реже, чем рациональный [3]. Харизматический тип легитимности действительно имел огромный удельный вес как в эпоху древности и Средневековья, так и в истории нового времени. Например, в работах Н. Макиавелли можно совершенно отчетливо выделить несколько способов легитимации государственной власти, базирующихся на связи с общественностью, в подавляющем большинстве из которых, великий флорентиец акцентирует внимание на личном авторитете правителя: «Народ способен воспринять истину и легко уступает, когда человек, заслуживающий доверия, говорит ему правду», «…Самое главное для государя – постараться всеми своими поступками создать себе славу великого человека, наделенного умом выдающимся». [4, с. 366] Оценивая опыт прошлого столетия можно констатировать, что понятие легитимности не является исключительно прерогативой демократического политического режима, ведь диктатуры Гитлера и Сталина поддерживало большинство населения соответствующих государств. Здесь имеет место та самая харизматическая легитимность, которая наглядно проявилась в сформированном населением культе личности обеих исторических фигур. Харизматическая легитимность имеет широкое распространение и в настоящее время: «фронт» баталий авторитетных людей переместился на телеэкраны и в социальные сети.</w:t>
      </w:r>
    </w:p>
    <w:p w:rsidR="00DB61F4" w:rsidRPr="00DB61F4" w:rsidRDefault="00DB61F4" w:rsidP="00DB61F4">
      <w:pPr>
        <w:spacing w:after="0" w:line="240" w:lineRule="auto"/>
        <w:ind w:right="-1" w:firstLine="709"/>
        <w:jc w:val="both"/>
        <w:rPr>
          <w:rFonts w:ascii="Times New Roman" w:eastAsia="Calibri" w:hAnsi="Times New Roman" w:cs="Times New Roman"/>
          <w:sz w:val="24"/>
          <w:szCs w:val="24"/>
        </w:rPr>
      </w:pPr>
      <w:r w:rsidRPr="00DB61F4">
        <w:rPr>
          <w:rFonts w:ascii="Times New Roman" w:eastAsia="Calibri" w:hAnsi="Times New Roman" w:cs="Times New Roman"/>
          <w:sz w:val="24"/>
          <w:szCs w:val="24"/>
        </w:rPr>
        <w:t>Важность традиционной легитимности подчеркивал Н. Макиавелли, утверждая, что «грубая манипуляция с духовно-ценностной сферой беспринципными политиками может, напротив, ослабить легитимность политического режима», «…Как соблюдение культа божества является причиной величия государств, точно так же пренебрежение этим культом является причиной их гибели». [4, с. 390] В современном мире традиционная легитимность проявляется в политической идеологии и мифологии в тех или иных формах (явных или скрытых), без них немыслима легитимация и существование любого политического режима.</w:t>
      </w:r>
    </w:p>
    <w:p w:rsidR="00DB61F4" w:rsidRPr="00DB61F4" w:rsidRDefault="00DB61F4" w:rsidP="00DB61F4">
      <w:pPr>
        <w:spacing w:after="0" w:line="240" w:lineRule="auto"/>
        <w:ind w:right="-1" w:firstLine="709"/>
        <w:jc w:val="both"/>
        <w:rPr>
          <w:rFonts w:ascii="Times New Roman" w:eastAsia="Calibri" w:hAnsi="Times New Roman" w:cs="Times New Roman"/>
          <w:sz w:val="24"/>
          <w:szCs w:val="24"/>
        </w:rPr>
      </w:pPr>
      <w:r w:rsidRPr="00DB61F4">
        <w:rPr>
          <w:rFonts w:ascii="Times New Roman" w:eastAsia="Calibri" w:hAnsi="Times New Roman" w:cs="Times New Roman"/>
          <w:sz w:val="24"/>
          <w:szCs w:val="24"/>
        </w:rPr>
        <w:lastRenderedPageBreak/>
        <w:t>Анализируя вышесказанное, можно сделать вывод, что уже существующая легитимность является первичной по отношению к формированию демократии, а для укрепления данного политического режима необходимо отождествление главных демократических принципов с определенными авторитетными личностями, учет многовековой традиции конкретного государства, так как она накладывает свою специфику на вектор развития демократического общества в целом.</w:t>
      </w:r>
    </w:p>
    <w:p w:rsidR="00DB61F4" w:rsidRPr="00DB61F4" w:rsidRDefault="00DB61F4" w:rsidP="00DB61F4">
      <w:pPr>
        <w:spacing w:after="0" w:line="240" w:lineRule="auto"/>
        <w:ind w:right="-1" w:firstLine="709"/>
        <w:jc w:val="both"/>
        <w:rPr>
          <w:rFonts w:ascii="Times New Roman" w:eastAsia="Calibri" w:hAnsi="Times New Roman" w:cs="Times New Roman"/>
          <w:sz w:val="24"/>
          <w:szCs w:val="24"/>
        </w:rPr>
      </w:pPr>
      <w:r w:rsidRPr="00DB61F4">
        <w:rPr>
          <w:rFonts w:ascii="Times New Roman" w:eastAsia="Calibri" w:hAnsi="Times New Roman" w:cs="Times New Roman"/>
          <w:sz w:val="24"/>
          <w:szCs w:val="24"/>
        </w:rPr>
        <w:t>В последнее время в отечественной науке высказывается позиция, согласно которой понятие легитимности государственной власти должно системно включать в себя два аспекта: внутреннюю и внешнюю (геополитическую) легитимность. Согласно данному подходу, легитимность – «это её признание народом страны и другими государствами (их организациями) на международной арене». [5, с. 6-17] Подобное мнение имеет под собой рациональное зерно, но представляется не совсем корректным. Процесс глобализации современного общества становится более глубоким во всех сферах жизнедеятельности, создавая новые связи между государствами, делая их более зависимыми друг от друга. Учитывая эту тенденцию, можно говорить о важности юридического и фактического международно – правового признания государственной власти со стороны других стран. Подобное действие «наряду с серьёзным позитивным идеологическим воздействием на население, даёт государству в лице представляющих его органов возможность отстаивать свои права и интересы правовыми способами на международной арене» [5], что в перспективе может привести к социально – экономическим, политическим улучшениям внутри государства и как следствие повышению уровня внутренней легитимности. Несмотря на некоторую взаимозависимость этих двух видов легитимности, их нельзя системно объединять в одном понятии, так как:</w:t>
      </w:r>
    </w:p>
    <w:p w:rsidR="00DB61F4" w:rsidRPr="00DB61F4" w:rsidRDefault="00DB61F4" w:rsidP="00DB61F4">
      <w:pPr>
        <w:spacing w:after="0" w:line="240" w:lineRule="auto"/>
        <w:ind w:right="-1" w:firstLine="709"/>
        <w:jc w:val="both"/>
        <w:rPr>
          <w:rFonts w:ascii="Times New Roman" w:eastAsia="Calibri" w:hAnsi="Times New Roman" w:cs="Times New Roman"/>
          <w:sz w:val="24"/>
          <w:szCs w:val="24"/>
        </w:rPr>
      </w:pPr>
      <w:r w:rsidRPr="00DB61F4">
        <w:rPr>
          <w:rFonts w:ascii="Times New Roman" w:eastAsia="Calibri" w:hAnsi="Times New Roman" w:cs="Times New Roman"/>
          <w:sz w:val="24"/>
          <w:szCs w:val="24"/>
        </w:rPr>
        <w:t>- Ценности и инициативы, которые находят общественную поддержку внутри конкретного государства, могут не совпадать с международными стандартами, однако это не уменьшает уровень внутренней легитимности принимаемых решений.</w:t>
      </w:r>
    </w:p>
    <w:p w:rsidR="00DB61F4" w:rsidRPr="00DB61F4" w:rsidRDefault="00DB61F4" w:rsidP="00DB61F4">
      <w:pPr>
        <w:spacing w:after="0" w:line="240" w:lineRule="auto"/>
        <w:ind w:right="-1" w:firstLine="709"/>
        <w:jc w:val="both"/>
        <w:rPr>
          <w:rFonts w:ascii="Times New Roman" w:eastAsia="Calibri" w:hAnsi="Times New Roman" w:cs="Times New Roman"/>
          <w:sz w:val="24"/>
          <w:szCs w:val="24"/>
        </w:rPr>
      </w:pPr>
      <w:r w:rsidRPr="00DB61F4">
        <w:rPr>
          <w:rFonts w:ascii="Times New Roman" w:eastAsia="Calibri" w:hAnsi="Times New Roman" w:cs="Times New Roman"/>
          <w:sz w:val="24"/>
          <w:szCs w:val="24"/>
        </w:rPr>
        <w:t>- Международное признание государственной власти может основываться не на соблюдении права народа самостоятельно определять наиболее оптимальную систему управляющих органов, а на возможности получения личной выгоды для признающих стран. Современные тенденции во внешней политике делают подобные ситуации скорее правилом, чем исключением.</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eastAsia="Calibri" w:hAnsi="Times New Roman" w:cs="Times New Roman"/>
          <w:sz w:val="24"/>
          <w:szCs w:val="24"/>
        </w:rPr>
        <w:t xml:space="preserve">- Подобная концепция системного рассмотрения понятия легитимности, при которой внутренний аспект не является самодостаточным без внешнего ставит под сомнение общую теорию суверенитета государственной власти. </w:t>
      </w:r>
      <w:r w:rsidRPr="00DB61F4">
        <w:rPr>
          <w:rFonts w:ascii="Times New Roman" w:eastAsia="Calibri" w:hAnsi="Times New Roman" w:cs="Times New Roman"/>
          <w:color w:val="000000"/>
          <w:sz w:val="24"/>
          <w:szCs w:val="24"/>
        </w:rPr>
        <w:t>«</w:t>
      </w:r>
      <w:r w:rsidRPr="00DB61F4">
        <w:rPr>
          <w:rFonts w:ascii="Times New Roman" w:hAnsi="Times New Roman" w:cs="Times New Roman"/>
          <w:color w:val="000000"/>
          <w:sz w:val="24"/>
          <w:szCs w:val="24"/>
        </w:rPr>
        <w:t>В серьезных теоретических исследованиях, посвященных проблемам суверенитета, говорится об отдаленной перспективе отмирания (исчезновения, но не ограничения) суверенитета вместе с государством в результате создания мирового правопорядка и преодоления разобщенности человечества». [6] в данный исторический момент, несмотря на определенное сближение интересов и культур различных стран в рамках процесса глобализации, нельзя утверждать о наличии даже призрачной возможности появления глобального общества.</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rPr>
        <w:t>Классификация легитимности на внутреннюю и внешнюю имеет научное обоснование, но системное использование этих двух аспектов в рамках одного определения неуклонно ведет к неточностям в его толковании и применении, соответственно не является целесообразным.</w:t>
      </w:r>
    </w:p>
    <w:p w:rsidR="00DB61F4" w:rsidRPr="00DB61F4" w:rsidRDefault="00DB61F4" w:rsidP="00DB61F4">
      <w:pPr>
        <w:spacing w:after="0" w:line="240" w:lineRule="auto"/>
        <w:ind w:right="-1"/>
        <w:jc w:val="center"/>
        <w:rPr>
          <w:rFonts w:ascii="Times New Roman" w:hAnsi="Times New Roman" w:cs="Times New Roman"/>
          <w:i/>
          <w:iCs/>
          <w:sz w:val="24"/>
          <w:szCs w:val="24"/>
        </w:rPr>
      </w:pPr>
    </w:p>
    <w:p w:rsidR="00DB61F4" w:rsidRPr="00DB61F4" w:rsidRDefault="00DB61F4" w:rsidP="00DB61F4">
      <w:pPr>
        <w:spacing w:after="0" w:line="240" w:lineRule="auto"/>
        <w:ind w:right="-1"/>
        <w:jc w:val="center"/>
        <w:rPr>
          <w:rFonts w:ascii="Times New Roman" w:hAnsi="Times New Roman" w:cs="Times New Roman"/>
          <w:b/>
          <w:bCs/>
          <w:sz w:val="24"/>
          <w:szCs w:val="24"/>
        </w:rPr>
      </w:pPr>
      <w:r w:rsidRPr="00DB61F4">
        <w:rPr>
          <w:rFonts w:ascii="Times New Roman" w:hAnsi="Times New Roman" w:cs="Times New Roman"/>
          <w:b/>
          <w:bCs/>
          <w:sz w:val="24"/>
          <w:szCs w:val="24"/>
        </w:rPr>
        <w:t>Список использованной литературы</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eastAsia="Calibri" w:hAnsi="Times New Roman" w:cs="Times New Roman"/>
          <w:iCs/>
          <w:sz w:val="24"/>
          <w:szCs w:val="24"/>
        </w:rPr>
        <w:t>Джангирян Ж. Д. Легитимная государственная власть как гарант конституционализма // Конституционное и муниципальное право. 2013. № 8</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eastAsia="Calibri" w:hAnsi="Times New Roman" w:cs="Times New Roman"/>
          <w:iCs/>
          <w:sz w:val="24"/>
          <w:szCs w:val="24"/>
        </w:rPr>
        <w:t>М. Вебер «Хозяйство и общество»</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lang w:val="en-US"/>
        </w:rPr>
      </w:pPr>
      <w:r w:rsidRPr="00DB61F4">
        <w:rPr>
          <w:rFonts w:ascii="Times New Roman" w:eastAsia="Calibri" w:hAnsi="Times New Roman" w:cs="Times New Roman"/>
          <w:iCs/>
          <w:sz w:val="24"/>
          <w:szCs w:val="24"/>
          <w:lang w:val="en-US"/>
        </w:rPr>
        <w:t>Dogan M. Conceptions of Legitimacy. Encyclopedia of Government and Politics. 2nd edition. Ed. by M. Hawkesworth, M. Kogan. L., Routledge Publ., 2003, Vol. 2</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eastAsia="Calibri" w:hAnsi="Times New Roman" w:cs="Times New Roman"/>
          <w:iCs/>
          <w:sz w:val="24"/>
          <w:szCs w:val="24"/>
        </w:rPr>
        <w:lastRenderedPageBreak/>
        <w:t>Макиавелли Н. Избранные сочинения. Пер. с ит., вступ. ст. К. Долгова</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eastAsia="Calibri" w:hAnsi="Times New Roman" w:cs="Times New Roman"/>
          <w:iCs/>
          <w:sz w:val="24"/>
          <w:szCs w:val="24"/>
        </w:rPr>
        <w:t xml:space="preserve">ЛЕГИТИМНОСТЬ ГОСУДАРСТВЕННОЙ  ВЛАСТИ Р. Л Иванов Вестник  Омского  университета.  Серия  «Право».  2012.  №1 </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hAnsi="Times New Roman" w:cs="Times New Roman"/>
          <w:iCs/>
          <w:color w:val="000000"/>
          <w:sz w:val="24"/>
          <w:szCs w:val="24"/>
        </w:rPr>
        <w:t>История политических и правовых учений. Учебник / Под ред. доктора юридических наук, профессора О. Э. Лейста. § 5. Теория государственного суверенитета. Политическое учение Ж. Бодена</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hAnsi="Times New Roman" w:cs="Times New Roman"/>
          <w:iCs/>
          <w:color w:val="000000"/>
          <w:sz w:val="24"/>
          <w:szCs w:val="24"/>
        </w:rPr>
        <w:t xml:space="preserve">Жилинская В. С.  Легитимность государственной власти: теория и реальность // </w:t>
      </w:r>
      <w:r w:rsidRPr="00DB61F4">
        <w:rPr>
          <w:rFonts w:ascii="Times New Roman" w:hAnsi="Times New Roman" w:cs="Times New Roman"/>
          <w:iCs/>
          <w:color w:val="000000"/>
          <w:sz w:val="24"/>
          <w:szCs w:val="24"/>
          <w:lang w:val="en-GB"/>
        </w:rPr>
        <w:t>Lex</w:t>
      </w:r>
      <w:r w:rsidRPr="00DB61F4">
        <w:rPr>
          <w:rFonts w:ascii="Times New Roman" w:hAnsi="Times New Roman" w:cs="Times New Roman"/>
          <w:iCs/>
          <w:color w:val="000000"/>
          <w:sz w:val="24"/>
          <w:szCs w:val="24"/>
        </w:rPr>
        <w:t xml:space="preserve"> </w:t>
      </w:r>
      <w:r w:rsidRPr="00DB61F4">
        <w:rPr>
          <w:rFonts w:ascii="Times New Roman" w:hAnsi="Times New Roman" w:cs="Times New Roman"/>
          <w:iCs/>
          <w:color w:val="000000"/>
          <w:sz w:val="24"/>
          <w:szCs w:val="24"/>
          <w:lang w:val="en-GB"/>
        </w:rPr>
        <w:t>RUSSICA</w:t>
      </w:r>
      <w:r w:rsidRPr="00DB61F4">
        <w:rPr>
          <w:rFonts w:ascii="Times New Roman" w:hAnsi="Times New Roman" w:cs="Times New Roman"/>
          <w:iCs/>
          <w:color w:val="000000"/>
          <w:sz w:val="24"/>
          <w:szCs w:val="24"/>
        </w:rPr>
        <w:t>. Сентябрь 2016. №9</w:t>
      </w:r>
    </w:p>
    <w:p w:rsidR="00DB61F4" w:rsidRPr="00DB61F4" w:rsidRDefault="00DB61F4" w:rsidP="003436A8">
      <w:pPr>
        <w:numPr>
          <w:ilvl w:val="0"/>
          <w:numId w:val="24"/>
        </w:numPr>
        <w:spacing w:after="0" w:line="240" w:lineRule="auto"/>
        <w:ind w:left="0" w:right="-1" w:firstLine="0"/>
        <w:contextualSpacing/>
        <w:jc w:val="both"/>
        <w:rPr>
          <w:rFonts w:ascii="Times New Roman" w:hAnsi="Times New Roman" w:cs="Times New Roman"/>
          <w:iCs/>
          <w:color w:val="000000"/>
          <w:sz w:val="24"/>
          <w:szCs w:val="24"/>
        </w:rPr>
      </w:pPr>
      <w:r w:rsidRPr="00DB61F4">
        <w:rPr>
          <w:rFonts w:ascii="Times New Roman" w:hAnsi="Times New Roman" w:cs="Times New Roman"/>
          <w:iCs/>
          <w:color w:val="000000"/>
          <w:sz w:val="24"/>
          <w:szCs w:val="24"/>
        </w:rPr>
        <w:t>Основные подходы к определению понятия «легитимность власти» С. В. Ивлев, И. С. Мельникова // Вестник КемГУ. 2008. №2</w:t>
      </w:r>
    </w:p>
    <w:p w:rsidR="00DB61F4" w:rsidRPr="00DB61F4" w:rsidRDefault="00DB61F4" w:rsidP="00DB61F4">
      <w:pPr>
        <w:spacing w:after="0" w:line="240" w:lineRule="auto"/>
        <w:ind w:right="-1"/>
        <w:jc w:val="right"/>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bCs/>
          <w:i/>
          <w:sz w:val="24"/>
          <w:szCs w:val="24"/>
        </w:rPr>
      </w:pPr>
      <w:r w:rsidRPr="00DB61F4">
        <w:rPr>
          <w:rFonts w:ascii="Times New Roman" w:hAnsi="Times New Roman" w:cs="Times New Roman"/>
          <w:b/>
          <w:bCs/>
          <w:i/>
          <w:sz w:val="24"/>
          <w:szCs w:val="24"/>
        </w:rPr>
        <w:t>Сычугов Владислав Евгеньевич</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 1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i/>
          <w:sz w:val="24"/>
          <w:szCs w:val="24"/>
        </w:rPr>
      </w:pP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bCs/>
          <w:i/>
          <w:sz w:val="24"/>
          <w:szCs w:val="24"/>
        </w:rPr>
        <w:t>Кондрашов Ю. 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доцент кафедры теории государства и права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кандидат юридических наук</w:t>
      </w:r>
    </w:p>
    <w:p w:rsidR="00DB61F4" w:rsidRPr="00DB61F4" w:rsidRDefault="00DB61F4" w:rsidP="00DB61F4">
      <w:pPr>
        <w:spacing w:after="0" w:line="240" w:lineRule="auto"/>
        <w:ind w:right="-1"/>
        <w:jc w:val="right"/>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bCs/>
          <w:sz w:val="24"/>
          <w:szCs w:val="24"/>
        </w:rPr>
      </w:pPr>
      <w:r w:rsidRPr="00DB61F4">
        <w:rPr>
          <w:rFonts w:ascii="Times New Roman" w:hAnsi="Times New Roman" w:cs="Times New Roman"/>
          <w:b/>
          <w:bCs/>
          <w:sz w:val="24"/>
          <w:szCs w:val="24"/>
        </w:rPr>
        <w:t>Несовершенство субъективного права на основе субъективной стороны состава преступления</w:t>
      </w:r>
    </w:p>
    <w:p w:rsidR="00DB61F4" w:rsidRPr="00DB61F4" w:rsidRDefault="00DB61F4" w:rsidP="00DB61F4">
      <w:pPr>
        <w:spacing w:after="0" w:line="240" w:lineRule="auto"/>
        <w:ind w:right="-1"/>
        <w:jc w:val="center"/>
        <w:rPr>
          <w:rFonts w:ascii="Times New Roman" w:hAnsi="Times New Roman" w:cs="Times New Roman"/>
          <w:sz w:val="24"/>
          <w:szCs w:val="24"/>
        </w:rPr>
      </w:pP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bCs/>
          <w:sz w:val="24"/>
          <w:szCs w:val="24"/>
        </w:rPr>
        <w:t>Аннотация:</w:t>
      </w:r>
      <w:r w:rsidRPr="00DB61F4">
        <w:rPr>
          <w:rFonts w:ascii="Times New Roman" w:hAnsi="Times New Roman" w:cs="Times New Roman"/>
          <w:sz w:val="24"/>
          <w:szCs w:val="24"/>
        </w:rPr>
        <w:t xml:space="preserve"> В данной статье рассмотрена проблема несовершенства существующих трактовок субъективного права. Были обозначены существенные теоретические пробелы и противоречия в его области. Проблема показана на примере субъективной стороны состава преступления, где рассматриваются основные составляющие компоненты, такие как вина, мотив, цель преступления, состояние преступника во время преступления. На основе сопоставления этих элементов и действующего законодательства Российской Федерации, а также многообразия подходов к изучению субъективного права были сделаны выводы о несовершенстве существующих порядков рассмотрения преступления с субъективной стороны.</w:t>
      </w:r>
    </w:p>
    <w:p w:rsidR="00DB61F4" w:rsidRPr="00DB61F4" w:rsidRDefault="00DB61F4" w:rsidP="00DB61F4">
      <w:pPr>
        <w:spacing w:after="0" w:line="240" w:lineRule="auto"/>
        <w:ind w:right="-1" w:firstLine="708"/>
        <w:jc w:val="both"/>
        <w:rPr>
          <w:rFonts w:ascii="Times New Roman" w:hAnsi="Times New Roman" w:cs="Times New Roman"/>
          <w:i/>
          <w:iCs/>
          <w:sz w:val="24"/>
          <w:szCs w:val="24"/>
        </w:rPr>
      </w:pPr>
      <w:r w:rsidRPr="00DB61F4">
        <w:rPr>
          <w:rFonts w:ascii="Times New Roman" w:hAnsi="Times New Roman" w:cs="Times New Roman"/>
          <w:b/>
          <w:bCs/>
          <w:sz w:val="24"/>
          <w:szCs w:val="24"/>
        </w:rPr>
        <w:t xml:space="preserve">Ключевые слова: </w:t>
      </w:r>
      <w:r w:rsidRPr="00DB61F4">
        <w:rPr>
          <w:rFonts w:ascii="Times New Roman" w:hAnsi="Times New Roman" w:cs="Times New Roman"/>
          <w:i/>
          <w:iCs/>
          <w:sz w:val="24"/>
          <w:szCs w:val="24"/>
        </w:rPr>
        <w:t>право, субъективная сторона права, преступление, правонарушение, состав преступления.</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bCs/>
          <w:sz w:val="24"/>
          <w:szCs w:val="24"/>
          <w:lang w:val="en-US"/>
        </w:rPr>
      </w:pPr>
      <w:r w:rsidRPr="00DB61F4">
        <w:rPr>
          <w:rFonts w:ascii="Times New Roman" w:hAnsi="Times New Roman" w:cs="Times New Roman"/>
          <w:b/>
          <w:bCs/>
          <w:sz w:val="24"/>
          <w:szCs w:val="24"/>
          <w:lang w:val="en-US"/>
        </w:rPr>
        <w:t>Imperfection of subjective law based on the subjective side of the crime</w:t>
      </w:r>
    </w:p>
    <w:p w:rsidR="00DB61F4" w:rsidRPr="00DB61F4" w:rsidRDefault="00DB61F4" w:rsidP="00DB61F4">
      <w:pPr>
        <w:spacing w:after="0" w:line="240" w:lineRule="auto"/>
        <w:ind w:right="-1"/>
        <w:jc w:val="right"/>
        <w:rPr>
          <w:rFonts w:ascii="Times New Roman" w:hAnsi="Times New Roman" w:cs="Times New Roman"/>
          <w:b/>
          <w:bCs/>
          <w:sz w:val="24"/>
          <w:szCs w:val="24"/>
          <w:lang w:val="en-US"/>
        </w:rPr>
      </w:pPr>
    </w:p>
    <w:p w:rsidR="00DB61F4" w:rsidRPr="00DB61F4" w:rsidRDefault="00DB61F4" w:rsidP="00DB61F4">
      <w:pPr>
        <w:spacing w:after="0" w:line="240" w:lineRule="auto"/>
        <w:ind w:right="-1"/>
        <w:jc w:val="right"/>
        <w:rPr>
          <w:rFonts w:ascii="Times New Roman" w:hAnsi="Times New Roman" w:cs="Times New Roman"/>
          <w:b/>
          <w:bCs/>
          <w:i/>
          <w:sz w:val="24"/>
          <w:szCs w:val="24"/>
          <w:lang w:val="en-US"/>
        </w:rPr>
      </w:pPr>
      <w:r w:rsidRPr="00DB61F4">
        <w:rPr>
          <w:rFonts w:ascii="Times New Roman" w:hAnsi="Times New Roman" w:cs="Times New Roman"/>
          <w:b/>
          <w:bCs/>
          <w:i/>
          <w:sz w:val="24"/>
          <w:szCs w:val="24"/>
          <w:lang w:val="en-US"/>
        </w:rPr>
        <w:t>Sychugov V. E.</w:t>
      </w:r>
    </w:p>
    <w:p w:rsidR="00DB61F4" w:rsidRPr="00DB61F4" w:rsidRDefault="00DB61F4" w:rsidP="00DB61F4">
      <w:pPr>
        <w:spacing w:after="0" w:line="240" w:lineRule="auto"/>
        <w:ind w:right="-1"/>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Student of Saratov State Law Academy (SSLA), Saratov</w:t>
      </w:r>
    </w:p>
    <w:p w:rsidR="00DB61F4" w:rsidRPr="00DB61F4" w:rsidRDefault="00DB61F4" w:rsidP="00DB61F4">
      <w:pPr>
        <w:spacing w:after="0" w:line="240" w:lineRule="auto"/>
        <w:ind w:right="-1"/>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Supervisor: Ph. D, docent Kondrashov Y. A.</w:t>
      </w:r>
    </w:p>
    <w:p w:rsidR="00DB61F4" w:rsidRPr="00DB61F4" w:rsidRDefault="00DB61F4" w:rsidP="00DB61F4">
      <w:pPr>
        <w:spacing w:after="0" w:line="240" w:lineRule="auto"/>
        <w:ind w:right="-1"/>
        <w:jc w:val="right"/>
        <w:rPr>
          <w:rFonts w:ascii="Times New Roman" w:hAnsi="Times New Roman" w:cs="Times New Roman"/>
          <w:sz w:val="24"/>
          <w:szCs w:val="24"/>
          <w:lang w:val="en-US"/>
        </w:rPr>
      </w:pPr>
    </w:p>
    <w:p w:rsidR="00DB61F4" w:rsidRPr="00DB61F4" w:rsidRDefault="00DB61F4" w:rsidP="00DB61F4">
      <w:pPr>
        <w:spacing w:after="0" w:line="240" w:lineRule="auto"/>
        <w:ind w:right="-1" w:firstLine="708"/>
        <w:jc w:val="both"/>
        <w:rPr>
          <w:rFonts w:ascii="Times New Roman" w:hAnsi="Times New Roman" w:cs="Times New Roman"/>
          <w:sz w:val="24"/>
          <w:szCs w:val="24"/>
          <w:lang w:val="en-US"/>
        </w:rPr>
      </w:pPr>
      <w:r w:rsidRPr="00DB61F4">
        <w:rPr>
          <w:rFonts w:ascii="Times New Roman" w:hAnsi="Times New Roman" w:cs="Times New Roman"/>
          <w:b/>
          <w:bCs/>
          <w:sz w:val="24"/>
          <w:szCs w:val="24"/>
          <w:lang w:val="en-US"/>
        </w:rPr>
        <w:t>Abstract:</w:t>
      </w:r>
      <w:r w:rsidRPr="00DB61F4">
        <w:rPr>
          <w:rFonts w:ascii="Times New Roman" w:hAnsi="Times New Roman" w:cs="Times New Roman"/>
          <w:sz w:val="24"/>
          <w:szCs w:val="24"/>
          <w:lang w:val="en-US"/>
        </w:rPr>
        <w:t xml:space="preserve"> this article deals with the problem of imperfection of existing interpretations of subjective law. Significant theoretical gaps and contradictions in its field were identified. The problem is shown on the example of the subjective side of the crime, where the main components are considered, such as guilt, motive, purpose of the crime, the state of the criminal during the crime. Based on the comparison of these elements and the current legislation of the Russian Federation, as well as the variety of approaches to the study of subjective law, conclusions were drawn about the imperfection of existing procedures for considering crimes from the subjective side.</w:t>
      </w:r>
    </w:p>
    <w:p w:rsidR="00DB61F4" w:rsidRPr="00DB61F4" w:rsidRDefault="00DB61F4" w:rsidP="00DB61F4">
      <w:pPr>
        <w:spacing w:after="0" w:line="240" w:lineRule="auto"/>
        <w:ind w:right="-1" w:firstLine="708"/>
        <w:jc w:val="both"/>
        <w:rPr>
          <w:rFonts w:ascii="Times New Roman" w:hAnsi="Times New Roman" w:cs="Times New Roman"/>
          <w:sz w:val="24"/>
          <w:szCs w:val="24"/>
          <w:lang w:val="en-US"/>
        </w:rPr>
      </w:pPr>
      <w:r w:rsidRPr="00DB61F4">
        <w:rPr>
          <w:rFonts w:ascii="Times New Roman" w:hAnsi="Times New Roman" w:cs="Times New Roman"/>
          <w:b/>
          <w:bCs/>
          <w:sz w:val="24"/>
          <w:szCs w:val="24"/>
          <w:lang w:val="en-US"/>
        </w:rPr>
        <w:t>Keywords:</w:t>
      </w:r>
      <w:r w:rsidRPr="00DB61F4">
        <w:rPr>
          <w:rFonts w:ascii="Times New Roman" w:hAnsi="Times New Roman" w:cs="Times New Roman"/>
          <w:sz w:val="24"/>
          <w:szCs w:val="24"/>
          <w:lang w:val="en-US"/>
        </w:rPr>
        <w:t xml:space="preserve"> </w:t>
      </w:r>
      <w:r w:rsidRPr="00DB61F4">
        <w:rPr>
          <w:rFonts w:ascii="Times New Roman" w:hAnsi="Times New Roman" w:cs="Times New Roman"/>
          <w:i/>
          <w:sz w:val="24"/>
          <w:szCs w:val="24"/>
          <w:lang w:val="en-US"/>
        </w:rPr>
        <w:t>law, the subjective side of law, crime, offense, crime composition.</w:t>
      </w:r>
    </w:p>
    <w:p w:rsidR="00DB61F4" w:rsidRPr="00DB61F4" w:rsidRDefault="00DB61F4" w:rsidP="00DB61F4">
      <w:pPr>
        <w:spacing w:after="0" w:line="240" w:lineRule="auto"/>
        <w:ind w:right="-1" w:firstLine="708"/>
        <w:jc w:val="both"/>
        <w:rPr>
          <w:rFonts w:ascii="Times New Roman" w:hAnsi="Times New Roman" w:cs="Times New Roman"/>
          <w:sz w:val="24"/>
          <w:szCs w:val="24"/>
          <w:lang w:val="en-US"/>
        </w:rPr>
      </w:pP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lastRenderedPageBreak/>
        <w:t>Проблема деления права на субъективное и объективное долгое время волнует многих правоведов. Это одна из наиболее сложных проблем современного отечественного правоведения.</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Нами было принята попытка найти суть проблемы, поэтому была выбрана </w:t>
      </w:r>
      <w:r w:rsidRPr="00DB61F4">
        <w:rPr>
          <w:rFonts w:ascii="Times New Roman" w:hAnsi="Times New Roman" w:cs="Times New Roman"/>
          <w:b/>
          <w:bCs/>
          <w:sz w:val="24"/>
          <w:szCs w:val="24"/>
        </w:rPr>
        <w:t>тема исследования</w:t>
      </w:r>
      <w:r w:rsidRPr="00DB61F4">
        <w:rPr>
          <w:rFonts w:ascii="Times New Roman" w:hAnsi="Times New Roman" w:cs="Times New Roman"/>
          <w:sz w:val="24"/>
          <w:szCs w:val="24"/>
        </w:rPr>
        <w:t xml:space="preserve">: «Несовершенство субъективного права на основе субъективной стороны состава преступления». </w:t>
      </w:r>
      <w:r w:rsidRPr="00DB61F4">
        <w:rPr>
          <w:rFonts w:ascii="Times New Roman" w:hAnsi="Times New Roman" w:cs="Times New Roman"/>
          <w:b/>
          <w:bCs/>
          <w:sz w:val="24"/>
          <w:szCs w:val="24"/>
        </w:rPr>
        <w:t>Актуальность</w:t>
      </w:r>
      <w:r w:rsidRPr="00DB61F4">
        <w:rPr>
          <w:rFonts w:ascii="Times New Roman" w:hAnsi="Times New Roman" w:cs="Times New Roman"/>
          <w:sz w:val="24"/>
          <w:szCs w:val="24"/>
        </w:rPr>
        <w:t xml:space="preserve"> данной темы сложно недооценить, так как в настоящее время законодательство Российской Федерации не так совершенно, как может показаться на первый взгляд. Существуют различные «пробелы» в текстах законодательства, которые говорят о необходимости его корректировки и обновления редакции.</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bCs/>
          <w:sz w:val="24"/>
          <w:szCs w:val="24"/>
        </w:rPr>
        <w:t>Объектом исследования</w:t>
      </w:r>
      <w:r w:rsidRPr="00DB61F4">
        <w:rPr>
          <w:rFonts w:ascii="Times New Roman" w:hAnsi="Times New Roman" w:cs="Times New Roman"/>
          <w:sz w:val="24"/>
          <w:szCs w:val="24"/>
        </w:rPr>
        <w:t xml:space="preserve"> является субъективное право, как самостоятельное явление.</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bCs/>
          <w:sz w:val="24"/>
          <w:szCs w:val="24"/>
        </w:rPr>
        <w:t>Предметом исследования</w:t>
      </w:r>
      <w:r w:rsidRPr="00DB61F4">
        <w:rPr>
          <w:rFonts w:ascii="Times New Roman" w:hAnsi="Times New Roman" w:cs="Times New Roman"/>
          <w:sz w:val="24"/>
          <w:szCs w:val="24"/>
        </w:rPr>
        <w:t xml:space="preserve"> является субъективная сторона состава преступления, как составляющая субъективного права.</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bCs/>
          <w:sz w:val="24"/>
          <w:szCs w:val="24"/>
        </w:rPr>
        <w:t>Цель работы</w:t>
      </w:r>
      <w:r w:rsidRPr="00DB61F4">
        <w:rPr>
          <w:rFonts w:ascii="Times New Roman" w:hAnsi="Times New Roman" w:cs="Times New Roman"/>
          <w:sz w:val="24"/>
          <w:szCs w:val="24"/>
        </w:rPr>
        <w:t xml:space="preserve"> состоит в выявлении несовершенства юридической природы субъективного права на основе субъективной стороны состава преступления</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В связи с поставленной целью необходимо решить следующие </w:t>
      </w:r>
      <w:r w:rsidRPr="00DB61F4">
        <w:rPr>
          <w:rFonts w:ascii="Times New Roman" w:hAnsi="Times New Roman" w:cs="Times New Roman"/>
          <w:b/>
          <w:bCs/>
          <w:sz w:val="24"/>
          <w:szCs w:val="24"/>
        </w:rPr>
        <w:t>задачи:</w:t>
      </w:r>
      <w:r w:rsidRPr="00DB61F4">
        <w:rPr>
          <w:rFonts w:ascii="Times New Roman" w:hAnsi="Times New Roman" w:cs="Times New Roman"/>
          <w:sz w:val="24"/>
          <w:szCs w:val="24"/>
        </w:rPr>
        <w:t xml:space="preserve"> </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1)</w:t>
      </w:r>
      <w:r w:rsidRPr="00DB61F4">
        <w:rPr>
          <w:rFonts w:ascii="Times New Roman" w:hAnsi="Times New Roman" w:cs="Times New Roman"/>
          <w:sz w:val="24"/>
          <w:szCs w:val="24"/>
        </w:rPr>
        <w:tab/>
        <w:t>Выделить трактовку понятия «право»</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2)</w:t>
      </w:r>
      <w:r w:rsidRPr="00DB61F4">
        <w:rPr>
          <w:rFonts w:ascii="Times New Roman" w:hAnsi="Times New Roman" w:cs="Times New Roman"/>
          <w:sz w:val="24"/>
          <w:szCs w:val="24"/>
        </w:rPr>
        <w:tab/>
        <w:t>Рассмотреть субъективное в праве</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3)</w:t>
      </w:r>
      <w:r w:rsidRPr="00DB61F4">
        <w:rPr>
          <w:rFonts w:ascii="Times New Roman" w:hAnsi="Times New Roman" w:cs="Times New Roman"/>
          <w:sz w:val="24"/>
          <w:szCs w:val="24"/>
        </w:rPr>
        <w:tab/>
        <w:t xml:space="preserve">Определить понятие «преступление» и рассмотреть его как разновидность правонарушения </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4)</w:t>
      </w:r>
      <w:r w:rsidRPr="00DB61F4">
        <w:rPr>
          <w:rFonts w:ascii="Times New Roman" w:hAnsi="Times New Roman" w:cs="Times New Roman"/>
          <w:sz w:val="24"/>
          <w:szCs w:val="24"/>
        </w:rPr>
        <w:tab/>
        <w:t>Выделить субъективную сторону, как элемент состава преступления</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5)</w:t>
      </w:r>
      <w:r w:rsidRPr="00DB61F4">
        <w:rPr>
          <w:rFonts w:ascii="Times New Roman" w:hAnsi="Times New Roman" w:cs="Times New Roman"/>
          <w:sz w:val="24"/>
          <w:szCs w:val="24"/>
        </w:rPr>
        <w:tab/>
        <w:t>Сопоставить трактовки субъективного права и субъективную сторону состава преступления</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6)</w:t>
      </w:r>
      <w:r w:rsidRPr="00DB61F4">
        <w:rPr>
          <w:rFonts w:ascii="Times New Roman" w:hAnsi="Times New Roman" w:cs="Times New Roman"/>
          <w:sz w:val="24"/>
          <w:szCs w:val="24"/>
        </w:rPr>
        <w:tab/>
        <w:t>Выявить несовершенство субъективного права</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bCs/>
          <w:sz w:val="24"/>
          <w:szCs w:val="24"/>
        </w:rPr>
        <w:t>Методы исследования</w:t>
      </w:r>
      <w:r w:rsidRPr="00DB61F4">
        <w:rPr>
          <w:rFonts w:ascii="Times New Roman" w:hAnsi="Times New Roman" w:cs="Times New Roman"/>
          <w:sz w:val="24"/>
          <w:szCs w:val="24"/>
        </w:rPr>
        <w:t>: аналитический, сравнительный, формально-юридический, структурный.</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Базисным понятием исследования является понятие «право». Среди множества формулировок этого понятия нами была выделена следующая: «право можно выделить как систему общеобязательных нормативных предписаний, которые устанавливаются и обеспечиваются государством, выражают баланс индивидуальных, групповых и общечеловеческих интересов и регулируют социально значимые общественные отношения путем предоставления субъективных прав и возложения юридических обязанностей». [4, </w:t>
      </w:r>
      <w:r w:rsidRPr="00DB61F4">
        <w:rPr>
          <w:rFonts w:ascii="Times New Roman" w:hAnsi="Times New Roman" w:cs="Times New Roman"/>
          <w:sz w:val="24"/>
          <w:szCs w:val="24"/>
          <w:lang w:val="en-US"/>
        </w:rPr>
        <w:t>c</w:t>
      </w:r>
      <w:r w:rsidRPr="00DB61F4">
        <w:rPr>
          <w:rFonts w:ascii="Times New Roman" w:hAnsi="Times New Roman" w:cs="Times New Roman"/>
          <w:sz w:val="24"/>
          <w:szCs w:val="24"/>
        </w:rPr>
        <w:t>. 164]</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С развитием общественных отношений «право» стало употребляться с определениями «объективное» и «субъективное». Возникли выражения «объективное право» и «субъективное право», которые смогли обозначить и закрепить отделившиеся друг от друга реальности. В рамках выбранной темы, необходимо уделить внимание понятию «право в субъективном смысле». Право в субъективном смысле (субъективное право) трактуется, по общему признанию, как мера возможного поведения (мера свободы) лица, дающая возможность самостоятельно совершать определенные действия и требовать определенного поведения от обязательных лиц. [2, с. 68]. Субъективное право представлено в виде конкретных прав, которые принадлежат отдельным индивидам как субъектам права. [3, с. 300].</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Согласно выбранной теме, следует выделить понятие «преступление». Преступлением признается виновно совершенное общественно опасное деяние, запрещенное настоящим Кодексом под угрозой наказания. [1, п. 1]. Преступление – наиболее тяжкий вид правонарушения. Поэтому оно кодифицируется Уголовным кодексом РФ. Существует четыре элемента состава преступления: объект, объективная сторона, субъективная сторона, субъект.  Обратим внимание на субъективную сторону: внутреннее психическое отношение лица к совершаемому общественно опасному деянию. Очевидно, что законодательство не в состоянии отразить все оттенки психической составляющей преступника, поэтому субъективная сторона как элемент состава преступления содержит только те, которые имеют </w:t>
      </w:r>
      <w:r w:rsidRPr="00DB61F4">
        <w:rPr>
          <w:rFonts w:ascii="Times New Roman" w:hAnsi="Times New Roman" w:cs="Times New Roman"/>
          <w:sz w:val="24"/>
          <w:szCs w:val="24"/>
        </w:rPr>
        <w:lastRenderedPageBreak/>
        <w:t>значение для квалификации преступления и назначения наказания. Уголовный кодекс отражает лишь некую фикцию, «стандартную формулу» повторяющихся психических процессов, характерных для оценки личности.</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Как и другие элементы состава преступления, субъективная сторона имеет обязательные и факультативные признаки: к обязательным относится лишь вина; факультативными являются мотив, цель и эмоциональное состояние. Субъективная сторона занимает не столь высокое положение в так называемом составе преступления, но она очень важна, потому что присутствует в каждом преступлении.</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Трудности вызывает установление субъективной стороны преступления и ее отдельных признаков в судебной и следственной практике, что приводит к ошибкам в квалификации содеянного. Проблема заключается в том, что в праве невозможно отразить все интеллектуальные, волевые, эмоциональные аспекты, разнообразие их оттенков и сочетаний. </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 xml:space="preserve">Отраженная в законе, субъективная сторона преступления включает только самое существенное из того, что характеризует ее в качестве явления. С позиции уголовного права лишь то, что имеет уголовно-правовое значение для квалификации преступления, назначения наказания. Субъективная сторона преступления включает субъективную сторону состава преступления и признаки психического отношения лица к содеянному, имеющие значение для назначения наказания. [5, </w:t>
      </w:r>
      <w:r w:rsidRPr="00DB61F4">
        <w:rPr>
          <w:rFonts w:ascii="Times New Roman" w:hAnsi="Times New Roman" w:cs="Times New Roman"/>
          <w:sz w:val="24"/>
          <w:szCs w:val="24"/>
          <w:lang w:val="en-US"/>
        </w:rPr>
        <w:t>c</w:t>
      </w:r>
      <w:r w:rsidRPr="00DB61F4">
        <w:rPr>
          <w:rFonts w:ascii="Times New Roman" w:hAnsi="Times New Roman" w:cs="Times New Roman"/>
          <w:sz w:val="24"/>
          <w:szCs w:val="24"/>
        </w:rPr>
        <w:t>. 271]</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 xml:space="preserve">Учитывая эти аспекты, можно сказать о том, что современный подход к изучению субъективной стороны состава преступления не так эффективен, он требует качественных изменений, которые смогут расширить круг познаваемых явлений и процессов, которые человек задействует при совершении того или иного преступления. Следовательно, стоит обратить внимание на субъективное право в целом, ведь нами была рассмотрена всего лишь часть этого понятия, а именно субъективная сторона состава преступления, где были выявлены существенные недочеты в работе всей системы. </w:t>
      </w: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sz w:val="24"/>
          <w:szCs w:val="24"/>
        </w:rPr>
        <w:t>Субъективное право является достаточно сложным, многогранным, противоречивым объектом исследования. На основе вышесказанного можно говорить о его несовершенстве, различных недостатках и «пробелах», которые необходимо решать путем внесения изменений в действующее законодательство. Так, например, комментарии к ст. 8 УК РФ, на наш взгляд, не в полной мере отражают субъективную сторону состава преступления. Мы предлагаем один из них изложить в следующей редакции: «В качестве обязательных признаков субъективной стороны состава преступления выступают вина, мотив, цель, а в отдельных составах является обязательным наличие аффекта. С учетом того, что некоторые признаки субъективной стороны являются обязательными»</w:t>
      </w:r>
    </w:p>
    <w:p w:rsidR="00DB61F4" w:rsidRPr="00DB61F4" w:rsidRDefault="00DB61F4" w:rsidP="00DB61F4">
      <w:pPr>
        <w:spacing w:after="0" w:line="240" w:lineRule="auto"/>
        <w:ind w:right="-1"/>
        <w:jc w:val="both"/>
        <w:rPr>
          <w:rFonts w:ascii="Times New Roman" w:hAnsi="Times New Roman" w:cs="Times New Roman"/>
          <w:sz w:val="24"/>
          <w:szCs w:val="24"/>
        </w:rPr>
      </w:pPr>
    </w:p>
    <w:p w:rsidR="00DB61F4" w:rsidRPr="00DB61F4" w:rsidRDefault="00DB61F4" w:rsidP="00DB61F4">
      <w:pPr>
        <w:spacing w:after="0" w:line="240" w:lineRule="auto"/>
        <w:ind w:right="-1"/>
        <w:jc w:val="center"/>
        <w:rPr>
          <w:rFonts w:ascii="Times New Roman" w:hAnsi="Times New Roman" w:cs="Times New Roman"/>
          <w:b/>
          <w:bCs/>
          <w:sz w:val="24"/>
          <w:szCs w:val="24"/>
        </w:rPr>
      </w:pPr>
      <w:r w:rsidRPr="00DB61F4">
        <w:rPr>
          <w:rFonts w:ascii="Times New Roman" w:hAnsi="Times New Roman" w:cs="Times New Roman"/>
          <w:b/>
          <w:bCs/>
          <w:sz w:val="24"/>
          <w:szCs w:val="24"/>
        </w:rPr>
        <w:t>Список использованной литературы</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1.</w:t>
      </w:r>
      <w:r w:rsidRPr="00DB61F4">
        <w:rPr>
          <w:rFonts w:ascii="Times New Roman" w:hAnsi="Times New Roman" w:cs="Times New Roman"/>
          <w:sz w:val="24"/>
          <w:szCs w:val="24"/>
        </w:rPr>
        <w:tab/>
        <w:t>Уголовный кодекс Российской Федерации от 13.06.1996 № 63-ФЗ (ред. от 31.07.2020) //СПС Консультант плюс. - ст. 14 п. 1</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2.</w:t>
      </w:r>
      <w:r w:rsidRPr="00DB61F4">
        <w:rPr>
          <w:rFonts w:ascii="Times New Roman" w:hAnsi="Times New Roman" w:cs="Times New Roman"/>
          <w:sz w:val="24"/>
          <w:szCs w:val="24"/>
        </w:rPr>
        <w:tab/>
        <w:t>Алексеев, С. С. Право: азбука – теория – философия / С. С. Алексеев. – М.: Статут, 2016. – С. 68</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3.</w:t>
      </w:r>
      <w:r w:rsidRPr="00DB61F4">
        <w:rPr>
          <w:rFonts w:ascii="Times New Roman" w:hAnsi="Times New Roman" w:cs="Times New Roman"/>
          <w:sz w:val="24"/>
          <w:szCs w:val="24"/>
        </w:rPr>
        <w:tab/>
        <w:t>Живов, Т. А. О понятии субъективного права / А. Т. Живов // Science Time. – 2016. – №4 (28). – С. 294-309</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4.</w:t>
      </w:r>
      <w:r w:rsidRPr="00DB61F4">
        <w:rPr>
          <w:rFonts w:ascii="Times New Roman" w:hAnsi="Times New Roman" w:cs="Times New Roman"/>
          <w:sz w:val="24"/>
          <w:szCs w:val="24"/>
        </w:rPr>
        <w:tab/>
        <w:t>Кулапов В. Л. Теория государства и права / В. Л. Кулапов – Саратов, 2019. – С. 164.</w:t>
      </w:r>
    </w:p>
    <w:p w:rsidR="00DB61F4" w:rsidRPr="00DB61F4" w:rsidRDefault="00DB61F4" w:rsidP="00DB61F4">
      <w:pPr>
        <w:spacing w:after="0" w:line="240" w:lineRule="auto"/>
        <w:ind w:right="-1"/>
        <w:jc w:val="both"/>
        <w:rPr>
          <w:rFonts w:ascii="Times New Roman" w:hAnsi="Times New Roman" w:cs="Times New Roman"/>
          <w:sz w:val="24"/>
          <w:szCs w:val="24"/>
        </w:rPr>
      </w:pPr>
      <w:r w:rsidRPr="00DB61F4">
        <w:rPr>
          <w:rFonts w:ascii="Times New Roman" w:hAnsi="Times New Roman" w:cs="Times New Roman"/>
          <w:sz w:val="24"/>
          <w:szCs w:val="24"/>
        </w:rPr>
        <w:t>5.</w:t>
      </w:r>
      <w:r w:rsidRPr="00DB61F4">
        <w:rPr>
          <w:rFonts w:ascii="Times New Roman" w:hAnsi="Times New Roman" w:cs="Times New Roman"/>
          <w:sz w:val="24"/>
          <w:szCs w:val="24"/>
        </w:rPr>
        <w:tab/>
        <w:t>Маркасян С. А. Значение субъективной стороны преступления в уголовном законодательстве РФ / А. С. Маркасян // Пробелы в российском законодательстве. – 2015. - № 1. – С. 271</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eastAsia="Times New Roman" w:hAnsi="Times New Roman" w:cs="Times New Roman"/>
          <w:b/>
          <w:i/>
          <w:sz w:val="24"/>
          <w:szCs w:val="24"/>
        </w:rPr>
      </w:pPr>
      <w:r w:rsidRPr="00DB61F4">
        <w:rPr>
          <w:rFonts w:ascii="Times New Roman" w:eastAsia="Times New Roman" w:hAnsi="Times New Roman" w:cs="Times New Roman"/>
          <w:b/>
          <w:i/>
          <w:sz w:val="24"/>
          <w:szCs w:val="24"/>
        </w:rPr>
        <w:t>Тимченко Василиса Игоревна</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t xml:space="preserve">студентка 1 курса </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t>Института магистратуры и аспирантуры</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lastRenderedPageBreak/>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t xml:space="preserve">Научный руководитель </w:t>
      </w:r>
      <w:r w:rsidRPr="00DB61F4">
        <w:rPr>
          <w:rFonts w:ascii="Times New Roman" w:eastAsia="Times New Roman" w:hAnsi="Times New Roman" w:cs="Times New Roman"/>
          <w:b/>
          <w:i/>
          <w:sz w:val="24"/>
          <w:szCs w:val="24"/>
        </w:rPr>
        <w:t>Маркунин Р.С.,</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t>доцент кафедры теории государства и права</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rPr>
      </w:pPr>
      <w:r w:rsidRPr="00DB61F4">
        <w:rPr>
          <w:rFonts w:ascii="Times New Roman" w:eastAsia="Times New Roman" w:hAnsi="Times New Roman" w:cs="Times New Roman"/>
          <w:i/>
          <w:sz w:val="24"/>
          <w:szCs w:val="24"/>
        </w:rPr>
        <w:t xml:space="preserve"> кандидат юридических наук</w:t>
      </w:r>
    </w:p>
    <w:p w:rsidR="00DB61F4" w:rsidRPr="00DB61F4" w:rsidRDefault="00DB61F4" w:rsidP="00DB61F4">
      <w:pPr>
        <w:spacing w:after="0" w:line="240" w:lineRule="auto"/>
        <w:ind w:right="-1"/>
        <w:jc w:val="center"/>
        <w:rPr>
          <w:rFonts w:ascii="Times New Roman" w:eastAsia="Times New Roman" w:hAnsi="Times New Roman" w:cs="Times New Roman"/>
          <w:b/>
          <w:sz w:val="24"/>
          <w:szCs w:val="24"/>
        </w:rPr>
      </w:pPr>
    </w:p>
    <w:p w:rsidR="00DB61F4" w:rsidRPr="00DB61F4" w:rsidRDefault="00DB61F4" w:rsidP="00DB61F4">
      <w:pPr>
        <w:autoSpaceDE w:val="0"/>
        <w:autoSpaceDN w:val="0"/>
        <w:adjustRightInd w:val="0"/>
        <w:spacing w:after="0" w:line="240" w:lineRule="auto"/>
        <w:ind w:right="-1"/>
        <w:jc w:val="center"/>
        <w:rPr>
          <w:rFonts w:ascii="Times New Roman" w:eastAsia="Times New Roman" w:hAnsi="Times New Roman" w:cs="Times New Roman"/>
          <w:b/>
          <w:sz w:val="24"/>
          <w:szCs w:val="24"/>
        </w:rPr>
      </w:pPr>
      <w:r w:rsidRPr="00DB61F4">
        <w:rPr>
          <w:rFonts w:ascii="Times New Roman" w:eastAsia="Times New Roman" w:hAnsi="Times New Roman" w:cs="Times New Roman"/>
          <w:b/>
          <w:sz w:val="24"/>
          <w:szCs w:val="24"/>
        </w:rPr>
        <w:t>Значение актов официального толкования в правоприменительной практике</w:t>
      </w:r>
    </w:p>
    <w:p w:rsidR="00DB61F4" w:rsidRPr="00DB61F4" w:rsidRDefault="00DB61F4" w:rsidP="00DB61F4">
      <w:pPr>
        <w:autoSpaceDE w:val="0"/>
        <w:autoSpaceDN w:val="0"/>
        <w:adjustRightInd w:val="0"/>
        <w:spacing w:after="0" w:line="240" w:lineRule="auto"/>
        <w:ind w:right="-1"/>
        <w:jc w:val="both"/>
        <w:rPr>
          <w:rFonts w:ascii="Times New Roman" w:eastAsia="Times New Roman" w:hAnsi="Times New Roman" w:cs="Times New Roman"/>
          <w:b/>
          <w:sz w:val="24"/>
          <w:szCs w:val="24"/>
        </w:rPr>
      </w:pPr>
    </w:p>
    <w:p w:rsidR="00DB61F4" w:rsidRPr="00DB61F4" w:rsidRDefault="00DB61F4" w:rsidP="00DB61F4">
      <w:pPr>
        <w:tabs>
          <w:tab w:val="left" w:pos="142"/>
        </w:tabs>
        <w:spacing w:after="0" w:line="240" w:lineRule="auto"/>
        <w:ind w:right="-1" w:firstLine="709"/>
        <w:jc w:val="both"/>
        <w:rPr>
          <w:rFonts w:ascii="Times New Roman" w:eastAsia="Times New Roman" w:hAnsi="Times New Roman" w:cs="Times New Roman"/>
          <w:sz w:val="24"/>
          <w:szCs w:val="24"/>
        </w:rPr>
      </w:pPr>
      <w:r w:rsidRPr="00DB61F4">
        <w:rPr>
          <w:rFonts w:ascii="Times New Roman" w:eastAsia="Times New Roman" w:hAnsi="Times New Roman" w:cs="Times New Roman"/>
          <w:b/>
          <w:sz w:val="24"/>
          <w:szCs w:val="24"/>
        </w:rPr>
        <w:t xml:space="preserve">Аннотация: </w:t>
      </w:r>
      <w:r w:rsidRPr="00DB61F4">
        <w:rPr>
          <w:rFonts w:ascii="Times New Roman" w:eastAsia="Times New Roman" w:hAnsi="Times New Roman" w:cs="Times New Roman"/>
          <w:sz w:val="24"/>
          <w:szCs w:val="24"/>
        </w:rPr>
        <w:t>В данной статье рассмотрена проблема влияния официального толкования нормативных актов на правоприменительную практику. Нами были обозначены актуальные вопросы теории права о взаимодействии различных органов, осуществляющих официальное толкование нормативно правовых актов.</w:t>
      </w:r>
    </w:p>
    <w:p w:rsidR="00DB61F4" w:rsidRPr="00DB61F4" w:rsidRDefault="00DB61F4" w:rsidP="00DB61F4">
      <w:pPr>
        <w:tabs>
          <w:tab w:val="left" w:pos="142"/>
        </w:tabs>
        <w:spacing w:after="0" w:line="240" w:lineRule="auto"/>
        <w:ind w:right="-1" w:firstLine="709"/>
        <w:jc w:val="both"/>
        <w:rPr>
          <w:rFonts w:ascii="Times New Roman" w:eastAsia="Times New Roman" w:hAnsi="Times New Roman" w:cs="Times New Roman"/>
          <w:i/>
          <w:sz w:val="24"/>
          <w:szCs w:val="24"/>
        </w:rPr>
      </w:pPr>
      <w:r w:rsidRPr="00DB61F4">
        <w:rPr>
          <w:rFonts w:ascii="Times New Roman" w:eastAsia="Times New Roman" w:hAnsi="Times New Roman" w:cs="Times New Roman"/>
          <w:b/>
          <w:sz w:val="24"/>
          <w:szCs w:val="24"/>
        </w:rPr>
        <w:t>Ключевые слова</w:t>
      </w:r>
      <w:r w:rsidRPr="00DB61F4">
        <w:rPr>
          <w:rFonts w:ascii="Times New Roman" w:eastAsia="Times New Roman" w:hAnsi="Times New Roman" w:cs="Times New Roman"/>
          <w:sz w:val="24"/>
          <w:szCs w:val="24"/>
        </w:rPr>
        <w:t xml:space="preserve">: </w:t>
      </w:r>
      <w:r w:rsidRPr="00DB61F4">
        <w:rPr>
          <w:rFonts w:ascii="Times New Roman" w:eastAsia="Times New Roman" w:hAnsi="Times New Roman" w:cs="Times New Roman"/>
          <w:i/>
          <w:sz w:val="24"/>
          <w:szCs w:val="24"/>
        </w:rPr>
        <w:t>акты официального толкования, аутентичное толкование, легальное толкование, исполнительные органы, законодательные органы, система судов, обязательная сила.</w:t>
      </w:r>
    </w:p>
    <w:p w:rsidR="00DB61F4" w:rsidRPr="00DB61F4" w:rsidRDefault="00DB61F4" w:rsidP="00DB61F4">
      <w:pPr>
        <w:tabs>
          <w:tab w:val="left" w:pos="142"/>
        </w:tabs>
        <w:spacing w:after="0" w:line="240" w:lineRule="auto"/>
        <w:ind w:right="-1" w:firstLine="709"/>
        <w:jc w:val="both"/>
        <w:rPr>
          <w:rFonts w:ascii="Times New Roman" w:eastAsia="Times New Roman" w:hAnsi="Times New Roman" w:cs="Times New Roman"/>
          <w:i/>
          <w:sz w:val="24"/>
          <w:szCs w:val="24"/>
        </w:rPr>
      </w:pPr>
    </w:p>
    <w:p w:rsidR="00DB61F4" w:rsidRPr="00DB61F4" w:rsidRDefault="00DB61F4" w:rsidP="00DB61F4">
      <w:pPr>
        <w:autoSpaceDE w:val="0"/>
        <w:autoSpaceDN w:val="0"/>
        <w:adjustRightInd w:val="0"/>
        <w:spacing w:after="0" w:line="240" w:lineRule="auto"/>
        <w:ind w:right="-1"/>
        <w:jc w:val="center"/>
        <w:rPr>
          <w:rFonts w:ascii="Times New Roman" w:eastAsia="Times New Roman" w:hAnsi="Times New Roman" w:cs="Times New Roman"/>
          <w:b/>
          <w:sz w:val="24"/>
          <w:szCs w:val="24"/>
          <w:lang w:val="en-US"/>
        </w:rPr>
      </w:pPr>
      <w:r w:rsidRPr="00DB61F4">
        <w:rPr>
          <w:rFonts w:ascii="Times New Roman" w:eastAsia="Times New Roman" w:hAnsi="Times New Roman" w:cs="Times New Roman"/>
          <w:b/>
          <w:sz w:val="24"/>
          <w:szCs w:val="24"/>
          <w:lang w:val="en-US"/>
        </w:rPr>
        <w:t>Significance of acts of official interpretation in law enforcement practice</w:t>
      </w:r>
    </w:p>
    <w:p w:rsidR="00DB61F4" w:rsidRPr="00DB61F4" w:rsidRDefault="00DB61F4" w:rsidP="00DB61F4">
      <w:pPr>
        <w:spacing w:after="0" w:line="240" w:lineRule="auto"/>
        <w:ind w:right="-1"/>
        <w:jc w:val="right"/>
        <w:rPr>
          <w:rFonts w:ascii="Times New Roman" w:eastAsia="Times New Roman" w:hAnsi="Times New Roman" w:cs="Times New Roman"/>
          <w:b/>
          <w:i/>
          <w:sz w:val="24"/>
          <w:szCs w:val="24"/>
          <w:lang w:val="en-US"/>
        </w:rPr>
      </w:pPr>
    </w:p>
    <w:p w:rsidR="00DB61F4" w:rsidRPr="00DB61F4" w:rsidRDefault="00DB61F4" w:rsidP="00DB61F4">
      <w:pPr>
        <w:spacing w:after="0" w:line="240" w:lineRule="auto"/>
        <w:ind w:right="-1"/>
        <w:jc w:val="right"/>
        <w:rPr>
          <w:rFonts w:ascii="Times New Roman" w:eastAsia="Times New Roman" w:hAnsi="Times New Roman" w:cs="Times New Roman"/>
          <w:b/>
          <w:i/>
          <w:sz w:val="24"/>
          <w:szCs w:val="24"/>
          <w:lang w:val="en-US"/>
        </w:rPr>
      </w:pPr>
      <w:r w:rsidRPr="00DB61F4">
        <w:rPr>
          <w:rFonts w:ascii="Times New Roman" w:eastAsia="Times New Roman" w:hAnsi="Times New Roman" w:cs="Times New Roman"/>
          <w:b/>
          <w:i/>
          <w:sz w:val="24"/>
          <w:szCs w:val="24"/>
          <w:lang w:val="en-US"/>
        </w:rPr>
        <w:t>Timchenko V.I.</w:t>
      </w:r>
    </w:p>
    <w:p w:rsidR="00DB61F4" w:rsidRPr="00DB61F4" w:rsidRDefault="00DB61F4" w:rsidP="00DB61F4">
      <w:pPr>
        <w:spacing w:after="0" w:line="240" w:lineRule="auto"/>
        <w:ind w:right="-1"/>
        <w:jc w:val="right"/>
        <w:rPr>
          <w:rFonts w:ascii="Times New Roman" w:eastAsia="Times New Roman" w:hAnsi="Times New Roman" w:cs="Times New Roman"/>
          <w:i/>
          <w:sz w:val="24"/>
          <w:szCs w:val="24"/>
          <w:lang w:val="en-US"/>
        </w:rPr>
      </w:pPr>
      <w:r w:rsidRPr="00DB61F4">
        <w:rPr>
          <w:rFonts w:ascii="Times New Roman" w:eastAsia="Times New Roman" w:hAnsi="Times New Roman" w:cs="Times New Roman"/>
          <w:i/>
          <w:sz w:val="24"/>
          <w:szCs w:val="24"/>
          <w:lang w:val="en-US"/>
        </w:rPr>
        <w:t>student of the Saratov State Law Academy (SSLA), Saratov</w:t>
      </w:r>
    </w:p>
    <w:p w:rsidR="00DB61F4" w:rsidRPr="00DB61F4" w:rsidRDefault="00DB61F4" w:rsidP="00DB61F4">
      <w:pPr>
        <w:spacing w:after="0" w:line="240" w:lineRule="auto"/>
        <w:ind w:right="-1"/>
        <w:jc w:val="right"/>
        <w:rPr>
          <w:rFonts w:ascii="Times New Roman" w:eastAsia="Times New Roman" w:hAnsi="Times New Roman" w:cs="Times New Roman"/>
          <w:b/>
          <w:i/>
          <w:sz w:val="24"/>
          <w:szCs w:val="24"/>
          <w:lang w:val="en-US"/>
        </w:rPr>
      </w:pPr>
      <w:r w:rsidRPr="00DB61F4">
        <w:rPr>
          <w:rFonts w:ascii="Times New Roman" w:eastAsia="Times New Roman" w:hAnsi="Times New Roman" w:cs="Times New Roman"/>
          <w:i/>
          <w:sz w:val="24"/>
          <w:szCs w:val="24"/>
          <w:lang w:val="en-US"/>
        </w:rPr>
        <w:t xml:space="preserve">Supervisor: PhD in law </w:t>
      </w:r>
      <w:r w:rsidRPr="00DB61F4">
        <w:rPr>
          <w:rFonts w:ascii="Times New Roman" w:eastAsia="Times New Roman" w:hAnsi="Times New Roman" w:cs="Times New Roman"/>
          <w:b/>
          <w:i/>
          <w:sz w:val="24"/>
          <w:szCs w:val="24"/>
          <w:lang w:val="en-US"/>
        </w:rPr>
        <w:t>Markunin R.S.</w:t>
      </w:r>
    </w:p>
    <w:p w:rsidR="00DB61F4" w:rsidRPr="00DB61F4" w:rsidRDefault="00DB61F4" w:rsidP="00DB61F4">
      <w:pPr>
        <w:autoSpaceDE w:val="0"/>
        <w:autoSpaceDN w:val="0"/>
        <w:adjustRightInd w:val="0"/>
        <w:spacing w:after="0" w:line="240" w:lineRule="auto"/>
        <w:ind w:right="-1"/>
        <w:rPr>
          <w:rFonts w:ascii="Times New Roman" w:eastAsia="Times New Roman" w:hAnsi="Times New Roman" w:cs="Times New Roman"/>
          <w:sz w:val="24"/>
          <w:szCs w:val="24"/>
          <w:lang w:val="en-US"/>
        </w:rPr>
      </w:pPr>
    </w:p>
    <w:p w:rsidR="00DB61F4" w:rsidRPr="00DB61F4" w:rsidRDefault="00DB61F4" w:rsidP="00DB61F4">
      <w:pPr>
        <w:spacing w:after="0" w:line="240" w:lineRule="auto"/>
        <w:ind w:right="-1" w:firstLine="709"/>
        <w:jc w:val="both"/>
        <w:rPr>
          <w:rFonts w:ascii="Times New Roman" w:eastAsia="Times New Roman" w:hAnsi="Times New Roman" w:cs="Times New Roman"/>
          <w:b/>
          <w:sz w:val="24"/>
          <w:szCs w:val="24"/>
          <w:lang w:val="en-US"/>
        </w:rPr>
      </w:pPr>
      <w:r w:rsidRPr="00DB61F4">
        <w:rPr>
          <w:rFonts w:ascii="Times New Roman" w:eastAsia="Times New Roman" w:hAnsi="Times New Roman" w:cs="Times New Roman"/>
          <w:b/>
          <w:sz w:val="24"/>
          <w:szCs w:val="24"/>
          <w:lang w:val="en-US"/>
        </w:rPr>
        <w:t xml:space="preserve">Abstract: </w:t>
      </w:r>
      <w:r w:rsidRPr="00DB61F4">
        <w:rPr>
          <w:rFonts w:ascii="Times New Roman" w:eastAsia="Times New Roman" w:hAnsi="Times New Roman" w:cs="Times New Roman"/>
          <w:sz w:val="24"/>
          <w:szCs w:val="24"/>
          <w:lang w:val="en-US"/>
        </w:rPr>
        <w:t>this article deals with the problem of the influence of official interpretation of normative acts on law enforcement practice. We have identified topical issues of the theory of law on the interaction of various bodies that carry out the official interpretation of normative legal acts.</w:t>
      </w:r>
    </w:p>
    <w:p w:rsidR="00DB61F4" w:rsidRPr="00DB61F4" w:rsidRDefault="00DB61F4" w:rsidP="00DB61F4">
      <w:pPr>
        <w:spacing w:after="0" w:line="240" w:lineRule="auto"/>
        <w:ind w:right="-1" w:firstLine="709"/>
        <w:jc w:val="both"/>
        <w:rPr>
          <w:rFonts w:ascii="Times New Roman" w:eastAsia="Times New Roman" w:hAnsi="Times New Roman" w:cs="Times New Roman"/>
          <w:i/>
          <w:sz w:val="24"/>
          <w:szCs w:val="24"/>
          <w:lang w:val="en-US"/>
        </w:rPr>
      </w:pPr>
      <w:r w:rsidRPr="00DB61F4">
        <w:rPr>
          <w:rFonts w:ascii="Times New Roman" w:eastAsia="Times New Roman" w:hAnsi="Times New Roman" w:cs="Times New Roman"/>
          <w:b/>
          <w:sz w:val="24"/>
          <w:szCs w:val="24"/>
          <w:lang w:val="en-US"/>
        </w:rPr>
        <w:t xml:space="preserve">Keywords: </w:t>
      </w:r>
      <w:r w:rsidRPr="00DB61F4">
        <w:rPr>
          <w:rFonts w:ascii="Times New Roman" w:eastAsia="Times New Roman" w:hAnsi="Times New Roman" w:cs="Times New Roman"/>
          <w:i/>
          <w:sz w:val="24"/>
          <w:szCs w:val="24"/>
          <w:lang w:val="en-US"/>
        </w:rPr>
        <w:t>acts of official interpretation, authentic interpretation, legal interpretation, Executive bodies, legislative bodies, court system, binding force.</w:t>
      </w:r>
    </w:p>
    <w:p w:rsidR="00DB61F4" w:rsidRPr="00DB61F4" w:rsidRDefault="00DB61F4" w:rsidP="00DB61F4">
      <w:pPr>
        <w:spacing w:after="0" w:line="240" w:lineRule="auto"/>
        <w:ind w:right="-1" w:firstLine="709"/>
        <w:jc w:val="both"/>
        <w:rPr>
          <w:rFonts w:ascii="Times New Roman" w:eastAsia="Times New Roman" w:hAnsi="Times New Roman" w:cs="Times New Roman"/>
          <w:b/>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Толкование юридических норм представляет собой необходимый элемент правового регулирования современного государства. Потому проблема применения актов официального толкования на сегодняшний день особо актуальна. Это связанно с отсутствием единообразной практики толкования правоприменительными органами одних и тех же правовых положений.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Акты официального толкования представляют собой результат деятельности специально уполномоченных органов по разъяснению содержания правовых норм.  Н.М. Коркунов замечал, что мало знать, какие именно нормы подлежат применению, куда важнее и сложнее суметь их правильно применить, так как для этого, прежде следует выяснить их смысл [1 с. 342–343].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В связи с этим, следует разграничить цели правотворческой деятельности по установлению норм права и цели толковательной деятельности по уяснению и разъяснению их содержания. В ходе толкования недопустимо создание новой нормы, а также внесение в действующее правовое предписание дополнительных изменений. Однако перед интерпретатором нередко возникает угроза неверного истолкования правовой нормы, в результате чего он может исказить содержание рассматриваемых им правовых предписаний. При этом, на первый взгляд может показаться, что неточного истолкования можно было бы избежать в аутентичном толковании, так как орган издаваемый норму, должен лучше понимать ее содержание. Такой взгляд представляется неверным. В данной конструкции опасность неправильности интерпретации еще более усиливается: в таком случае, законодатель может осознанно изменять содержание нормативно правового акта. Такое стремление правотворческого органа дополнить «недостающим» смыслом правовую норму </w:t>
      </w:r>
      <w:r w:rsidRPr="00DB61F4">
        <w:rPr>
          <w:rFonts w:ascii="Times New Roman" w:hAnsi="Times New Roman" w:cs="Times New Roman"/>
          <w:sz w:val="24"/>
          <w:szCs w:val="24"/>
        </w:rPr>
        <w:lastRenderedPageBreak/>
        <w:t>происходит по разным причинам (желанию улучшить акт, отразить в нем новую социально-политическую обстановку, зафиксировать изменение своей позиции по какому-либо вопросу…), но вне зависимости от мотивов, остается неприемлемым. По мнению В.С. Нерсесянца в условиях официального признания аутентического толкования преодолеть такую практику невозможно, а потому следует говорить о наложения на него прямого законодательного запрета[2, с. 501– 502]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Целесообразным считается закрепление в действующем законодательстве права толкования прежде всего высшими судами Российской Федерации – Конституционного суда РФ и Верховного суда РФ. Это обусловлено тем, что данные органы являются высшей инстанцией, и решения, постановляемые ими, имеют обязательную силу для нижестоящих судов.  Говоря о полномочиях Конституционного суда, следует отметить, что характер его полномочий сформулирован законодателем весьма четко. В соответствии с Конституцией РФ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 (ч. 5 ст. 125). Однако право толкования Верховным судом, к сожалению, сформулировано не столь определенно. Конституция Российской Федерации содержит положение о том, что Верховный суд должен давать разъяснения по вопросам судебной практики (ст. 126). Такое размытое определение послужило поводом к формированию мнений некоторых ученых о рекомендательном характере актов, выносимых Верховным судом. Так, В.В. Ершов писал, что Постановления Пленума Верховного суда могут носить лишь рекомендательное значение[3, с. </w:t>
      </w:r>
      <w:r w:rsidRPr="00DB61F4">
        <w:rPr>
          <w:rFonts w:ascii="Times New Roman" w:eastAsia="Times New Roman" w:hAnsi="Times New Roman" w:cs="Times New Roman"/>
          <w:sz w:val="24"/>
          <w:szCs w:val="24"/>
        </w:rPr>
        <w:t>95-104</w:t>
      </w:r>
      <w:r w:rsidRPr="00DB61F4">
        <w:rPr>
          <w:rFonts w:ascii="Times New Roman" w:hAnsi="Times New Roman" w:cs="Times New Roman"/>
          <w:sz w:val="24"/>
          <w:szCs w:val="24"/>
        </w:rPr>
        <w:t xml:space="preserve">].  Вряд ли можно согласиться с этим положением. На наш взгляд, указанные акты Верховного суда должны иметь обязательный характер для любого правоприменителя, как и акты, выносимые Конституционным судом по вопросам, относящимся к его компетенции.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Необходимо подчеркнуть, что, высшие судебные органы, осуществляя официальное толкование должны только разъяснять содержание толкуемых норм права. Вносить же изменения или создавать новые правовые нормы они не правомочны, поскольку последнее является полномочием законодательных органов. </w:t>
      </w:r>
    </w:p>
    <w:p w:rsidR="00DB61F4" w:rsidRPr="00DB61F4" w:rsidRDefault="00DB61F4" w:rsidP="00DB61F4">
      <w:pPr>
        <w:spacing w:after="0" w:line="240" w:lineRule="auto"/>
        <w:ind w:right="-1" w:firstLine="709"/>
        <w:jc w:val="both"/>
        <w:rPr>
          <w:rFonts w:ascii="Times New Roman" w:hAnsi="Times New Roman" w:cs="Times New Roman"/>
          <w:sz w:val="24"/>
          <w:szCs w:val="24"/>
        </w:rPr>
      </w:pPr>
    </w:p>
    <w:p w:rsidR="00DB61F4" w:rsidRPr="00DB61F4" w:rsidRDefault="00DB61F4" w:rsidP="00DB61F4">
      <w:pPr>
        <w:spacing w:after="0" w:line="240" w:lineRule="auto"/>
        <w:ind w:right="-1" w:firstLine="709"/>
        <w:jc w:val="center"/>
        <w:rPr>
          <w:rFonts w:ascii="Times New Roman" w:eastAsia="Times New Roman" w:hAnsi="Times New Roman" w:cs="Times New Roman"/>
          <w:b/>
          <w:sz w:val="24"/>
          <w:szCs w:val="24"/>
        </w:rPr>
      </w:pPr>
      <w:r w:rsidRPr="00DB61F4">
        <w:rPr>
          <w:rFonts w:ascii="Times New Roman" w:eastAsia="Times New Roman" w:hAnsi="Times New Roman" w:cs="Times New Roman"/>
          <w:b/>
          <w:sz w:val="24"/>
          <w:szCs w:val="24"/>
        </w:rPr>
        <w:t>Список использованной литературы</w:t>
      </w:r>
    </w:p>
    <w:p w:rsidR="00DB61F4" w:rsidRPr="00DB61F4" w:rsidRDefault="00DB61F4" w:rsidP="003436A8">
      <w:pPr>
        <w:numPr>
          <w:ilvl w:val="0"/>
          <w:numId w:val="2"/>
        </w:numPr>
        <w:spacing w:after="0" w:line="240" w:lineRule="auto"/>
        <w:ind w:left="0" w:right="-1" w:firstLine="0"/>
        <w:contextualSpacing/>
        <w:jc w:val="both"/>
        <w:rPr>
          <w:rFonts w:ascii="Times New Roman" w:eastAsia="Times New Roman" w:hAnsi="Times New Roman" w:cs="Times New Roman"/>
          <w:sz w:val="24"/>
          <w:szCs w:val="24"/>
        </w:rPr>
      </w:pPr>
      <w:r w:rsidRPr="00DB61F4">
        <w:rPr>
          <w:rFonts w:ascii="Times New Roman" w:eastAsia="Times New Roman" w:hAnsi="Times New Roman" w:cs="Times New Roman"/>
          <w:sz w:val="24"/>
          <w:szCs w:val="24"/>
        </w:rPr>
        <w:t>Коркунов Н. М. Курс лекций по общей теории права. СПб., 1907. Магазин Н.К. Мартынова;  - 354 с.</w:t>
      </w:r>
    </w:p>
    <w:p w:rsidR="00DB61F4" w:rsidRPr="00DB61F4" w:rsidRDefault="00DB61F4" w:rsidP="003436A8">
      <w:pPr>
        <w:numPr>
          <w:ilvl w:val="0"/>
          <w:numId w:val="2"/>
        </w:numPr>
        <w:spacing w:after="0" w:line="240" w:lineRule="auto"/>
        <w:ind w:left="0" w:right="-1" w:firstLine="0"/>
        <w:contextualSpacing/>
        <w:jc w:val="both"/>
        <w:rPr>
          <w:rFonts w:ascii="Times New Roman" w:eastAsia="Times New Roman" w:hAnsi="Times New Roman" w:cs="Times New Roman"/>
          <w:sz w:val="24"/>
          <w:szCs w:val="24"/>
        </w:rPr>
      </w:pPr>
      <w:r w:rsidRPr="00DB61F4">
        <w:rPr>
          <w:rFonts w:ascii="Times New Roman" w:eastAsia="Times New Roman" w:hAnsi="Times New Roman" w:cs="Times New Roman"/>
          <w:sz w:val="24"/>
          <w:szCs w:val="24"/>
        </w:rPr>
        <w:t>Нерсесянц В. С. Общая теория права и государства. М., 2009.</w:t>
      </w:r>
      <w:r w:rsidRPr="00DB61F4">
        <w:rPr>
          <w:rFonts w:ascii="Times New Roman" w:eastAsia="Times New Roman" w:hAnsi="Times New Roman" w:cs="Times New Roman"/>
          <w:color w:val="FF0000"/>
          <w:sz w:val="24"/>
          <w:szCs w:val="24"/>
        </w:rPr>
        <w:t xml:space="preserve"> </w:t>
      </w:r>
      <w:r w:rsidRPr="00DB61F4">
        <w:rPr>
          <w:rFonts w:ascii="Times New Roman" w:eastAsia="Times New Roman" w:hAnsi="Times New Roman" w:cs="Times New Roman"/>
          <w:sz w:val="24"/>
          <w:szCs w:val="24"/>
        </w:rPr>
        <w:t>Норма; - 560 с.</w:t>
      </w:r>
    </w:p>
    <w:p w:rsidR="00DB61F4" w:rsidRPr="00DB61F4" w:rsidRDefault="00DB61F4" w:rsidP="003436A8">
      <w:pPr>
        <w:numPr>
          <w:ilvl w:val="0"/>
          <w:numId w:val="2"/>
        </w:numPr>
        <w:spacing w:after="0" w:line="240" w:lineRule="auto"/>
        <w:ind w:left="0" w:right="-1" w:firstLine="0"/>
        <w:contextualSpacing/>
        <w:jc w:val="both"/>
        <w:rPr>
          <w:rFonts w:ascii="Times New Roman" w:eastAsia="Times New Roman" w:hAnsi="Times New Roman" w:cs="Times New Roman"/>
          <w:sz w:val="24"/>
          <w:szCs w:val="24"/>
        </w:rPr>
      </w:pPr>
      <w:r w:rsidRPr="00DB61F4">
        <w:rPr>
          <w:rFonts w:ascii="Times New Roman" w:eastAsia="Times New Roman" w:hAnsi="Times New Roman" w:cs="Times New Roman"/>
          <w:sz w:val="24"/>
          <w:szCs w:val="24"/>
        </w:rPr>
        <w:t>Лазарева В.А. К вопросу о соотношении акта официального нормативного толкования и нормативно-правового акта // «Юридическая наука и правоохранительная практика» 2010 N 2 (12). 95-103 с.</w:t>
      </w:r>
      <w:r w:rsidRPr="00DB61F4">
        <w:rPr>
          <w:rFonts w:ascii="Times New Roman" w:eastAsia="Times New Roman" w:hAnsi="Times New Roman" w:cs="Times New Roman"/>
          <w:color w:val="FF0000"/>
          <w:sz w:val="24"/>
          <w:szCs w:val="24"/>
        </w:rPr>
        <w:t xml:space="preserve"> </w:t>
      </w:r>
    </w:p>
    <w:p w:rsidR="00DB61F4" w:rsidRPr="00DB61F4" w:rsidRDefault="00DB61F4" w:rsidP="00DB61F4">
      <w:pPr>
        <w:spacing w:after="0" w:line="240" w:lineRule="auto"/>
        <w:ind w:right="-1"/>
        <w:contextualSpacing/>
        <w:jc w:val="both"/>
        <w:rPr>
          <w:rFonts w:ascii="Times New Roman" w:eastAsia="Times New Roman" w:hAnsi="Times New Roman" w:cs="Times New Roman"/>
          <w:sz w:val="24"/>
          <w:szCs w:val="24"/>
        </w:rPr>
      </w:pPr>
    </w:p>
    <w:p w:rsidR="00DB61F4" w:rsidRPr="00DB61F4" w:rsidRDefault="00DB61F4" w:rsidP="00DB61F4">
      <w:pPr>
        <w:spacing w:after="0" w:line="240" w:lineRule="auto"/>
        <w:ind w:right="-1" w:firstLine="567"/>
        <w:jc w:val="right"/>
        <w:rPr>
          <w:rFonts w:ascii="Times New Roman" w:hAnsi="Times New Roman" w:cs="Times New Roman"/>
          <w:b/>
          <w:i/>
          <w:sz w:val="24"/>
          <w:szCs w:val="24"/>
        </w:rPr>
      </w:pPr>
      <w:r w:rsidRPr="00DB61F4">
        <w:rPr>
          <w:rFonts w:ascii="Times New Roman" w:hAnsi="Times New Roman" w:cs="Times New Roman"/>
          <w:b/>
          <w:i/>
          <w:sz w:val="24"/>
          <w:szCs w:val="24"/>
        </w:rPr>
        <w:t>Тихонин Иван Алексеевич</w:t>
      </w:r>
    </w:p>
    <w:p w:rsidR="00DB61F4" w:rsidRPr="00DB61F4" w:rsidRDefault="00DB61F4" w:rsidP="00DB61F4">
      <w:pPr>
        <w:spacing w:after="0" w:line="240" w:lineRule="auto"/>
        <w:ind w:right="-1" w:firstLine="567"/>
        <w:jc w:val="right"/>
        <w:rPr>
          <w:rFonts w:ascii="Times New Roman" w:hAnsi="Times New Roman" w:cs="Times New Roman"/>
          <w:i/>
          <w:sz w:val="24"/>
          <w:szCs w:val="24"/>
        </w:rPr>
      </w:pPr>
      <w:r w:rsidRPr="00DB61F4">
        <w:rPr>
          <w:rFonts w:ascii="Times New Roman" w:hAnsi="Times New Roman" w:cs="Times New Roman"/>
          <w:i/>
          <w:sz w:val="24"/>
          <w:szCs w:val="24"/>
        </w:rPr>
        <w:t>студент 1 курса</w:t>
      </w:r>
    </w:p>
    <w:p w:rsidR="00DB61F4" w:rsidRPr="00DB61F4" w:rsidRDefault="00DB61F4" w:rsidP="00DB61F4">
      <w:pPr>
        <w:spacing w:after="0" w:line="240" w:lineRule="auto"/>
        <w:ind w:right="-1" w:firstLine="567"/>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firstLine="567"/>
        <w:jc w:val="right"/>
        <w:rPr>
          <w:rFonts w:ascii="Times New Roman" w:hAnsi="Times New Roman" w:cs="Times New Roman"/>
          <w:i/>
          <w:sz w:val="24"/>
          <w:szCs w:val="24"/>
        </w:rPr>
      </w:pPr>
    </w:p>
    <w:p w:rsidR="00DB61F4" w:rsidRPr="00DB61F4" w:rsidRDefault="00DB61F4" w:rsidP="00DB61F4">
      <w:pPr>
        <w:spacing w:after="0" w:line="240" w:lineRule="auto"/>
        <w:ind w:right="-1" w:firstLine="567"/>
        <w:jc w:val="right"/>
        <w:rPr>
          <w:rFonts w:ascii="Times New Roman" w:hAnsi="Times New Roman" w:cs="Times New Roman"/>
          <w:i/>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i/>
          <w:sz w:val="24"/>
          <w:szCs w:val="24"/>
        </w:rPr>
        <w:t>Зарьков Д.С</w:t>
      </w:r>
      <w:r w:rsidRPr="00DB61F4">
        <w:rPr>
          <w:rFonts w:ascii="Times New Roman" w:hAnsi="Times New Roman" w:cs="Times New Roman"/>
          <w:i/>
          <w:sz w:val="24"/>
          <w:szCs w:val="24"/>
        </w:rPr>
        <w:t>.</w:t>
      </w:r>
    </w:p>
    <w:p w:rsidR="00DB61F4" w:rsidRPr="00DB61F4" w:rsidRDefault="00DB61F4" w:rsidP="00DB61F4">
      <w:pPr>
        <w:spacing w:after="0" w:line="240" w:lineRule="auto"/>
        <w:ind w:right="-1" w:firstLine="567"/>
        <w:jc w:val="right"/>
        <w:rPr>
          <w:rFonts w:ascii="Times New Roman" w:hAnsi="Times New Roman" w:cs="Times New Roman"/>
          <w:i/>
          <w:sz w:val="24"/>
          <w:szCs w:val="24"/>
        </w:rPr>
      </w:pPr>
      <w:r w:rsidRPr="00DB61F4">
        <w:rPr>
          <w:rFonts w:ascii="Times New Roman" w:hAnsi="Times New Roman" w:cs="Times New Roman"/>
          <w:i/>
          <w:sz w:val="24"/>
          <w:szCs w:val="24"/>
        </w:rPr>
        <w:t>Преподаватель кафедры теории государства и права</w:t>
      </w:r>
    </w:p>
    <w:p w:rsidR="00DB61F4" w:rsidRPr="00DB61F4" w:rsidRDefault="00DB61F4" w:rsidP="00DB61F4">
      <w:pPr>
        <w:spacing w:after="0" w:line="240" w:lineRule="auto"/>
        <w:ind w:right="-1" w:firstLine="567"/>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firstLine="567"/>
        <w:rPr>
          <w:rFonts w:ascii="Times New Roman" w:hAnsi="Times New Roman" w:cs="Times New Roman"/>
          <w:sz w:val="24"/>
          <w:szCs w:val="24"/>
        </w:rPr>
      </w:pPr>
    </w:p>
    <w:p w:rsidR="00DB61F4" w:rsidRPr="00DB61F4" w:rsidRDefault="00DB61F4" w:rsidP="00DB61F4">
      <w:pPr>
        <w:spacing w:after="0" w:line="240" w:lineRule="auto"/>
        <w:ind w:right="-1" w:firstLine="567"/>
        <w:jc w:val="center"/>
        <w:rPr>
          <w:rFonts w:ascii="Times New Roman" w:hAnsi="Times New Roman" w:cs="Times New Roman"/>
          <w:b/>
          <w:sz w:val="24"/>
          <w:szCs w:val="24"/>
        </w:rPr>
      </w:pPr>
      <w:r w:rsidRPr="00DB61F4">
        <w:rPr>
          <w:rFonts w:ascii="Times New Roman" w:hAnsi="Times New Roman" w:cs="Times New Roman"/>
          <w:b/>
          <w:sz w:val="24"/>
          <w:szCs w:val="24"/>
        </w:rPr>
        <w:t>К вопросу об определении избирательной власти как самостоятельной ветви власти в России</w:t>
      </w:r>
    </w:p>
    <w:p w:rsidR="00DB61F4" w:rsidRPr="00DB61F4" w:rsidRDefault="00DB61F4" w:rsidP="00DB61F4">
      <w:pPr>
        <w:spacing w:after="0" w:line="240" w:lineRule="auto"/>
        <w:ind w:right="-1" w:firstLine="567"/>
        <w:jc w:val="center"/>
        <w:rPr>
          <w:rFonts w:ascii="Times New Roman" w:hAnsi="Times New Roman" w:cs="Times New Roman"/>
          <w:b/>
          <w:sz w:val="24"/>
          <w:szCs w:val="24"/>
        </w:rPr>
      </w:pPr>
    </w:p>
    <w:p w:rsidR="00DB61F4" w:rsidRPr="00DB61F4" w:rsidRDefault="00DB61F4" w:rsidP="004E7922">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Аннотация</w:t>
      </w:r>
      <w:r w:rsidRPr="00DB61F4">
        <w:rPr>
          <w:rFonts w:ascii="Times New Roman" w:hAnsi="Times New Roman" w:cs="Times New Roman"/>
          <w:sz w:val="24"/>
          <w:szCs w:val="24"/>
        </w:rPr>
        <w:t xml:space="preserve">: На сегодняшний день в правовой науке существует несколько точек зрения относительно определения избирательной власти в России, каждая из которых </w:t>
      </w:r>
      <w:r w:rsidRPr="00DB61F4">
        <w:rPr>
          <w:rFonts w:ascii="Times New Roman" w:hAnsi="Times New Roman" w:cs="Times New Roman"/>
          <w:sz w:val="24"/>
          <w:szCs w:val="24"/>
        </w:rPr>
        <w:lastRenderedPageBreak/>
        <w:t>является логичной и доказательно-обоснованной. Цель – изучить различные подходы к данному вопросу и сформулировать собственную позицию на основе полученных данных. В ходе работы были применены аналитические приёмы и функциональный метод познания.</w:t>
      </w:r>
    </w:p>
    <w:p w:rsidR="00DB61F4" w:rsidRPr="00DB61F4" w:rsidRDefault="00DB61F4" w:rsidP="004E7922">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Ключевые слова</w:t>
      </w:r>
      <w:r w:rsidRPr="00DB61F4">
        <w:rPr>
          <w:rFonts w:ascii="Times New Roman" w:hAnsi="Times New Roman" w:cs="Times New Roman"/>
          <w:sz w:val="24"/>
          <w:szCs w:val="24"/>
        </w:rPr>
        <w:t xml:space="preserve">: </w:t>
      </w:r>
      <w:r w:rsidRPr="00DB61F4">
        <w:rPr>
          <w:rFonts w:ascii="Times New Roman" w:hAnsi="Times New Roman" w:cs="Times New Roman"/>
          <w:i/>
          <w:sz w:val="24"/>
          <w:szCs w:val="24"/>
        </w:rPr>
        <w:t>разделение властей, законодательная, исполнительная, судебная и избирательная ветви власти.</w:t>
      </w:r>
    </w:p>
    <w:p w:rsidR="00DB61F4" w:rsidRPr="00DB61F4" w:rsidRDefault="00DB61F4" w:rsidP="00DB61F4">
      <w:pPr>
        <w:spacing w:after="0" w:line="240" w:lineRule="auto"/>
        <w:ind w:right="-1" w:firstLine="567"/>
        <w:rPr>
          <w:rFonts w:ascii="Times New Roman" w:hAnsi="Times New Roman" w:cs="Times New Roman"/>
          <w:sz w:val="24"/>
          <w:szCs w:val="24"/>
        </w:rPr>
      </w:pPr>
    </w:p>
    <w:p w:rsidR="00DB61F4" w:rsidRPr="00DB61F4" w:rsidRDefault="00DB61F4" w:rsidP="00DB61F4">
      <w:pPr>
        <w:spacing w:after="0" w:line="240" w:lineRule="auto"/>
        <w:ind w:right="-1" w:firstLine="567"/>
        <w:jc w:val="right"/>
        <w:rPr>
          <w:rFonts w:ascii="Times New Roman" w:hAnsi="Times New Roman" w:cs="Times New Roman"/>
          <w:b/>
          <w:i/>
          <w:sz w:val="24"/>
          <w:szCs w:val="24"/>
          <w:lang w:val="en-US"/>
        </w:rPr>
      </w:pPr>
      <w:r w:rsidRPr="00DB61F4">
        <w:rPr>
          <w:rFonts w:ascii="Times New Roman" w:hAnsi="Times New Roman" w:cs="Times New Roman"/>
          <w:b/>
          <w:i/>
          <w:sz w:val="24"/>
          <w:szCs w:val="24"/>
          <w:lang w:val="en-US"/>
        </w:rPr>
        <w:t>Tikhonin I.A.</w:t>
      </w:r>
    </w:p>
    <w:p w:rsidR="00DB61F4" w:rsidRPr="00DB61F4" w:rsidRDefault="00DB61F4" w:rsidP="00DB61F4">
      <w:pPr>
        <w:spacing w:after="0" w:line="240" w:lineRule="auto"/>
        <w:ind w:right="-1" w:firstLine="567"/>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student of the Saratov State Law Academy (SSLA), Saratov</w:t>
      </w:r>
    </w:p>
    <w:p w:rsidR="00DB61F4" w:rsidRPr="00DB61F4" w:rsidRDefault="00DB61F4" w:rsidP="00DB61F4">
      <w:pPr>
        <w:spacing w:after="0" w:line="240" w:lineRule="auto"/>
        <w:ind w:right="-1" w:firstLine="567"/>
        <w:jc w:val="right"/>
        <w:rPr>
          <w:rFonts w:ascii="Times New Roman" w:hAnsi="Times New Roman" w:cs="Times New Roman"/>
          <w:i/>
          <w:sz w:val="24"/>
          <w:szCs w:val="24"/>
          <w:lang w:val="en-US"/>
        </w:rPr>
      </w:pPr>
      <w:r w:rsidRPr="00DB61F4">
        <w:rPr>
          <w:rFonts w:ascii="Times New Roman" w:hAnsi="Times New Roman" w:cs="Times New Roman"/>
          <w:i/>
          <w:sz w:val="24"/>
          <w:szCs w:val="24"/>
          <w:lang w:val="en-US"/>
        </w:rPr>
        <w:t xml:space="preserve">Supervisor: Lecturer at the Department of Theory of State and Law, Saratov State Law Academy, Saratov </w:t>
      </w:r>
      <w:r w:rsidRPr="00DB61F4">
        <w:rPr>
          <w:rFonts w:ascii="Times New Roman" w:hAnsi="Times New Roman" w:cs="Times New Roman"/>
          <w:b/>
          <w:i/>
          <w:sz w:val="24"/>
          <w:szCs w:val="24"/>
          <w:lang w:val="en-US"/>
        </w:rPr>
        <w:t>Zarkov D.S.</w:t>
      </w:r>
    </w:p>
    <w:p w:rsidR="00DB61F4" w:rsidRPr="00DB61F4" w:rsidRDefault="00DB61F4" w:rsidP="00DB61F4">
      <w:pPr>
        <w:spacing w:after="0" w:line="240" w:lineRule="auto"/>
        <w:ind w:right="-1"/>
        <w:rPr>
          <w:rFonts w:ascii="Times New Roman" w:hAnsi="Times New Roman" w:cs="Times New Roman"/>
          <w:sz w:val="24"/>
          <w:szCs w:val="24"/>
          <w:lang w:val="en-US"/>
        </w:rPr>
      </w:pPr>
    </w:p>
    <w:p w:rsidR="00DB61F4" w:rsidRPr="00DB61F4" w:rsidRDefault="00DB61F4" w:rsidP="00DB61F4">
      <w:pPr>
        <w:spacing w:after="0" w:line="240" w:lineRule="auto"/>
        <w:ind w:right="-1" w:firstLine="567"/>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On the issue of defining electoral power as an independent branch of power in Russia</w:t>
      </w:r>
    </w:p>
    <w:p w:rsidR="00DB61F4" w:rsidRPr="00DB61F4" w:rsidRDefault="00DB61F4" w:rsidP="00DB61F4">
      <w:pPr>
        <w:spacing w:after="0" w:line="240" w:lineRule="auto"/>
        <w:ind w:right="-1" w:firstLine="567"/>
        <w:rPr>
          <w:rFonts w:ascii="Times New Roman" w:hAnsi="Times New Roman" w:cs="Times New Roman"/>
          <w:b/>
          <w:sz w:val="24"/>
          <w:szCs w:val="24"/>
          <w:lang w:val="en-US"/>
        </w:rPr>
      </w:pPr>
    </w:p>
    <w:p w:rsidR="00DB61F4" w:rsidRPr="00DB61F4" w:rsidRDefault="00DB61F4" w:rsidP="004E7922">
      <w:pPr>
        <w:spacing w:after="0" w:line="240" w:lineRule="auto"/>
        <w:ind w:right="-1" w:firstLine="709"/>
        <w:rPr>
          <w:rFonts w:ascii="Times New Roman" w:hAnsi="Times New Roman" w:cs="Times New Roman"/>
          <w:sz w:val="24"/>
          <w:szCs w:val="24"/>
          <w:lang w:val="en-US"/>
        </w:rPr>
      </w:pPr>
      <w:r w:rsidRPr="00DB61F4">
        <w:rPr>
          <w:rFonts w:ascii="Times New Roman" w:hAnsi="Times New Roman" w:cs="Times New Roman"/>
          <w:b/>
          <w:sz w:val="24"/>
          <w:szCs w:val="24"/>
          <w:lang w:val="en-US"/>
        </w:rPr>
        <w:t>Abstract</w:t>
      </w:r>
      <w:r w:rsidRPr="00DB61F4">
        <w:rPr>
          <w:rFonts w:ascii="Times New Roman" w:hAnsi="Times New Roman" w:cs="Times New Roman"/>
          <w:sz w:val="24"/>
          <w:szCs w:val="24"/>
          <w:lang w:val="en-US"/>
        </w:rPr>
        <w:t>: the relevance of the article lies in the fact that today there are several points of view regarding the definition of electoral power in Russia, each of them is logical and evidence-based. Purpose – to consider various approaches to this issue and formulate own position based on the data obtained. In the course of the work, analytical techniques and a functional method of cognition were applied.</w:t>
      </w:r>
    </w:p>
    <w:p w:rsidR="00DB61F4" w:rsidRPr="00DB61F4" w:rsidRDefault="00DB61F4" w:rsidP="004E7922">
      <w:pPr>
        <w:spacing w:after="0" w:line="240" w:lineRule="auto"/>
        <w:ind w:right="-1" w:firstLine="709"/>
        <w:rPr>
          <w:rFonts w:ascii="Times New Roman" w:hAnsi="Times New Roman" w:cs="Times New Roman"/>
          <w:i/>
          <w:sz w:val="24"/>
          <w:szCs w:val="24"/>
          <w:lang w:val="en-US"/>
        </w:rPr>
      </w:pPr>
      <w:r w:rsidRPr="00DB61F4">
        <w:rPr>
          <w:rFonts w:ascii="Times New Roman" w:hAnsi="Times New Roman" w:cs="Times New Roman"/>
          <w:b/>
          <w:sz w:val="24"/>
          <w:szCs w:val="24"/>
          <w:lang w:val="en-US"/>
        </w:rPr>
        <w:t>Keywords</w:t>
      </w:r>
      <w:r w:rsidRPr="00DB61F4">
        <w:rPr>
          <w:rFonts w:ascii="Times New Roman" w:hAnsi="Times New Roman" w:cs="Times New Roman"/>
          <w:sz w:val="24"/>
          <w:szCs w:val="24"/>
          <w:lang w:val="en-US"/>
        </w:rPr>
        <w:t xml:space="preserve">: </w:t>
      </w:r>
      <w:r w:rsidRPr="00DB61F4">
        <w:rPr>
          <w:rFonts w:ascii="Times New Roman" w:hAnsi="Times New Roman" w:cs="Times New Roman"/>
          <w:i/>
          <w:sz w:val="24"/>
          <w:szCs w:val="24"/>
          <w:lang w:val="en-US"/>
        </w:rPr>
        <w:t>Separation of powers, legislative branch, executive branch, judicial branch, electoral branch.</w:t>
      </w:r>
    </w:p>
    <w:p w:rsidR="00DB61F4" w:rsidRPr="00DB61F4" w:rsidRDefault="00DB61F4" w:rsidP="00DB61F4">
      <w:pPr>
        <w:spacing w:after="0" w:line="240" w:lineRule="auto"/>
        <w:ind w:right="-1" w:firstLine="567"/>
        <w:rPr>
          <w:rFonts w:ascii="Times New Roman" w:hAnsi="Times New Roman" w:cs="Times New Roman"/>
          <w:b/>
          <w:sz w:val="24"/>
          <w:szCs w:val="24"/>
          <w:lang w:val="en-US"/>
        </w:rPr>
      </w:pP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Достаточно богата история становления и развития теории разделения властей, знакомой современному миру. И даже сейчас концепция разделения властей подвергается изменениям, а также вызывает различные споры среди учёных. Относительно новые конституции латиноамериканских стран, в частности, конституция Никарагуа 1987 года, исходят из сосуществования четырёх ветвей власти, выделяя избирательную власть, что, по мнению их создателей, более соответствует условиям современности. Основой данной ветви власти является гражданское общество, то есть граждане, которые обладают избирательным правом и активно его применяют. Функции избирательных комиссий, а также роль органов, рассматривающих по существу споры о прямых выборах в государственные органы, выполняли избирательные трибуналы. Одним из аргументов в пользу выделения данного вида власти в странах Латинской Америки является наличие в этих странах единой системы избирательных трибуналов, во главе которой стоит высший избирательный трибунал (например, в Колумбии)[1; с. 80].</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Научной сфере известно два подхода к избирательной власти: общесоциологический и государственно-правовой. Рассматривая избирательную власть с позиции социологии, можно сделать вывод, что тут она определяется как фундамент всех трёх ветвей власти, ведь она опирается на наибольшую социальную базу. Но в России существует целый комплекс избирательных комиссий, во главе которых стоит Центральная избирательная комиссия, что напоминает систему латиноамериканских стран. Так избирательная власть рассматривается с точки зрения государственно-правового подхода или, как его ещё называют, организационного. Но здесь следует отметить, что данные комиссии формируются с участием законодательной и исполнительной ветвей власти, а определенная часть – комиссиями вышестоящими и не без участия политических партий и социально-активных граждан[2; 12].</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В Российской Федерации существует конституционно закреплённое разделение власти на законодательную, исполнительную и судебную ветви, которые являются самостоятельными относительно друг друга[3]. По поводу избирательной власти в России ведутся дискуссии ещё с конца прошлого века. Одним из первых над этой темой, применительно к российскому государству, размышлял заслуженный юрист России Ю.А. Веденеев. Исходя из сформулированных им положений, можно подметить, что законодатель, </w:t>
      </w:r>
      <w:r w:rsidRPr="00DB61F4">
        <w:rPr>
          <w:rFonts w:ascii="Times New Roman" w:hAnsi="Times New Roman" w:cs="Times New Roman"/>
          <w:sz w:val="24"/>
          <w:szCs w:val="24"/>
        </w:rPr>
        <w:lastRenderedPageBreak/>
        <w:t xml:space="preserve">закрепив власть за народом, то есть, предоставив гражданам исключительное право непосредственно выражать власть путём выборов и референдумов, ввёл совершенно новую для отечественной политико-правовой теории и практики категорию – избирательную власть[4; 82]. Но здесь необходимо заметить, что учёный не говорит об избирательной власти, представляющей собой самостоятельную систему, образованную из государственных органов, пример которой рассматривался при упоминании латиноамериканских государств. Напротив, идея состоит лишь в разделении функций между гражданами и их выборными представителями. Но, например, В.И. Лысенко под властью народа и понимает косвенное признание существования самостоятельной избирательной власти, однако такую позицию нельзя назвать объективной[5; 97,109]. А.В. Иванченко считает, что «сущностной прерогативой системы избирательных комиссий» является именно организующая функция, то есть никакой власти они не имеют, а лишь способствуют выражению власти народа. И такой подход к данному вопросу является наиболее приемлемым[6; 52].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Таким образом, многонациональный российский народ, обладая избирательной властью, которая проявляется в форме свободных выборов, не является субъектом-представителем самостоятельной ветви власти. В России нельзя такую власть выделить институционально связанной с избирательными комиссиями и иными государственными органами, определить четвёртой ветвью власти, ведь это всего лишь одна из форм осуществления власти[7; 193]. Подводя итог, следует сформулировать определение избирательной власти. Избирательная власть в России – это форма осуществления власти народа путём участия в  свободных выборах и референдумах, выполняющая организующую функцию и представляющая собой основу всех трех конституционно закрепленных ветвей власти. На основании анализа доказательно-обоснованных точек зрения учёных, а также привлечения опыта латиноамериканских стран можно сделать вывод, что избирательная власть в Российской Федерации не может быть определена самостоятельной.</w:t>
      </w:r>
    </w:p>
    <w:p w:rsidR="00DB61F4" w:rsidRPr="00DB61F4" w:rsidRDefault="00DB61F4" w:rsidP="00DB61F4">
      <w:pPr>
        <w:spacing w:after="0" w:line="240" w:lineRule="auto"/>
        <w:ind w:right="-1" w:firstLine="567"/>
        <w:jc w:val="both"/>
        <w:rPr>
          <w:rFonts w:ascii="Times New Roman" w:hAnsi="Times New Roman" w:cs="Times New Roman"/>
          <w:sz w:val="24"/>
          <w:szCs w:val="24"/>
        </w:rPr>
      </w:pPr>
    </w:p>
    <w:p w:rsidR="00DB61F4" w:rsidRPr="00DB61F4" w:rsidRDefault="00DB61F4" w:rsidP="00DB61F4">
      <w:pPr>
        <w:spacing w:after="0" w:line="240" w:lineRule="auto"/>
        <w:ind w:right="-1" w:firstLine="567"/>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numPr>
          <w:ilvl w:val="0"/>
          <w:numId w:val="22"/>
        </w:numPr>
        <w:spacing w:after="0" w:line="240" w:lineRule="auto"/>
        <w:ind w:left="0" w:right="-1" w:firstLine="0"/>
        <w:rPr>
          <w:rFonts w:ascii="Times New Roman" w:hAnsi="Times New Roman" w:cs="Times New Roman"/>
          <w:sz w:val="24"/>
          <w:szCs w:val="24"/>
        </w:rPr>
      </w:pPr>
      <w:r w:rsidRPr="00DB61F4">
        <w:rPr>
          <w:rFonts w:ascii="Times New Roman" w:hAnsi="Times New Roman" w:cs="Times New Roman"/>
          <w:sz w:val="24"/>
          <w:szCs w:val="24"/>
        </w:rPr>
        <w:t>Чиркин В.Е. Основы сравнительного государствоведения. – М.: Издательский дом «Артикул», 1997. – 352 с.</w:t>
      </w:r>
    </w:p>
    <w:p w:rsidR="00DB61F4" w:rsidRPr="00DB61F4" w:rsidRDefault="00DB61F4" w:rsidP="003436A8">
      <w:pPr>
        <w:numPr>
          <w:ilvl w:val="0"/>
          <w:numId w:val="22"/>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Сучилин В.Н. Теория разделения властей Ш.Л. Монтескье и современные политико-правовые реалии // Философия. – 2013. - № 10.</w:t>
      </w:r>
    </w:p>
    <w:p w:rsidR="00DB61F4" w:rsidRPr="00DB61F4" w:rsidRDefault="00DB61F4" w:rsidP="003436A8">
      <w:pPr>
        <w:numPr>
          <w:ilvl w:val="0"/>
          <w:numId w:val="22"/>
        </w:numPr>
        <w:spacing w:after="0" w:line="240" w:lineRule="auto"/>
        <w:ind w:left="0" w:right="-1" w:firstLine="0"/>
        <w:rPr>
          <w:rFonts w:ascii="Times New Roman" w:hAnsi="Times New Roman" w:cs="Times New Roman"/>
          <w:sz w:val="24"/>
          <w:szCs w:val="24"/>
        </w:rPr>
      </w:pPr>
      <w:r w:rsidRPr="00DB61F4">
        <w:rPr>
          <w:rFonts w:ascii="Times New Roman" w:hAnsi="Times New Roman" w:cs="Times New Roman"/>
          <w:sz w:val="24"/>
          <w:szCs w:val="24"/>
        </w:rPr>
        <w:t>Конституция Российской Федерации (принята всенародным голосованием 12.12.1993 г.) (ред. 01.07.2020 г.). Доступ из справ. правовой системы «КонсультантПлюс» (дата обращения 07.06.2016 г.).</w:t>
      </w:r>
    </w:p>
    <w:p w:rsidR="00DB61F4" w:rsidRPr="00DB61F4" w:rsidRDefault="00DB61F4" w:rsidP="003436A8">
      <w:pPr>
        <w:numPr>
          <w:ilvl w:val="0"/>
          <w:numId w:val="22"/>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Веденеев Ю.А. Политическая реформа и избирательный процесс в России // Реформа избирательной системы в Италии и России: опыт и перспективы. М., 1995. С. 72-91</w:t>
      </w:r>
    </w:p>
    <w:p w:rsidR="00DB61F4" w:rsidRPr="00DB61F4" w:rsidRDefault="00DB61F4" w:rsidP="003436A8">
      <w:pPr>
        <w:numPr>
          <w:ilvl w:val="0"/>
          <w:numId w:val="22"/>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 xml:space="preserve">Новая избирательная политика, право и реформа системы выборов в России: опыт и перспективы. // Реформа избирательной системы в Италии и России: опыт и перспективы. </w:t>
      </w:r>
    </w:p>
    <w:p w:rsidR="00DB61F4" w:rsidRPr="00DB61F4" w:rsidRDefault="00DB61F4" w:rsidP="003436A8">
      <w:pPr>
        <w:numPr>
          <w:ilvl w:val="0"/>
          <w:numId w:val="22"/>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Иванченко А.В. Избирательные комиссии в Российской Федерации. История. Теория. Практика. М.: Весь Мир, 1996. 304 с.</w:t>
      </w:r>
    </w:p>
    <w:p w:rsidR="00DB61F4" w:rsidRPr="00DB61F4" w:rsidRDefault="00DB61F4" w:rsidP="003436A8">
      <w:pPr>
        <w:numPr>
          <w:ilvl w:val="0"/>
          <w:numId w:val="22"/>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Биктагиров Р.Т., Вильяшев О.Ю. Государственно-правовой статус Центральной избирательной комиссии Российской Федерации – М.: РЦОИТ, 2006. 128 с.</w:t>
      </w:r>
    </w:p>
    <w:p w:rsidR="00DB61F4" w:rsidRPr="00DB61F4" w:rsidRDefault="00DB61F4" w:rsidP="00DB61F4">
      <w:pPr>
        <w:spacing w:after="0" w:line="240" w:lineRule="auto"/>
        <w:ind w:right="-1"/>
        <w:rPr>
          <w:rFonts w:ascii="Times New Roman" w:hAnsi="Times New Roman" w:cs="Times New Roman"/>
          <w:sz w:val="24"/>
          <w:szCs w:val="24"/>
        </w:rPr>
      </w:pPr>
    </w:p>
    <w:p w:rsidR="00DB61F4" w:rsidRPr="00DB61F4" w:rsidRDefault="00DB61F4" w:rsidP="00DB61F4">
      <w:pPr>
        <w:spacing w:after="0" w:line="240" w:lineRule="auto"/>
        <w:ind w:right="-1"/>
        <w:jc w:val="right"/>
        <w:rPr>
          <w:rFonts w:ascii="Times New Roman" w:hAnsi="Times New Roman" w:cs="Times New Roman"/>
          <w:b/>
          <w:i/>
          <w:sz w:val="24"/>
          <w:szCs w:val="24"/>
        </w:rPr>
      </w:pPr>
      <w:r w:rsidRPr="00DB61F4">
        <w:rPr>
          <w:rFonts w:ascii="Times New Roman" w:hAnsi="Times New Roman" w:cs="Times New Roman"/>
          <w:b/>
          <w:i/>
          <w:sz w:val="24"/>
          <w:szCs w:val="24"/>
        </w:rPr>
        <w:t>Федюнин Виктор Сергеевич</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студент 1 курса</w:t>
      </w:r>
    </w:p>
    <w:p w:rsidR="00DB61F4" w:rsidRPr="00DB61F4" w:rsidRDefault="00DB61F4" w:rsidP="00DB61F4">
      <w:pPr>
        <w:spacing w:after="0" w:line="240" w:lineRule="auto"/>
        <w:ind w:right="-1"/>
        <w:jc w:val="right"/>
        <w:rPr>
          <w:rFonts w:ascii="Times New Roman" w:hAnsi="Times New Roman" w:cs="Times New Roman"/>
          <w:i/>
          <w:sz w:val="24"/>
          <w:szCs w:val="24"/>
        </w:rPr>
      </w:pPr>
      <w:r w:rsidRPr="00DB61F4">
        <w:rPr>
          <w:rFonts w:ascii="Times New Roman" w:hAnsi="Times New Roman" w:cs="Times New Roman"/>
          <w:i/>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jc w:val="right"/>
        <w:rPr>
          <w:rFonts w:ascii="Times New Roman" w:hAnsi="Times New Roman" w:cs="Times New Roman"/>
          <w:b/>
          <w:sz w:val="24"/>
          <w:szCs w:val="24"/>
        </w:rPr>
      </w:pPr>
      <w:r w:rsidRPr="00DB61F4">
        <w:rPr>
          <w:rFonts w:ascii="Times New Roman" w:hAnsi="Times New Roman" w:cs="Times New Roman"/>
          <w:i/>
          <w:sz w:val="24"/>
          <w:szCs w:val="24"/>
        </w:rPr>
        <w:t xml:space="preserve">Научный руководитель: </w:t>
      </w:r>
      <w:r w:rsidRPr="00DB61F4">
        <w:rPr>
          <w:rFonts w:ascii="Times New Roman" w:hAnsi="Times New Roman" w:cs="Times New Roman"/>
          <w:b/>
          <w:i/>
          <w:sz w:val="24"/>
          <w:szCs w:val="24"/>
        </w:rPr>
        <w:t>Лазарева О.В.</w:t>
      </w:r>
      <w:r w:rsidRPr="00DB61F4">
        <w:rPr>
          <w:rFonts w:ascii="Times New Roman" w:hAnsi="Times New Roman" w:cs="Times New Roman"/>
          <w:i/>
          <w:sz w:val="24"/>
          <w:szCs w:val="24"/>
        </w:rPr>
        <w:br/>
        <w:t>доцент кафедры теории государства и права</w:t>
      </w:r>
      <w:r w:rsidRPr="00DB61F4">
        <w:rPr>
          <w:rFonts w:ascii="Times New Roman" w:hAnsi="Times New Roman" w:cs="Times New Roman"/>
          <w:i/>
          <w:sz w:val="24"/>
          <w:szCs w:val="24"/>
        </w:rPr>
        <w:br/>
        <w:t>Саратовской государственной юридической академии, г. Саратов,</w:t>
      </w:r>
      <w:r w:rsidRPr="00DB61F4">
        <w:rPr>
          <w:rFonts w:ascii="Times New Roman" w:hAnsi="Times New Roman" w:cs="Times New Roman"/>
          <w:i/>
          <w:sz w:val="24"/>
          <w:szCs w:val="24"/>
        </w:rPr>
        <w:br/>
        <w:t>кандидат юридических наук, доцент</w:t>
      </w:r>
      <w:r w:rsidRPr="00DB61F4">
        <w:rPr>
          <w:rFonts w:ascii="Times New Roman" w:hAnsi="Times New Roman" w:cs="Times New Roman"/>
          <w:b/>
          <w:sz w:val="24"/>
          <w:szCs w:val="24"/>
        </w:rPr>
        <w:t xml:space="preserve"> </w:t>
      </w:r>
    </w:p>
    <w:p w:rsidR="00DB61F4" w:rsidRPr="00DB61F4" w:rsidRDefault="00DB61F4" w:rsidP="00DB61F4">
      <w:pPr>
        <w:spacing w:after="0" w:line="240" w:lineRule="auto"/>
        <w:ind w:right="-1"/>
        <w:jc w:val="center"/>
        <w:rPr>
          <w:rFonts w:ascii="Times New Roman" w:hAnsi="Times New Roman" w:cs="Times New Roman"/>
          <w:b/>
          <w:color w:val="000000"/>
          <w:sz w:val="24"/>
          <w:szCs w:val="24"/>
        </w:rPr>
      </w:pPr>
      <w:r w:rsidRPr="00DB61F4">
        <w:rPr>
          <w:rFonts w:ascii="Times New Roman" w:hAnsi="Times New Roman" w:cs="Times New Roman"/>
          <w:b/>
          <w:color w:val="000000"/>
          <w:sz w:val="24"/>
          <w:szCs w:val="24"/>
        </w:rPr>
        <w:lastRenderedPageBreak/>
        <w:t>Практика реализации полномочий сотрудников прокуратуры по противодействию коррупции в Российской Федерации</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 xml:space="preserve">Аннотация: </w:t>
      </w:r>
      <w:r w:rsidRPr="00DB61F4">
        <w:rPr>
          <w:rFonts w:ascii="Times New Roman" w:hAnsi="Times New Roman" w:cs="Times New Roman"/>
          <w:sz w:val="24"/>
          <w:szCs w:val="24"/>
        </w:rPr>
        <w:t>в данной работе осуществлена попытка показать деятельность прокуратуры по надзору за коррупционными правонарушениями и противодействию данному явлению. Опираясь на статистические данные и научную литературу, осуществлен анализ реализации полномочий сотрудников прокуратуры и дана оценка их деятельности. Также детально был изучен механизм противодействия коррупции не только на территории России, но и в зарубежных странах.</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b/>
          <w:sz w:val="24"/>
          <w:szCs w:val="24"/>
        </w:rPr>
        <w:t xml:space="preserve">Ключевые слова: </w:t>
      </w:r>
      <w:r w:rsidRPr="00DB61F4">
        <w:rPr>
          <w:rFonts w:ascii="Times New Roman" w:hAnsi="Times New Roman" w:cs="Times New Roman"/>
          <w:i/>
          <w:sz w:val="24"/>
          <w:szCs w:val="24"/>
        </w:rPr>
        <w:t>коррупция, сотрудники прокуратуры, механизм противодействия коррупции, полномочия прокуратуры, правонарушения, ответственность</w:t>
      </w:r>
      <w:r w:rsidRPr="00DB61F4">
        <w:rPr>
          <w:rFonts w:ascii="Times New Roman" w:hAnsi="Times New Roman" w:cs="Times New Roman"/>
          <w:sz w:val="24"/>
          <w:szCs w:val="24"/>
        </w:rPr>
        <w:t>.</w:t>
      </w:r>
    </w:p>
    <w:p w:rsidR="00DB61F4" w:rsidRPr="00DB61F4" w:rsidRDefault="00DB61F4" w:rsidP="00DB61F4">
      <w:pPr>
        <w:pStyle w:val="af7"/>
        <w:spacing w:before="0" w:beforeAutospacing="0" w:after="0" w:afterAutospacing="0"/>
        <w:ind w:right="-1"/>
        <w:jc w:val="center"/>
        <w:rPr>
          <w:b/>
          <w:color w:val="000000"/>
        </w:rPr>
      </w:pPr>
    </w:p>
    <w:p w:rsidR="00DB61F4" w:rsidRPr="00DB61F4" w:rsidRDefault="00DB61F4" w:rsidP="00DB61F4">
      <w:pPr>
        <w:pStyle w:val="af7"/>
        <w:spacing w:before="0" w:beforeAutospacing="0" w:after="0" w:afterAutospacing="0"/>
        <w:ind w:right="-1"/>
        <w:jc w:val="center"/>
        <w:rPr>
          <w:b/>
          <w:color w:val="000000"/>
          <w:lang w:val="en-US"/>
        </w:rPr>
      </w:pPr>
      <w:r w:rsidRPr="00DB61F4">
        <w:rPr>
          <w:b/>
          <w:color w:val="000000"/>
          <w:lang w:val="en-US"/>
        </w:rPr>
        <w:t>The practice of implementing the credentials of the Persecutor’s office employees in the countering to the corruption within the Russian Federation</w:t>
      </w:r>
    </w:p>
    <w:p w:rsidR="00DB61F4" w:rsidRPr="00DB61F4" w:rsidRDefault="00DB61F4" w:rsidP="00DB61F4">
      <w:pPr>
        <w:spacing w:after="0" w:line="240" w:lineRule="auto"/>
        <w:ind w:right="-1"/>
        <w:jc w:val="right"/>
        <w:rPr>
          <w:rFonts w:ascii="Times New Roman" w:hAnsi="Times New Roman" w:cs="Times New Roman"/>
          <w:b/>
          <w:i/>
          <w:sz w:val="24"/>
          <w:szCs w:val="24"/>
          <w:lang w:val="en-US"/>
        </w:rPr>
      </w:pPr>
    </w:p>
    <w:p w:rsidR="00DB61F4" w:rsidRPr="00DB61F4" w:rsidRDefault="00DB61F4" w:rsidP="00DB61F4">
      <w:pPr>
        <w:spacing w:after="0" w:line="240" w:lineRule="auto"/>
        <w:ind w:right="-1"/>
        <w:jc w:val="right"/>
        <w:rPr>
          <w:rFonts w:ascii="Times New Roman" w:hAnsi="Times New Roman" w:cs="Times New Roman"/>
          <w:b/>
          <w:i/>
          <w:sz w:val="24"/>
          <w:szCs w:val="24"/>
          <w:lang w:val="de-DE"/>
        </w:rPr>
      </w:pPr>
      <w:r w:rsidRPr="00DB61F4">
        <w:rPr>
          <w:rFonts w:ascii="Times New Roman" w:hAnsi="Times New Roman" w:cs="Times New Roman"/>
          <w:b/>
          <w:i/>
          <w:sz w:val="24"/>
          <w:szCs w:val="24"/>
          <w:lang w:val="de-DE"/>
        </w:rPr>
        <w:t>Fedyunin V.S.</w:t>
      </w:r>
    </w:p>
    <w:p w:rsidR="00DB61F4" w:rsidRPr="00DB61F4" w:rsidRDefault="00DB61F4" w:rsidP="00DB61F4">
      <w:pPr>
        <w:spacing w:after="0" w:line="240" w:lineRule="auto"/>
        <w:ind w:right="-1"/>
        <w:contextualSpacing/>
        <w:jc w:val="right"/>
        <w:rPr>
          <w:rFonts w:ascii="Times New Roman" w:hAnsi="Times New Roman" w:cs="Times New Roman"/>
          <w:i/>
          <w:color w:val="000000"/>
          <w:sz w:val="24"/>
          <w:szCs w:val="24"/>
          <w:lang w:val="en-US"/>
        </w:rPr>
      </w:pPr>
      <w:r w:rsidRPr="00DB61F4">
        <w:rPr>
          <w:rFonts w:ascii="Times New Roman" w:hAnsi="Times New Roman" w:cs="Times New Roman"/>
          <w:i/>
          <w:color w:val="000000"/>
          <w:sz w:val="24"/>
          <w:szCs w:val="24"/>
          <w:lang w:val="en-US"/>
        </w:rPr>
        <w:t>student of the Saratov State Law Academy (SSLA), Saratov</w:t>
      </w:r>
    </w:p>
    <w:p w:rsidR="00DB61F4" w:rsidRPr="00DB61F4" w:rsidRDefault="00DB61F4" w:rsidP="00DB61F4">
      <w:pPr>
        <w:spacing w:after="0" w:line="240" w:lineRule="auto"/>
        <w:ind w:right="-1"/>
        <w:contextualSpacing/>
        <w:jc w:val="right"/>
        <w:rPr>
          <w:rFonts w:ascii="Times New Roman" w:hAnsi="Times New Roman" w:cs="Times New Roman"/>
          <w:b/>
          <w:i/>
          <w:color w:val="000000"/>
          <w:sz w:val="24"/>
          <w:szCs w:val="24"/>
          <w:lang w:val="en-US"/>
        </w:rPr>
      </w:pPr>
      <w:r w:rsidRPr="00DB61F4">
        <w:rPr>
          <w:rFonts w:ascii="Times New Roman" w:hAnsi="Times New Roman" w:cs="Times New Roman"/>
          <w:i/>
          <w:color w:val="000000"/>
          <w:sz w:val="24"/>
          <w:szCs w:val="24"/>
          <w:lang w:val="en-US"/>
        </w:rPr>
        <w:t xml:space="preserve">Academic adviser: PhD in law </w:t>
      </w:r>
      <w:r w:rsidRPr="00DB61F4">
        <w:rPr>
          <w:rFonts w:ascii="Times New Roman" w:hAnsi="Times New Roman" w:cs="Times New Roman"/>
          <w:b/>
          <w:i/>
          <w:color w:val="000000"/>
          <w:sz w:val="24"/>
          <w:szCs w:val="24"/>
          <w:lang w:val="en-US"/>
        </w:rPr>
        <w:t>Lasareva O.V.</w:t>
      </w:r>
    </w:p>
    <w:p w:rsidR="00DB61F4" w:rsidRPr="00DB61F4" w:rsidRDefault="00DB61F4" w:rsidP="00DB61F4">
      <w:pPr>
        <w:spacing w:after="0" w:line="240" w:lineRule="auto"/>
        <w:ind w:right="-1"/>
        <w:contextualSpacing/>
        <w:jc w:val="right"/>
        <w:rPr>
          <w:rFonts w:ascii="Times New Roman" w:hAnsi="Times New Roman" w:cs="Times New Roman"/>
          <w:b/>
          <w:i/>
          <w:sz w:val="24"/>
          <w:szCs w:val="24"/>
          <w:lang w:val="en-US"/>
        </w:rPr>
      </w:pPr>
    </w:p>
    <w:p w:rsidR="00DB61F4" w:rsidRPr="00DB61F4" w:rsidRDefault="00DB61F4" w:rsidP="00DB61F4">
      <w:pPr>
        <w:pStyle w:val="af7"/>
        <w:spacing w:before="0" w:beforeAutospacing="0" w:after="0" w:afterAutospacing="0"/>
        <w:ind w:right="-1" w:firstLine="709"/>
        <w:jc w:val="both"/>
        <w:rPr>
          <w:color w:val="000000"/>
          <w:lang w:val="en-US"/>
        </w:rPr>
      </w:pPr>
      <w:r w:rsidRPr="00DB61F4">
        <w:rPr>
          <w:b/>
          <w:color w:val="000000"/>
          <w:lang w:val="en-US"/>
        </w:rPr>
        <w:t xml:space="preserve">Annotation: </w:t>
      </w:r>
      <w:r w:rsidRPr="00DB61F4">
        <w:rPr>
          <w:color w:val="000000"/>
          <w:lang w:val="en-US"/>
        </w:rPr>
        <w:t>in this article was carried out an effort to demonstrate the activity of the Prosecutor’s office for the supervision of corruption offence and its counteraction. Due to the statistics and scientific literature was made an analysis of the implementing authority of the Prosecutor’s office employees and was given an assessment towards their activity. Moreover, there was examined the countering to the corruption mechanism</w:t>
      </w:r>
      <w:r w:rsidRPr="00DB61F4">
        <w:rPr>
          <w:b/>
          <w:color w:val="000000"/>
          <w:lang w:val="en-US"/>
        </w:rPr>
        <w:t xml:space="preserve"> </w:t>
      </w:r>
      <w:r w:rsidRPr="00DB61F4">
        <w:rPr>
          <w:color w:val="000000"/>
          <w:lang w:val="en-US"/>
        </w:rPr>
        <w:t xml:space="preserve">both in the Russian Federation and abroad. </w:t>
      </w:r>
    </w:p>
    <w:p w:rsidR="00DB61F4" w:rsidRPr="00DB61F4" w:rsidRDefault="00DB61F4" w:rsidP="00DB61F4">
      <w:pPr>
        <w:pStyle w:val="af7"/>
        <w:spacing w:before="0" w:beforeAutospacing="0" w:after="0" w:afterAutospacing="0"/>
        <w:ind w:right="-1" w:firstLine="567"/>
        <w:jc w:val="both"/>
        <w:rPr>
          <w:color w:val="000000"/>
          <w:lang w:val="en-US"/>
        </w:rPr>
      </w:pPr>
      <w:r w:rsidRPr="00DB61F4">
        <w:rPr>
          <w:b/>
          <w:color w:val="000000"/>
          <w:lang w:val="en-US"/>
        </w:rPr>
        <w:t xml:space="preserve">Key words: </w:t>
      </w:r>
      <w:r w:rsidRPr="00DB61F4">
        <w:rPr>
          <w:i/>
          <w:color w:val="000000"/>
          <w:lang w:val="en-US"/>
        </w:rPr>
        <w:t>corruption, the Prosecutor’s office employees, the countering to the corruption mechanism, powers of the Prosecutor’s office, offence, charge</w:t>
      </w:r>
      <w:r w:rsidRPr="00DB61F4">
        <w:rPr>
          <w:color w:val="000000"/>
          <w:lang w:val="en-US"/>
        </w:rPr>
        <w:t>.</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Термин коррупция произошел от двух латинских слов «correi» – солидарность и «rumpere» – повреждать, что наиболее ярко описывает данное явление. Это своего рода «болезнь», которая деструктивно воздействует не только на общественный порядок, но и на государство в целом. В настоящее время значение этого термина зафиксировано в 1 статье Федерального закона Российской Федерации от 25 декабря 2008 г. №273 «О противодействии коррупции», где сказано, что коррупция – это злоупотребление служебным положением, дача взятки, либо же ее получение </w:t>
      </w:r>
      <w:r w:rsidRPr="00DB61F4">
        <w:rPr>
          <w:rFonts w:ascii="Times New Roman" w:eastAsia="Times New Roman" w:hAnsi="Times New Roman" w:cs="Times New Roman"/>
          <w:sz w:val="24"/>
          <w:szCs w:val="24"/>
          <w:lang w:eastAsia="ru-RU"/>
        </w:rPr>
        <w:t>[1]</w:t>
      </w:r>
      <w:r w:rsidRPr="00DB61F4">
        <w:rPr>
          <w:rFonts w:ascii="Times New Roman" w:hAnsi="Times New Roman" w:cs="Times New Roman"/>
          <w:sz w:val="24"/>
          <w:szCs w:val="24"/>
        </w:rPr>
        <w:t>.</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Данное понятие не нечто новое для современных реалий. Так, оно находило отражение и в священных книгах, таких как Книга премудрости Иисуса, сына Сирахова (гл. 20, ст. 29), Книга пророка Исайи (гл. 5, ст. 23), а в Коране можно увидеть зафиксированный запрет платить взятки. Первые попытки борьбы с данным явлением нашли отражение в реформах вавилонского царя Лагаша, который с их помощью пресек злоупотребление должностным положением своих чиновников и судей. Стоит также отметить, что коррупция существовала и в Древней Руси. Наиболее преуспевшим в этой борьбе являлся Иван Грозный, который считал это своим долгом. Подтверждением вышесказанного является высказывание французского дипломата Арнольда Шамью: </w:t>
      </w:r>
      <w:r w:rsidRPr="00DB61F4">
        <w:rPr>
          <w:rFonts w:ascii="Times New Roman" w:hAnsi="Times New Roman" w:cs="Times New Roman"/>
          <w:color w:val="000000"/>
          <w:sz w:val="24"/>
          <w:szCs w:val="24"/>
          <w:shd w:val="clear" w:color="auto" w:fill="FFFFFF"/>
        </w:rPr>
        <w:t>«Московию не узнать – страх смерти изменил эту страну так, что наши купцы теперь не знают, как дела вести. Даже местные княжны подарков не берут, ибо каждый день мздоимцев прилюдно разрубают на куски прямо на городской площади»</w:t>
      </w:r>
      <w:r w:rsidRPr="00DB61F4">
        <w:rPr>
          <w:rFonts w:ascii="Times New Roman" w:eastAsia="Times New Roman" w:hAnsi="Times New Roman" w:cs="Times New Roman"/>
          <w:sz w:val="24"/>
          <w:szCs w:val="24"/>
          <w:lang w:eastAsia="ru-RU"/>
        </w:rPr>
        <w:t xml:space="preserve"> [2, с.11]</w:t>
      </w:r>
      <w:r w:rsidRPr="00DB61F4">
        <w:rPr>
          <w:rFonts w:ascii="Times New Roman" w:hAnsi="Times New Roman" w:cs="Times New Roman"/>
          <w:sz w:val="24"/>
          <w:szCs w:val="24"/>
        </w:rPr>
        <w:t>.</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В настоящее время механизм противодействия коррупции, также как и сам термин этого явления, регламентирован Федеральным законом №273 «О противодействии коррупции», где правовую основу данной борьбы составляют Конституция России, а также общепризнанные принципы борьбы с коррупцией. Одними из основополагающих принципов данного закона являются признание прав и свобод человека, законность, неотвратимость ответственности, публичность деятельности государственной власти. На их основе </w:t>
      </w:r>
      <w:r w:rsidRPr="00DB61F4">
        <w:rPr>
          <w:rFonts w:ascii="Times New Roman" w:hAnsi="Times New Roman" w:cs="Times New Roman"/>
          <w:sz w:val="24"/>
          <w:szCs w:val="24"/>
        </w:rPr>
        <w:lastRenderedPageBreak/>
        <w:t>происходит создание определённого механизма противодействия, с помощью которого осуществляют свою деятельность федеральные органы исполнительной власти.</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Согласно 6 пункту статьи 5 Федерального закона «О противодействие коррупции» Генеральный прокурор и подчиненные ему прокуроры в пределах своих полномочий осуществляют координацию деятельности правоохранительных органов по борьбе с коррупцией и реализуют иные полномочия, установленные федеральными законами, что свидетельствует о том, что они контролируют их деятельность. Стоит отметить, что прокуратура осуществляет не только надзор за выполнением должностных обязанностей других органов, но и следит за достоверностью сведений о доходах государственных служащих и их родственников, а также за выполнением ограничений и запретов государственными служащими. Кроме того, она наделена особыми полномочиями по применению административного или уголовного принуждения и осуществлению антикоррупционной экспертизы. Примером может служить статья 19.28 КоАП РФ, которая устанавливает наказание в виде административного штрафа за незаконное предложение или обещание в интересах юридического лица должностному лицу денег или иных форм материальных благ[3.</w:t>
      </w:r>
      <w:r w:rsidRPr="00DB61F4">
        <w:rPr>
          <w:rFonts w:ascii="Times New Roman" w:hAnsi="Times New Roman" w:cs="Times New Roman"/>
          <w:sz w:val="24"/>
          <w:szCs w:val="24"/>
          <w:lang w:val="en-US"/>
        </w:rPr>
        <w:t>c</w:t>
      </w:r>
      <w:r w:rsidRPr="00DB61F4">
        <w:rPr>
          <w:rFonts w:ascii="Times New Roman" w:hAnsi="Times New Roman" w:cs="Times New Roman"/>
          <w:sz w:val="24"/>
          <w:szCs w:val="24"/>
        </w:rPr>
        <w:t xml:space="preserve">.8]. Кроме того, в Уголовном кодексе Российской Федерации также прописаны меры взыскания за коррупционные правонарушения. К примеру, статья 290 УК РФ устанавливает наказания за получение взятки, а статья 291 УК РФ за дачу взятки.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Доказательством моих слов служит возбуждение дела об административном правонарушении по части 2 статьи 19.28 КоАП РФ прокуратурой Усманского района Липецкой области в отношении юридического лица, которое за заключение государственных контрактов по поставке товаров, для учреждений уголовно-исполнительной системы предложил денежное вознаграждение в размере 8 миллионов рублей должностному лицу УФСИН России по Липецкой области. Вследствие чего суд признал его виновным в совершении коррупционного правонарушения и был назначен штраф в размере 20 миллионов рублей </w:t>
      </w:r>
      <w:r w:rsidRPr="00DB61F4">
        <w:rPr>
          <w:rFonts w:ascii="Times New Roman" w:eastAsia="Times New Roman" w:hAnsi="Times New Roman" w:cs="Times New Roman"/>
          <w:sz w:val="24"/>
          <w:szCs w:val="24"/>
          <w:lang w:eastAsia="ru-RU"/>
        </w:rPr>
        <w:t>[3,с.13]</w:t>
      </w:r>
      <w:r w:rsidRPr="00DB61F4">
        <w:rPr>
          <w:rFonts w:ascii="Times New Roman" w:hAnsi="Times New Roman" w:cs="Times New Roman"/>
          <w:sz w:val="24"/>
          <w:szCs w:val="24"/>
        </w:rPr>
        <w:t>.</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 Стоит отметить иные основные механизмы по борьбе с коррупцией. В России были созданы антикоррупционные органы, введены стандарты найма государственных служащих. Также происходит публикация данных о доходах публичных лиц и их родственников и запрет представителям власти открывать банковские счета заграницей, установление кратных штрафов и других юридических последствий за злоупотребление своим статусом для получения выгоды.</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Подводя итог вышесказанному, хотелось бы сделать вывод о деятельности сотрудников прокуратуры. Согласно анализу коррупционной преступности, проведенному Генеральной прокуратурой Российской Федерации, количество зарегистрированных преступлений за 2019 год составило – 5408, а за 2017 год – 5136 [4], что свидетельствует о высоком качестве выполняемой работы прокурорами и правоохранительными органами.</w:t>
      </w:r>
    </w:p>
    <w:p w:rsidR="00DB61F4" w:rsidRPr="00DB61F4" w:rsidRDefault="00DB61F4" w:rsidP="00DB61F4">
      <w:pPr>
        <w:pStyle w:val="af7"/>
        <w:shd w:val="clear" w:color="auto" w:fill="FFFFFF"/>
        <w:spacing w:before="0" w:beforeAutospacing="0" w:after="0" w:afterAutospacing="0"/>
        <w:ind w:right="-1"/>
        <w:jc w:val="center"/>
        <w:rPr>
          <w:b/>
          <w:color w:val="000000"/>
          <w:shd w:val="clear" w:color="auto" w:fill="FFFFFF"/>
        </w:rPr>
      </w:pPr>
    </w:p>
    <w:p w:rsidR="00DB61F4" w:rsidRPr="00DB61F4" w:rsidRDefault="00DB61F4" w:rsidP="00DB61F4">
      <w:pPr>
        <w:pStyle w:val="af7"/>
        <w:shd w:val="clear" w:color="auto" w:fill="FFFFFF"/>
        <w:spacing w:before="0" w:beforeAutospacing="0" w:after="0" w:afterAutospacing="0"/>
        <w:ind w:right="-1"/>
        <w:jc w:val="center"/>
        <w:rPr>
          <w:b/>
          <w:color w:val="000000"/>
          <w:shd w:val="clear" w:color="auto" w:fill="FFFFFF"/>
        </w:rPr>
      </w:pPr>
      <w:r w:rsidRPr="00DB61F4">
        <w:rPr>
          <w:b/>
          <w:color w:val="000000"/>
          <w:shd w:val="clear" w:color="auto" w:fill="FFFFFF"/>
        </w:rPr>
        <w:t>Список использованной литературы</w:t>
      </w:r>
    </w:p>
    <w:p w:rsidR="00DB61F4" w:rsidRPr="00DB61F4" w:rsidRDefault="00DB61F4" w:rsidP="003436A8">
      <w:pPr>
        <w:pStyle w:val="ab"/>
        <w:numPr>
          <w:ilvl w:val="0"/>
          <w:numId w:val="25"/>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shd w:val="clear" w:color="auto" w:fill="FFFFFF"/>
        </w:rPr>
        <w:t>Федеральный закон от 25 декабря 2008 г. № 273-ФЗ «О противодействии коррупции» (ред. от 24.04.2020) // СЗ РФ. 2008. № 52 (ч. I). Ст. 6228.</w:t>
      </w:r>
    </w:p>
    <w:p w:rsidR="00DB61F4" w:rsidRPr="00DB61F4" w:rsidRDefault="00DB61F4" w:rsidP="003436A8">
      <w:pPr>
        <w:pStyle w:val="ab"/>
        <w:numPr>
          <w:ilvl w:val="0"/>
          <w:numId w:val="25"/>
        </w:numPr>
        <w:spacing w:after="0" w:line="240" w:lineRule="auto"/>
        <w:ind w:left="0" w:right="-1" w:firstLine="0"/>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 xml:space="preserve">Правовые основы противодействия коррупции : учебник и практикум для вузов / А.И. Землин, О.М. Землина, В.М. Корякин, В.В. Козлов; под ред. А.И. Землина. Москва: Издательство Юрайт, 2019. 197с. </w:t>
      </w:r>
      <w:r w:rsidRPr="00DB61F4">
        <w:rPr>
          <w:rFonts w:ascii="Times New Roman" w:hAnsi="Times New Roman" w:cs="Times New Roman"/>
          <w:color w:val="000000"/>
          <w:sz w:val="24"/>
          <w:szCs w:val="24"/>
          <w:shd w:val="clear" w:color="auto" w:fill="FFFFFF"/>
          <w:lang w:val="en-US"/>
        </w:rPr>
        <w:t>URL</w:t>
      </w:r>
      <w:r w:rsidRPr="00DB61F4">
        <w:rPr>
          <w:rFonts w:ascii="Times New Roman" w:hAnsi="Times New Roman" w:cs="Times New Roman"/>
          <w:color w:val="000000"/>
          <w:sz w:val="24"/>
          <w:szCs w:val="24"/>
          <w:shd w:val="clear" w:color="auto" w:fill="FFFFFF"/>
        </w:rPr>
        <w:t xml:space="preserve">: </w:t>
      </w:r>
      <w:r w:rsidRPr="00DB61F4">
        <w:rPr>
          <w:rFonts w:ascii="Times New Roman" w:hAnsi="Times New Roman" w:cs="Times New Roman"/>
          <w:color w:val="000000"/>
          <w:sz w:val="24"/>
          <w:szCs w:val="24"/>
          <w:shd w:val="clear" w:color="auto" w:fill="FFFFFF"/>
          <w:lang w:val="en-US"/>
        </w:rPr>
        <w:t>https</w:t>
      </w:r>
      <w:r w:rsidRPr="00DB61F4">
        <w:rPr>
          <w:rFonts w:ascii="Times New Roman" w:hAnsi="Times New Roman" w:cs="Times New Roman"/>
          <w:color w:val="000000"/>
          <w:sz w:val="24"/>
          <w:szCs w:val="24"/>
          <w:shd w:val="clear" w:color="auto" w:fill="FFFFFF"/>
        </w:rPr>
        <w:t>//</w:t>
      </w:r>
      <w:r w:rsidRPr="00DB61F4">
        <w:rPr>
          <w:rFonts w:ascii="Times New Roman" w:hAnsi="Times New Roman" w:cs="Times New Roman"/>
          <w:color w:val="000000"/>
          <w:sz w:val="24"/>
          <w:szCs w:val="24"/>
          <w:shd w:val="clear" w:color="auto" w:fill="FFFFFF"/>
          <w:lang w:val="en-US"/>
        </w:rPr>
        <w:t>urait</w:t>
      </w:r>
      <w:r w:rsidRPr="00DB61F4">
        <w:rPr>
          <w:rFonts w:ascii="Times New Roman" w:hAnsi="Times New Roman" w:cs="Times New Roman"/>
          <w:color w:val="000000"/>
          <w:sz w:val="24"/>
          <w:szCs w:val="24"/>
          <w:shd w:val="clear" w:color="auto" w:fill="FFFFFF"/>
        </w:rPr>
        <w:t>.</w:t>
      </w:r>
      <w:r w:rsidRPr="00DB61F4">
        <w:rPr>
          <w:rFonts w:ascii="Times New Roman" w:hAnsi="Times New Roman" w:cs="Times New Roman"/>
          <w:color w:val="000000"/>
          <w:sz w:val="24"/>
          <w:szCs w:val="24"/>
          <w:shd w:val="clear" w:color="auto" w:fill="FFFFFF"/>
          <w:lang w:val="en-US"/>
        </w:rPr>
        <w:t>ru</w:t>
      </w:r>
      <w:r w:rsidRPr="00DB61F4">
        <w:rPr>
          <w:rFonts w:ascii="Times New Roman" w:hAnsi="Times New Roman" w:cs="Times New Roman"/>
          <w:color w:val="000000"/>
          <w:sz w:val="24"/>
          <w:szCs w:val="24"/>
          <w:shd w:val="clear" w:color="auto" w:fill="FFFFFF"/>
        </w:rPr>
        <w:t>/</w:t>
      </w:r>
      <w:r w:rsidRPr="00DB61F4">
        <w:rPr>
          <w:rFonts w:ascii="Times New Roman" w:hAnsi="Times New Roman" w:cs="Times New Roman"/>
          <w:color w:val="000000"/>
          <w:sz w:val="24"/>
          <w:szCs w:val="24"/>
          <w:shd w:val="clear" w:color="auto" w:fill="FFFFFF"/>
          <w:lang w:val="en-US"/>
        </w:rPr>
        <w:t>bcode</w:t>
      </w:r>
      <w:r w:rsidRPr="00DB61F4">
        <w:rPr>
          <w:rFonts w:ascii="Times New Roman" w:hAnsi="Times New Roman" w:cs="Times New Roman"/>
          <w:color w:val="000000"/>
          <w:sz w:val="24"/>
          <w:szCs w:val="24"/>
          <w:shd w:val="clear" w:color="auto" w:fill="FFFFFF"/>
        </w:rPr>
        <w:t>/427510 (дата обращения: 15.11.2020).</w:t>
      </w:r>
    </w:p>
    <w:p w:rsidR="00DB61F4" w:rsidRPr="00DB61F4" w:rsidRDefault="00DB61F4" w:rsidP="003436A8">
      <w:pPr>
        <w:pStyle w:val="ab"/>
        <w:numPr>
          <w:ilvl w:val="0"/>
          <w:numId w:val="25"/>
        </w:numPr>
        <w:spacing w:after="0" w:line="240" w:lineRule="auto"/>
        <w:ind w:left="0" w:right="-1" w:firstLine="0"/>
        <w:jc w:val="both"/>
        <w:rPr>
          <w:rFonts w:ascii="Times New Roman" w:hAnsi="Times New Roman" w:cs="Times New Roman"/>
          <w:color w:val="000000"/>
          <w:sz w:val="24"/>
          <w:szCs w:val="24"/>
        </w:rPr>
      </w:pPr>
      <w:r w:rsidRPr="00DB61F4">
        <w:rPr>
          <w:rFonts w:ascii="Times New Roman" w:hAnsi="Times New Roman" w:cs="Times New Roman"/>
          <w:color w:val="000000"/>
          <w:spacing w:val="4"/>
          <w:sz w:val="24"/>
          <w:szCs w:val="24"/>
        </w:rPr>
        <w:t>Памятка «Административная ответственность юридических лиц за совершение правонарушений коррупционной направленности» [</w:t>
      </w:r>
      <w:r w:rsidRPr="00DB61F4">
        <w:rPr>
          <w:rFonts w:ascii="Times New Roman" w:hAnsi="Times New Roman" w:cs="Times New Roman"/>
          <w:color w:val="000000"/>
          <w:spacing w:val="4"/>
          <w:sz w:val="24"/>
          <w:szCs w:val="24"/>
          <w:lang w:val="en-US"/>
        </w:rPr>
        <w:t>pdf</w:t>
      </w:r>
      <w:r w:rsidRPr="00DB61F4">
        <w:rPr>
          <w:rFonts w:ascii="Times New Roman" w:hAnsi="Times New Roman" w:cs="Times New Roman"/>
          <w:color w:val="000000"/>
          <w:spacing w:val="4"/>
          <w:sz w:val="24"/>
          <w:szCs w:val="24"/>
        </w:rPr>
        <w:t xml:space="preserve"> файл]</w:t>
      </w:r>
      <w:r w:rsidRPr="00DB61F4">
        <w:rPr>
          <w:rFonts w:ascii="Times New Roman" w:hAnsi="Times New Roman" w:cs="Times New Roman"/>
          <w:color w:val="000000"/>
          <w:sz w:val="24"/>
          <w:szCs w:val="24"/>
        </w:rPr>
        <w:t xml:space="preserve"> // Генеральная прокуратура Российской Федерации [сайт].</w:t>
      </w:r>
      <w:r w:rsidRPr="00DB61F4">
        <w:rPr>
          <w:rFonts w:ascii="Times New Roman" w:hAnsi="Times New Roman" w:cs="Times New Roman"/>
          <w:color w:val="000000"/>
          <w:spacing w:val="4"/>
          <w:sz w:val="24"/>
          <w:szCs w:val="24"/>
        </w:rPr>
        <w:t xml:space="preserve"> </w:t>
      </w:r>
      <w:r w:rsidRPr="00DB61F4">
        <w:rPr>
          <w:rFonts w:ascii="Times New Roman" w:hAnsi="Times New Roman" w:cs="Times New Roman"/>
          <w:color w:val="000000"/>
          <w:sz w:val="24"/>
          <w:szCs w:val="24"/>
          <w:lang w:val="en-US"/>
        </w:rPr>
        <w:t>URL</w:t>
      </w:r>
      <w:r w:rsidRPr="00DB61F4">
        <w:rPr>
          <w:rFonts w:ascii="Times New Roman" w:hAnsi="Times New Roman" w:cs="Times New Roman"/>
          <w:color w:val="000000"/>
          <w:sz w:val="24"/>
          <w:szCs w:val="24"/>
        </w:rPr>
        <w:t xml:space="preserve">: </w:t>
      </w:r>
      <w:hyperlink r:id="rId32" w:history="1">
        <w:r w:rsidRPr="00DB61F4">
          <w:rPr>
            <w:rStyle w:val="af6"/>
            <w:rFonts w:ascii="Times New Roman" w:hAnsi="Times New Roman" w:cs="Times New Roman"/>
            <w:color w:val="000000"/>
            <w:sz w:val="24"/>
            <w:szCs w:val="24"/>
          </w:rPr>
          <w:t>https://genproc.gov.ru/anticor/anticor-legal-education/reminders/yurlica_2017/</w:t>
        </w:r>
      </w:hyperlink>
      <w:r w:rsidRPr="00DB61F4">
        <w:rPr>
          <w:rFonts w:ascii="Times New Roman" w:hAnsi="Times New Roman" w:cs="Times New Roman"/>
          <w:color w:val="000000"/>
          <w:sz w:val="24"/>
          <w:szCs w:val="24"/>
        </w:rPr>
        <w:t xml:space="preserve"> </w:t>
      </w:r>
      <w:r w:rsidRPr="00DB61F4">
        <w:rPr>
          <w:rFonts w:ascii="Times New Roman" w:hAnsi="Times New Roman" w:cs="Times New Roman"/>
          <w:color w:val="000000"/>
          <w:sz w:val="24"/>
          <w:szCs w:val="24"/>
          <w:shd w:val="clear" w:color="auto" w:fill="FFFFFF"/>
        </w:rPr>
        <w:t>(дата обращения: 15.11.2020).</w:t>
      </w:r>
    </w:p>
    <w:p w:rsidR="00DB61F4" w:rsidRPr="00DB61F4" w:rsidRDefault="00DB61F4" w:rsidP="003436A8">
      <w:pPr>
        <w:pStyle w:val="ab"/>
        <w:numPr>
          <w:ilvl w:val="0"/>
          <w:numId w:val="25"/>
        </w:numPr>
        <w:spacing w:after="0" w:line="240" w:lineRule="auto"/>
        <w:ind w:left="0" w:right="-1" w:firstLine="0"/>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rPr>
        <w:t xml:space="preserve">Генеральная прокуратура Российской Федерации [сайт] </w:t>
      </w:r>
      <w:r w:rsidRPr="00DB61F4">
        <w:rPr>
          <w:rFonts w:ascii="Times New Roman" w:hAnsi="Times New Roman" w:cs="Times New Roman"/>
          <w:color w:val="000000"/>
          <w:sz w:val="24"/>
          <w:szCs w:val="24"/>
          <w:lang w:val="en-US"/>
        </w:rPr>
        <w:t>URL</w:t>
      </w:r>
      <w:r w:rsidRPr="00DB61F4">
        <w:rPr>
          <w:rFonts w:ascii="Times New Roman" w:hAnsi="Times New Roman" w:cs="Times New Roman"/>
          <w:color w:val="000000"/>
          <w:sz w:val="24"/>
          <w:szCs w:val="24"/>
        </w:rPr>
        <w:t>:</w:t>
      </w:r>
      <w:hyperlink r:id="rId33" w:history="1">
        <w:r w:rsidRPr="00DB61F4">
          <w:rPr>
            <w:rStyle w:val="af6"/>
            <w:rFonts w:ascii="Times New Roman" w:hAnsi="Times New Roman" w:cs="Times New Roman"/>
            <w:color w:val="000000"/>
            <w:sz w:val="24"/>
            <w:szCs w:val="24"/>
            <w:lang w:val="en-US"/>
          </w:rPr>
          <w:t>https</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genproc</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gov</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ru</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smi</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news</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genproc</w:t>
        </w:r>
        <w:r w:rsidRPr="00DB61F4">
          <w:rPr>
            <w:rStyle w:val="af6"/>
            <w:rFonts w:ascii="Times New Roman" w:hAnsi="Times New Roman" w:cs="Times New Roman"/>
            <w:color w:val="000000"/>
            <w:sz w:val="24"/>
            <w:szCs w:val="24"/>
          </w:rPr>
          <w:t>/</w:t>
        </w:r>
        <w:r w:rsidRPr="00DB61F4">
          <w:rPr>
            <w:rStyle w:val="af6"/>
            <w:rFonts w:ascii="Times New Roman" w:hAnsi="Times New Roman" w:cs="Times New Roman"/>
            <w:color w:val="000000"/>
            <w:sz w:val="24"/>
            <w:szCs w:val="24"/>
            <w:lang w:val="en-US"/>
          </w:rPr>
          <w:t>news</w:t>
        </w:r>
        <w:r w:rsidRPr="00DB61F4">
          <w:rPr>
            <w:rStyle w:val="af6"/>
            <w:rFonts w:ascii="Times New Roman" w:hAnsi="Times New Roman" w:cs="Times New Roman"/>
            <w:color w:val="000000"/>
            <w:sz w:val="24"/>
            <w:szCs w:val="24"/>
          </w:rPr>
          <w:t>-1817130/</w:t>
        </w:r>
      </w:hyperlink>
      <w:r w:rsidRPr="00DB61F4">
        <w:rPr>
          <w:rFonts w:ascii="Times New Roman" w:hAnsi="Times New Roman" w:cs="Times New Roman"/>
          <w:color w:val="000000"/>
          <w:sz w:val="24"/>
          <w:szCs w:val="24"/>
        </w:rPr>
        <w:t xml:space="preserve"> </w:t>
      </w:r>
      <w:r w:rsidRPr="00DB61F4">
        <w:rPr>
          <w:rFonts w:ascii="Times New Roman" w:hAnsi="Times New Roman" w:cs="Times New Roman"/>
          <w:color w:val="000000"/>
          <w:sz w:val="24"/>
          <w:szCs w:val="24"/>
          <w:shd w:val="clear" w:color="auto" w:fill="FFFFFF"/>
        </w:rPr>
        <w:t>(дата обращения: 15.11.2020).</w:t>
      </w:r>
    </w:p>
    <w:p w:rsidR="00DB61F4" w:rsidRPr="00DB61F4" w:rsidRDefault="00DB61F4" w:rsidP="00DB61F4">
      <w:pPr>
        <w:pStyle w:val="ab"/>
        <w:spacing w:after="0" w:line="240" w:lineRule="auto"/>
        <w:ind w:left="0" w:right="-1"/>
        <w:jc w:val="both"/>
        <w:rPr>
          <w:rFonts w:ascii="Times New Roman" w:hAnsi="Times New Roman" w:cs="Times New Roman"/>
          <w:color w:val="000000"/>
          <w:sz w:val="24"/>
          <w:szCs w:val="24"/>
        </w:rPr>
      </w:pPr>
    </w:p>
    <w:p w:rsidR="00DB61F4" w:rsidRPr="00DB61F4" w:rsidRDefault="00DB61F4" w:rsidP="00DB61F4">
      <w:pPr>
        <w:spacing w:after="0" w:line="240" w:lineRule="auto"/>
        <w:ind w:right="-1" w:firstLine="709"/>
        <w:jc w:val="right"/>
        <w:rPr>
          <w:rFonts w:ascii="Times New Roman" w:hAnsi="Times New Roman" w:cs="Times New Roman"/>
          <w:i/>
          <w:color w:val="000000"/>
          <w:sz w:val="24"/>
          <w:szCs w:val="24"/>
          <w:shd w:val="clear" w:color="auto" w:fill="FFFFFF"/>
        </w:rPr>
      </w:pPr>
      <w:r w:rsidRPr="00DB61F4">
        <w:rPr>
          <w:rFonts w:ascii="Times New Roman" w:hAnsi="Times New Roman" w:cs="Times New Roman"/>
          <w:b/>
          <w:i/>
          <w:color w:val="000000"/>
          <w:sz w:val="24"/>
          <w:szCs w:val="24"/>
          <w:shd w:val="clear" w:color="auto" w:fill="FFFFFF"/>
        </w:rPr>
        <w:t>Шуваева Арина Вячеславовна</w:t>
      </w:r>
    </w:p>
    <w:p w:rsidR="00DB61F4" w:rsidRPr="00DB61F4" w:rsidRDefault="00DB61F4" w:rsidP="00DB61F4">
      <w:pPr>
        <w:spacing w:after="0" w:line="240" w:lineRule="auto"/>
        <w:ind w:right="-1" w:firstLine="709"/>
        <w:jc w:val="right"/>
        <w:rPr>
          <w:rFonts w:ascii="Times New Roman" w:hAnsi="Times New Roman" w:cs="Times New Roman"/>
          <w:i/>
          <w:color w:val="000000"/>
          <w:sz w:val="24"/>
          <w:szCs w:val="24"/>
        </w:rPr>
      </w:pPr>
      <w:r w:rsidRPr="00DB61F4">
        <w:rPr>
          <w:rFonts w:ascii="Times New Roman" w:hAnsi="Times New Roman" w:cs="Times New Roman"/>
          <w:i/>
          <w:color w:val="000000"/>
          <w:sz w:val="24"/>
          <w:szCs w:val="24"/>
        </w:rPr>
        <w:t>студентка 1 курса</w:t>
      </w:r>
    </w:p>
    <w:p w:rsidR="00DB61F4" w:rsidRPr="00DB61F4" w:rsidRDefault="00DB61F4" w:rsidP="00DB61F4">
      <w:pPr>
        <w:spacing w:after="0" w:line="240" w:lineRule="auto"/>
        <w:ind w:right="-1" w:firstLine="709"/>
        <w:jc w:val="right"/>
        <w:rPr>
          <w:rFonts w:ascii="Times New Roman" w:hAnsi="Times New Roman" w:cs="Times New Roman"/>
          <w:i/>
          <w:color w:val="000000"/>
          <w:sz w:val="24"/>
          <w:szCs w:val="24"/>
        </w:rPr>
      </w:pPr>
      <w:r w:rsidRPr="00DB61F4">
        <w:rPr>
          <w:rFonts w:ascii="Times New Roman" w:hAnsi="Times New Roman" w:cs="Times New Roman"/>
          <w:i/>
          <w:color w:val="000000"/>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firstLine="709"/>
        <w:jc w:val="right"/>
        <w:rPr>
          <w:rFonts w:ascii="Times New Roman" w:hAnsi="Times New Roman" w:cs="Times New Roman"/>
          <w:i/>
          <w:color w:val="000000"/>
          <w:sz w:val="24"/>
          <w:szCs w:val="24"/>
        </w:rPr>
      </w:pPr>
    </w:p>
    <w:p w:rsidR="00DB61F4" w:rsidRPr="00DB61F4" w:rsidRDefault="00DB61F4" w:rsidP="00DB61F4">
      <w:pPr>
        <w:spacing w:after="0" w:line="240" w:lineRule="auto"/>
        <w:ind w:right="-1" w:firstLine="709"/>
        <w:jc w:val="right"/>
        <w:rPr>
          <w:rFonts w:ascii="Times New Roman" w:hAnsi="Times New Roman" w:cs="Times New Roman"/>
          <w:i/>
          <w:sz w:val="24"/>
          <w:szCs w:val="24"/>
        </w:rPr>
      </w:pPr>
      <w:r w:rsidRPr="00DB61F4">
        <w:rPr>
          <w:rFonts w:ascii="Times New Roman" w:hAnsi="Times New Roman" w:cs="Times New Roman"/>
          <w:i/>
          <w:color w:val="000000"/>
          <w:sz w:val="24"/>
          <w:szCs w:val="24"/>
        </w:rPr>
        <w:t xml:space="preserve">Научный руководитель </w:t>
      </w:r>
      <w:hyperlink r:id="rId34" w:history="1">
        <w:r w:rsidRPr="00DB61F4">
          <w:rPr>
            <w:rStyle w:val="af6"/>
            <w:rFonts w:ascii="Times New Roman" w:hAnsi="Times New Roman" w:cs="Times New Roman"/>
            <w:color w:val="000000" w:themeColor="text1"/>
            <w:sz w:val="24"/>
            <w:szCs w:val="24"/>
          </w:rPr>
          <w:t>Кондрашов Ю.А.,</w:t>
        </w:r>
      </w:hyperlink>
      <w:r w:rsidRPr="00DB61F4">
        <w:rPr>
          <w:rFonts w:ascii="Times New Roman" w:hAnsi="Times New Roman" w:cs="Times New Roman"/>
          <w:i/>
          <w:sz w:val="24"/>
          <w:szCs w:val="24"/>
        </w:rPr>
        <w:t xml:space="preserve"> </w:t>
      </w:r>
    </w:p>
    <w:p w:rsidR="00DB61F4" w:rsidRPr="00DB61F4" w:rsidRDefault="00DB61F4" w:rsidP="00DB61F4">
      <w:pPr>
        <w:spacing w:after="0" w:line="240" w:lineRule="auto"/>
        <w:ind w:right="-1" w:firstLine="709"/>
        <w:jc w:val="right"/>
        <w:rPr>
          <w:rFonts w:ascii="Times New Roman" w:hAnsi="Times New Roman" w:cs="Times New Roman"/>
          <w:i/>
          <w:color w:val="000000" w:themeColor="text1"/>
          <w:sz w:val="24"/>
          <w:szCs w:val="24"/>
        </w:rPr>
      </w:pPr>
      <w:r w:rsidRPr="00DB61F4">
        <w:rPr>
          <w:rFonts w:ascii="Times New Roman" w:hAnsi="Times New Roman" w:cs="Times New Roman"/>
          <w:i/>
          <w:color w:val="000000" w:themeColor="text1"/>
          <w:sz w:val="24"/>
          <w:szCs w:val="24"/>
        </w:rPr>
        <w:t>доцент кафедры теории государства и права</w:t>
      </w:r>
    </w:p>
    <w:p w:rsidR="00DB61F4" w:rsidRPr="00DB61F4" w:rsidRDefault="00DB61F4" w:rsidP="00DB61F4">
      <w:pPr>
        <w:spacing w:after="0" w:line="240" w:lineRule="auto"/>
        <w:ind w:right="-1" w:firstLine="709"/>
        <w:jc w:val="right"/>
        <w:rPr>
          <w:rFonts w:ascii="Times New Roman" w:hAnsi="Times New Roman" w:cs="Times New Roman"/>
          <w:i/>
          <w:color w:val="000000"/>
          <w:sz w:val="24"/>
          <w:szCs w:val="24"/>
        </w:rPr>
      </w:pPr>
      <w:r w:rsidRPr="00DB61F4">
        <w:rPr>
          <w:rFonts w:ascii="Times New Roman" w:hAnsi="Times New Roman" w:cs="Times New Roman"/>
          <w:i/>
          <w:color w:val="000000"/>
          <w:sz w:val="24"/>
          <w:szCs w:val="24"/>
        </w:rPr>
        <w:t>Саратовской государственной юридической академии, г. Саратов,</w:t>
      </w:r>
    </w:p>
    <w:p w:rsidR="00DB61F4" w:rsidRPr="00DB61F4" w:rsidRDefault="00DB61F4" w:rsidP="00DB61F4">
      <w:pPr>
        <w:spacing w:after="0" w:line="240" w:lineRule="auto"/>
        <w:ind w:right="-1" w:firstLine="709"/>
        <w:jc w:val="right"/>
        <w:rPr>
          <w:rFonts w:ascii="Times New Roman" w:hAnsi="Times New Roman" w:cs="Times New Roman"/>
          <w:i/>
          <w:color w:val="000000" w:themeColor="text1"/>
          <w:sz w:val="24"/>
          <w:szCs w:val="24"/>
        </w:rPr>
      </w:pPr>
      <w:r w:rsidRPr="00DB61F4">
        <w:rPr>
          <w:rFonts w:ascii="Times New Roman" w:hAnsi="Times New Roman" w:cs="Times New Roman"/>
          <w:i/>
          <w:color w:val="000000" w:themeColor="text1"/>
          <w:sz w:val="24"/>
          <w:szCs w:val="24"/>
        </w:rPr>
        <w:t>кандидат юридических наук</w:t>
      </w:r>
    </w:p>
    <w:p w:rsidR="00DB61F4" w:rsidRPr="00DB61F4" w:rsidRDefault="00DB61F4" w:rsidP="00DB61F4">
      <w:pPr>
        <w:spacing w:after="0" w:line="240" w:lineRule="auto"/>
        <w:ind w:right="-1" w:firstLine="709"/>
        <w:jc w:val="right"/>
        <w:rPr>
          <w:rFonts w:ascii="Times New Roman" w:hAnsi="Times New Roman" w:cs="Times New Roman"/>
          <w:i/>
          <w:color w:val="000000" w:themeColor="text1"/>
          <w:sz w:val="24"/>
          <w:szCs w:val="24"/>
        </w:rPr>
      </w:pPr>
    </w:p>
    <w:p w:rsidR="00DB61F4" w:rsidRPr="00DB61F4" w:rsidRDefault="00DB61F4" w:rsidP="00DB61F4">
      <w:pPr>
        <w:spacing w:after="0" w:line="240" w:lineRule="auto"/>
        <w:ind w:right="-1" w:firstLine="709"/>
        <w:jc w:val="center"/>
        <w:rPr>
          <w:rFonts w:ascii="Times New Roman" w:hAnsi="Times New Roman" w:cs="Times New Roman"/>
          <w:b/>
          <w:color w:val="000000"/>
          <w:sz w:val="24"/>
          <w:szCs w:val="24"/>
          <w:shd w:val="clear" w:color="auto" w:fill="FFFFFF"/>
        </w:rPr>
      </w:pPr>
      <w:r w:rsidRPr="00DB61F4">
        <w:rPr>
          <w:rFonts w:ascii="Times New Roman" w:hAnsi="Times New Roman" w:cs="Times New Roman"/>
          <w:b/>
          <w:color w:val="000000"/>
          <w:sz w:val="24"/>
          <w:szCs w:val="24"/>
          <w:shd w:val="clear" w:color="auto" w:fill="FFFFFF"/>
        </w:rPr>
        <w:t>Судебный прецедент в российской правовой системе</w:t>
      </w:r>
    </w:p>
    <w:p w:rsidR="00DB61F4" w:rsidRPr="00DB61F4" w:rsidRDefault="00DB61F4" w:rsidP="00DB61F4">
      <w:pPr>
        <w:spacing w:after="0" w:line="240" w:lineRule="auto"/>
        <w:ind w:right="-1" w:firstLine="709"/>
        <w:jc w:val="center"/>
        <w:rPr>
          <w:rFonts w:ascii="Times New Roman" w:hAnsi="Times New Roman" w:cs="Times New Roman"/>
          <w:b/>
          <w:color w:val="000000"/>
          <w:sz w:val="24"/>
          <w:szCs w:val="24"/>
          <w:shd w:val="clear" w:color="auto" w:fill="FFFFFF"/>
        </w:rPr>
      </w:pPr>
    </w:p>
    <w:p w:rsidR="00DB61F4" w:rsidRPr="00DB61F4" w:rsidRDefault="00DB61F4" w:rsidP="00DB61F4">
      <w:pPr>
        <w:spacing w:after="0" w:line="240" w:lineRule="auto"/>
        <w:ind w:right="-1" w:firstLine="708"/>
        <w:jc w:val="both"/>
        <w:rPr>
          <w:rFonts w:ascii="Times New Roman" w:hAnsi="Times New Roman" w:cs="Times New Roman"/>
          <w:sz w:val="24"/>
          <w:szCs w:val="24"/>
        </w:rPr>
      </w:pPr>
      <w:r w:rsidRPr="00DB61F4">
        <w:rPr>
          <w:rFonts w:ascii="Times New Roman" w:hAnsi="Times New Roman" w:cs="Times New Roman"/>
          <w:b/>
          <w:color w:val="000000"/>
          <w:sz w:val="24"/>
          <w:szCs w:val="24"/>
          <w:shd w:val="clear" w:color="auto" w:fill="FFFFFF"/>
        </w:rPr>
        <w:t>Аннотация</w:t>
      </w:r>
      <w:r w:rsidRPr="00DB61F4">
        <w:rPr>
          <w:rFonts w:ascii="Times New Roman" w:hAnsi="Times New Roman" w:cs="Times New Roman"/>
          <w:color w:val="000000"/>
          <w:sz w:val="24"/>
          <w:szCs w:val="24"/>
          <w:shd w:val="clear" w:color="auto" w:fill="FFFFFF"/>
        </w:rPr>
        <w:t>: В данной работе рассмотрена проблема признания правового прецедента в качестве источника российского права.</w:t>
      </w:r>
      <w:r w:rsidRPr="00DB61F4">
        <w:rPr>
          <w:rFonts w:ascii="Times New Roman" w:hAnsi="Times New Roman" w:cs="Times New Roman"/>
          <w:sz w:val="24"/>
          <w:szCs w:val="24"/>
        </w:rPr>
        <w:t xml:space="preserve"> Путём приведения различных точек зрения известных авторов по данной тематике будут сделаны выводы о степени необходимости признания данного источника права на государственном уровне и возможные правовые последствия данного решения как положительные, так и отрицательные</w:t>
      </w:r>
    </w:p>
    <w:p w:rsidR="00DB61F4" w:rsidRPr="00DB61F4" w:rsidRDefault="00DB61F4" w:rsidP="00DB61F4">
      <w:pPr>
        <w:spacing w:after="0" w:line="240" w:lineRule="auto"/>
        <w:ind w:right="-1" w:firstLine="709"/>
        <w:jc w:val="both"/>
        <w:rPr>
          <w:rFonts w:ascii="Times New Roman" w:hAnsi="Times New Roman" w:cs="Times New Roman"/>
          <w:i/>
          <w:sz w:val="24"/>
          <w:szCs w:val="24"/>
        </w:rPr>
      </w:pPr>
      <w:r w:rsidRPr="00DB61F4">
        <w:rPr>
          <w:rFonts w:ascii="Times New Roman" w:hAnsi="Times New Roman" w:cs="Times New Roman"/>
          <w:b/>
          <w:sz w:val="24"/>
          <w:szCs w:val="24"/>
        </w:rPr>
        <w:t>Ключевые слова</w:t>
      </w:r>
      <w:r w:rsidRPr="00DB61F4">
        <w:rPr>
          <w:rFonts w:ascii="Times New Roman" w:hAnsi="Times New Roman" w:cs="Times New Roman"/>
          <w:sz w:val="24"/>
          <w:szCs w:val="24"/>
        </w:rPr>
        <w:t xml:space="preserve">: </w:t>
      </w:r>
      <w:r w:rsidRPr="00DB61F4">
        <w:rPr>
          <w:rFonts w:ascii="Times New Roman" w:hAnsi="Times New Roman" w:cs="Times New Roman"/>
          <w:i/>
          <w:sz w:val="24"/>
          <w:szCs w:val="24"/>
        </w:rPr>
        <w:t>судебный прецедент, российская правовая система, законодательство, романо-германская правовая семья, англо-саксонская правовая семья, коррупция, постановления пленума ВС РФ.</w:t>
      </w:r>
    </w:p>
    <w:p w:rsidR="00DB61F4" w:rsidRPr="00DB61F4" w:rsidRDefault="00DB61F4" w:rsidP="00DB61F4">
      <w:pPr>
        <w:spacing w:after="0" w:line="240" w:lineRule="auto"/>
        <w:ind w:right="-1" w:firstLine="709"/>
        <w:rPr>
          <w:rFonts w:ascii="Times New Roman" w:hAnsi="Times New Roman" w:cs="Times New Roman"/>
          <w:sz w:val="24"/>
          <w:szCs w:val="24"/>
        </w:rPr>
      </w:pPr>
    </w:p>
    <w:p w:rsidR="00DB61F4" w:rsidRPr="00DB61F4" w:rsidRDefault="00DB61F4" w:rsidP="00DB61F4">
      <w:pPr>
        <w:spacing w:after="0" w:line="240" w:lineRule="auto"/>
        <w:ind w:right="-1" w:firstLine="709"/>
        <w:jc w:val="center"/>
        <w:rPr>
          <w:rFonts w:ascii="Times New Roman" w:hAnsi="Times New Roman" w:cs="Times New Roman"/>
          <w:b/>
          <w:sz w:val="24"/>
          <w:szCs w:val="24"/>
          <w:lang w:val="en-US"/>
        </w:rPr>
      </w:pPr>
      <w:r w:rsidRPr="00DB61F4">
        <w:rPr>
          <w:rFonts w:ascii="Times New Roman" w:hAnsi="Times New Roman" w:cs="Times New Roman"/>
          <w:b/>
          <w:sz w:val="24"/>
          <w:szCs w:val="24"/>
          <w:lang w:val="en-US"/>
        </w:rPr>
        <w:t>The judicial precedent in the Russian legal system</w:t>
      </w:r>
    </w:p>
    <w:p w:rsidR="00DB61F4" w:rsidRPr="00DB61F4" w:rsidRDefault="00DB61F4" w:rsidP="00DB61F4">
      <w:pPr>
        <w:spacing w:after="0" w:line="240" w:lineRule="auto"/>
        <w:ind w:right="-1" w:firstLine="709"/>
        <w:jc w:val="center"/>
        <w:rPr>
          <w:rFonts w:ascii="Times New Roman" w:hAnsi="Times New Roman" w:cs="Times New Roman"/>
          <w:b/>
          <w:sz w:val="24"/>
          <w:szCs w:val="24"/>
          <w:lang w:val="en-US"/>
        </w:rPr>
      </w:pPr>
    </w:p>
    <w:p w:rsidR="00DB61F4" w:rsidRPr="00DB61F4" w:rsidRDefault="00DB61F4" w:rsidP="00DB61F4">
      <w:pPr>
        <w:pStyle w:val="af7"/>
        <w:spacing w:before="0" w:beforeAutospacing="0" w:after="0" w:afterAutospacing="0"/>
        <w:ind w:right="-1"/>
        <w:jc w:val="right"/>
        <w:rPr>
          <w:b/>
          <w:i/>
          <w:lang w:val="en-US"/>
        </w:rPr>
      </w:pPr>
      <w:r w:rsidRPr="00DB61F4">
        <w:rPr>
          <w:b/>
          <w:i/>
          <w:lang w:val="en-US"/>
        </w:rPr>
        <w:t>Shuvaeva A.V.</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student of the Saratov State Law Academy (SSLA), Saratov</w:t>
      </w:r>
    </w:p>
    <w:p w:rsidR="00DB61F4" w:rsidRPr="00DB61F4" w:rsidRDefault="00DB61F4" w:rsidP="00DB61F4">
      <w:pPr>
        <w:pStyle w:val="af7"/>
        <w:spacing w:before="0" w:beforeAutospacing="0" w:after="0" w:afterAutospacing="0"/>
        <w:ind w:right="-1"/>
        <w:jc w:val="right"/>
        <w:rPr>
          <w:i/>
          <w:color w:val="000000"/>
          <w:lang w:val="en-US"/>
        </w:rPr>
      </w:pPr>
      <w:r w:rsidRPr="00DB61F4">
        <w:rPr>
          <w:i/>
          <w:color w:val="000000"/>
          <w:lang w:val="en-US"/>
        </w:rPr>
        <w:t>State Law Academy (SSLA), Saratov</w:t>
      </w:r>
    </w:p>
    <w:p w:rsidR="00DB61F4" w:rsidRPr="00DB61F4" w:rsidRDefault="00DB61F4" w:rsidP="00DB61F4">
      <w:pPr>
        <w:pStyle w:val="af7"/>
        <w:spacing w:before="0" w:beforeAutospacing="0" w:after="0" w:afterAutospacing="0"/>
        <w:ind w:right="-1"/>
        <w:jc w:val="right"/>
        <w:rPr>
          <w:b/>
          <w:i/>
          <w:color w:val="000000"/>
          <w:lang w:val="en-US"/>
        </w:rPr>
      </w:pPr>
      <w:r w:rsidRPr="00DB61F4">
        <w:rPr>
          <w:i/>
          <w:color w:val="000000"/>
          <w:lang w:val="en-US"/>
        </w:rPr>
        <w:t xml:space="preserve">Supervisor: Ph.D </w:t>
      </w:r>
      <w:r w:rsidRPr="00DB61F4">
        <w:rPr>
          <w:b/>
          <w:i/>
          <w:color w:val="000000"/>
          <w:lang w:val="en-US"/>
        </w:rPr>
        <w:t>Kondrashov Y.A.</w:t>
      </w:r>
    </w:p>
    <w:p w:rsidR="00DB61F4" w:rsidRPr="00DB61F4" w:rsidRDefault="00DB61F4" w:rsidP="00DB61F4">
      <w:pPr>
        <w:pStyle w:val="af7"/>
        <w:spacing w:before="0" w:beforeAutospacing="0" w:after="0" w:afterAutospacing="0"/>
        <w:ind w:right="-1"/>
        <w:jc w:val="right"/>
        <w:rPr>
          <w:i/>
          <w:color w:val="000000"/>
          <w:lang w:val="en-US"/>
        </w:rPr>
      </w:pP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lang w:val="en-US"/>
        </w:rPr>
      </w:pPr>
      <w:r w:rsidRPr="00DB61F4">
        <w:rPr>
          <w:rFonts w:ascii="Times New Roman" w:hAnsi="Times New Roman" w:cs="Times New Roman"/>
          <w:b/>
          <w:color w:val="000000"/>
          <w:sz w:val="24"/>
          <w:szCs w:val="24"/>
          <w:shd w:val="clear" w:color="auto" w:fill="FFFFFF"/>
          <w:lang w:val="en-US"/>
        </w:rPr>
        <w:t>Annotation</w:t>
      </w:r>
      <w:r w:rsidRPr="00DB61F4">
        <w:rPr>
          <w:rFonts w:ascii="Times New Roman" w:hAnsi="Times New Roman" w:cs="Times New Roman"/>
          <w:color w:val="000000"/>
          <w:sz w:val="24"/>
          <w:szCs w:val="24"/>
          <w:shd w:val="clear" w:color="auto" w:fill="FFFFFF"/>
          <w:lang w:val="en-US"/>
        </w:rPr>
        <w:t>: This paper examines the problem of recognizing a legal precedent as a source of Russian law. By bringing different points of view of well-known authors on this topic, conclusions will be drawn about the degree of need for recognition of this source of law at the state level and the possible legal consequences of this decision, both positive and negative.</w:t>
      </w:r>
    </w:p>
    <w:p w:rsidR="00DB61F4" w:rsidRPr="00DB61F4" w:rsidRDefault="00DB61F4" w:rsidP="00DB61F4">
      <w:pPr>
        <w:spacing w:after="0" w:line="240" w:lineRule="auto"/>
        <w:ind w:right="-1" w:firstLine="709"/>
        <w:jc w:val="both"/>
        <w:rPr>
          <w:rFonts w:ascii="Times New Roman" w:hAnsi="Times New Roman" w:cs="Times New Roman"/>
          <w:i/>
          <w:color w:val="000000"/>
          <w:sz w:val="24"/>
          <w:szCs w:val="24"/>
          <w:shd w:val="clear" w:color="auto" w:fill="FFFFFF"/>
          <w:lang w:val="en-US"/>
        </w:rPr>
      </w:pPr>
      <w:r w:rsidRPr="00DB61F4">
        <w:rPr>
          <w:rFonts w:ascii="Times New Roman" w:hAnsi="Times New Roman" w:cs="Times New Roman"/>
          <w:b/>
          <w:color w:val="000000"/>
          <w:sz w:val="24"/>
          <w:szCs w:val="24"/>
          <w:shd w:val="clear" w:color="auto" w:fill="FFFFFF"/>
          <w:lang w:val="en-US"/>
        </w:rPr>
        <w:t>Key words</w:t>
      </w:r>
      <w:r w:rsidRPr="00DB61F4">
        <w:rPr>
          <w:rFonts w:ascii="Times New Roman" w:hAnsi="Times New Roman" w:cs="Times New Roman"/>
          <w:color w:val="000000"/>
          <w:sz w:val="24"/>
          <w:szCs w:val="24"/>
          <w:shd w:val="clear" w:color="auto" w:fill="FFFFFF"/>
          <w:lang w:val="en-US"/>
        </w:rPr>
        <w:t xml:space="preserve">: </w:t>
      </w:r>
      <w:r w:rsidRPr="00DB61F4">
        <w:rPr>
          <w:rFonts w:ascii="Times New Roman" w:hAnsi="Times New Roman" w:cs="Times New Roman"/>
          <w:i/>
          <w:color w:val="000000"/>
          <w:sz w:val="24"/>
          <w:szCs w:val="24"/>
          <w:shd w:val="clear" w:color="auto" w:fill="FFFFFF"/>
          <w:lang w:val="en-US"/>
        </w:rPr>
        <w:t>judicial precedent, Russian legal system, legislation, Romano-German legal family, Anglo-Saxon legal family, corruption, decisions of the plenum of the Supreme Court of Russian Federation.</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lang w:val="en-US"/>
        </w:rPr>
      </w:pP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На протяжении долгого времени в Российской Федерации ведутся споры о введении в российское законодательство элементов судебного прецедента.</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Целью работы является анализ положительных и отрицательных сторон активного применения судебного прецедента в правоприменительной деятельности судов Российской Федерации. Также будут рассмотрены необходимые для достижения поставленной цели действия.</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 xml:space="preserve">Прежде чем перейти к рассмотрению представленной темы необходимо определиться с понятием судебного прецедента. </w:t>
      </w:r>
      <w:r w:rsidRPr="00DB61F4">
        <w:rPr>
          <w:rFonts w:ascii="Times New Roman" w:hAnsi="Times New Roman" w:cs="Times New Roman"/>
          <w:sz w:val="24"/>
          <w:szCs w:val="24"/>
        </w:rPr>
        <w:t xml:space="preserve">Так, например, Р. Давид рассматривает понятие судебного прецедента как «решение по конкретному делу, являющееся обязательным для судов той же или низшей инстанции при решении аналогичных дел, либо служащее примерным образцом толкования закона, не имеющим обязательной силы» [1, с. 301]. По мнению П.А. Гука, «судебные прецеденты - это более ранние решения, которым следуют суды при принятии последующих решений» [2, с. 68]. Помимо представленных авторов, в научной литературе можно найти множество схожих определений, анализируя которые можно говорить о том, что судебный прецедент – источник права, представляющий собой судебное решение по </w:t>
      </w:r>
      <w:r w:rsidRPr="00DB61F4">
        <w:rPr>
          <w:rFonts w:ascii="Times New Roman" w:hAnsi="Times New Roman" w:cs="Times New Roman"/>
          <w:sz w:val="24"/>
          <w:szCs w:val="24"/>
        </w:rPr>
        <w:lastRenderedPageBreak/>
        <w:t>конкретному делу, содержащее правоположение, которое имеет статус правовой нормы и является обязательным для применения правилом в судах той же или низшей инстанций.</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 xml:space="preserve">В наше время существует множество правовых систем, среди них можно выделить две основные: англо-саксонская и романо-германская. Ученые разделяют прецеденты на акты первичного и вторичного характера. Данная классификация зависит от того, какую роль сыграл прецедент при окончательном вынесении решения судом - главенствующую или подсобную. </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Многие ученые нашего времени ведут споры о возможности введения судебного прецедента в российское право.</w:t>
      </w:r>
      <w:r w:rsidRPr="00DB61F4">
        <w:rPr>
          <w:rFonts w:ascii="Times New Roman" w:hAnsi="Times New Roman" w:cs="Times New Roman"/>
          <w:color w:val="000000"/>
          <w:sz w:val="24"/>
          <w:szCs w:val="24"/>
        </w:rPr>
        <w:t xml:space="preserve"> </w:t>
      </w:r>
      <w:r w:rsidRPr="00DB61F4">
        <w:rPr>
          <w:rFonts w:ascii="Times New Roman" w:hAnsi="Times New Roman" w:cs="Times New Roman"/>
          <w:color w:val="000000"/>
          <w:sz w:val="24"/>
          <w:szCs w:val="24"/>
          <w:shd w:val="clear" w:color="auto" w:fill="FFFFFF"/>
        </w:rPr>
        <w:t>Рассмотрим их подробнее. В российском праве судебный прецедент существует в форме разъяснений Конституционного и Верховного Судов РФ по конкретным обстоятельствам дела. Также, учитывая, что международное право является частью правовой системы Российской Федерации, имеет значение разъяснения Европейского суда по правам человека [3]. Данные разъяснения являются обязательными для нижестоящих судов. Данное полномочие имеет основание, закреплённое в статье 126 Конституции Российской Федерации: «</w:t>
      </w:r>
      <w:r w:rsidRPr="00DB61F4">
        <w:rPr>
          <w:rFonts w:ascii="Times New Roman" w:hAnsi="Times New Roman" w:cs="Times New Roman"/>
          <w:sz w:val="24"/>
          <w:szCs w:val="24"/>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Pr="00DB61F4">
        <w:rPr>
          <w:rFonts w:ascii="Times New Roman" w:hAnsi="Times New Roman" w:cs="Times New Roman"/>
          <w:color w:val="000000"/>
          <w:sz w:val="24"/>
          <w:szCs w:val="24"/>
          <w:shd w:val="clear" w:color="auto" w:fill="FFFFFF"/>
        </w:rPr>
        <w:t>».</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В действительности судебная практика формируется следующим образом: суды общей юрисдикции выносят большое количество схожих решений по определенному делу, далее Пленум обобщает данные решения, выявляет проблемные вопросы и разъясняет судам действия для рассмотрения аналогичных дел в будущем. Следовательно, суды при рассмотрении схожих дел руководствуются разъяснениями Верховного суда РФ.</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Стоит рассмотреть связь между действиями Пленума и Президиума Верховного Суда Российской Федерации. Пленум формирует и обобщает судебную практику, а Президиум осуществляет надзор за ее исполнением в целях обеспечения законности в обществе.</w:t>
      </w:r>
      <w:r w:rsidRPr="00DB61F4">
        <w:rPr>
          <w:rFonts w:ascii="Times New Roman" w:hAnsi="Times New Roman" w:cs="Times New Roman"/>
          <w:color w:val="000000"/>
          <w:sz w:val="24"/>
          <w:szCs w:val="24"/>
        </w:rPr>
        <w:t xml:space="preserve"> </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color w:val="000000"/>
          <w:sz w:val="24"/>
          <w:szCs w:val="24"/>
          <w:shd w:val="clear" w:color="auto" w:fill="FFFFFF"/>
        </w:rPr>
        <w:t>Итак, на основе вышесказанного мы можем сделать вывод о том, что фактически судебный прецедент может быть введён в российское законодательство с помощью развития положений о судебной практике Верховым Судом Российской Федерации.</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В наше время судебная система имеет свои недостатки, к которым, в частности, относятся коррупция и злоупотребления правом со стороны судей. Судьи имеют определенную свободу толкования права при рассмотрении дел, это позволяет им использовать правовые лакуны или шиканы в корыстных целях. Суд наделен полномочиями по толкованию норм законодательства, что позволяет ему рассматривать правовые нормы в пользу или во вред той или иной стороны судебного процесса. Введение судебного прецедента может способствовать уменьшению либо же вовсе искоренению данных ситуации. Высшими судами будет установлена четкая и обязательная модель рассмотрения определенных дел, благодаря чему станет возможным ликвидировать случаи коррупции. Следовательно, судьи будут лишены возможности толковать нормы права в корыстных целях.</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Законодательство зачастую не успевает за прогрессом общественной жизни. С момента возникновения какого-либо нового явления в обществе до создания закона, который будет регулировать данное явление, может пройти длительный промежуток времени. Из этого вытекает вывод, что законодательство развивается очень медленно в отличие от общественной жизни. Введение судебного прецедента разрешит данную проблему. </w:t>
      </w:r>
    </w:p>
    <w:p w:rsidR="00DB61F4" w:rsidRPr="00DB61F4" w:rsidRDefault="00DB61F4" w:rsidP="00DB61F4">
      <w:pPr>
        <w:spacing w:after="0" w:line="240" w:lineRule="auto"/>
        <w:ind w:right="-1" w:firstLine="709"/>
        <w:jc w:val="both"/>
        <w:rPr>
          <w:rFonts w:ascii="Times New Roman" w:hAnsi="Times New Roman" w:cs="Times New Roman"/>
          <w:sz w:val="24"/>
          <w:szCs w:val="24"/>
        </w:rPr>
      </w:pPr>
      <w:r w:rsidRPr="00DB61F4">
        <w:rPr>
          <w:rFonts w:ascii="Times New Roman" w:hAnsi="Times New Roman" w:cs="Times New Roman"/>
          <w:sz w:val="24"/>
          <w:szCs w:val="24"/>
        </w:rPr>
        <w:t xml:space="preserve">Рассмотрим основные аргументы против введения судебного прецедента в российское законодательство. В романо-германской правовой системе судебный прецедент занимает неопределенное положение по сравнению с англо-саксонской правовой системой. Причинами данного явления являются: во-первых, положение судей в государствах данной системы права ниже, чем в англо-саксонской системе, что обуславливает более жёсткие </w:t>
      </w:r>
      <w:r w:rsidRPr="00DB61F4">
        <w:rPr>
          <w:rFonts w:ascii="Times New Roman" w:hAnsi="Times New Roman" w:cs="Times New Roman"/>
          <w:sz w:val="24"/>
          <w:szCs w:val="24"/>
        </w:rPr>
        <w:lastRenderedPageBreak/>
        <w:t>требования к судьям в англо-саксонских странах; во-вторых, система английских судов является более централизованной и способствует вынесению единообразных судебных решений. Это создает благоприятную почву для установления судебного прецедента [4, 560].</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rPr>
      </w:pPr>
      <w:r w:rsidRPr="00DB61F4">
        <w:rPr>
          <w:rFonts w:ascii="Times New Roman" w:hAnsi="Times New Roman" w:cs="Times New Roman"/>
          <w:sz w:val="24"/>
          <w:szCs w:val="24"/>
        </w:rPr>
        <w:t>Если говорить о соотношении прецедента и закона, стоит отметить, что в странах романо-германской правовой системы судебный прецедент имеет подзаконный характер. В Российской Федерации провозглашен принцип разделения властей на три ветви: законодательную, исполнительную и судебную. Каждая ветвь власти действует в рамках своих полномочий. При введении в российское право судебного прецедента суды станут источниками законодательной власти, что противоречит Конституции РФ. Таким образом, суд может узурпировать власть, тогда придется менять Конституцию РФ, вносить изменения в статью 10, но, как нам известно, в соответствии со статьей 135 Конституции РФ, положения глав 1, 2 и 9 могут быть пересмотрены путем создания Конституционного Собрания, которое в наше время не существует. Также не существует федерального конституционного закона о Конституционном Собрании РФ и официального порядка его созыва. Данные обстоятельства могут создать критическую ситуацию в стране</w:t>
      </w:r>
      <w:r w:rsidRPr="00DB61F4">
        <w:rPr>
          <w:rFonts w:ascii="Times New Roman" w:hAnsi="Times New Roman" w:cs="Times New Roman"/>
          <w:color w:val="FF0000"/>
          <w:sz w:val="24"/>
          <w:szCs w:val="24"/>
        </w:rPr>
        <w:t xml:space="preserve">. </w:t>
      </w:r>
      <w:r w:rsidRPr="00DB61F4">
        <w:rPr>
          <w:rFonts w:ascii="Times New Roman" w:hAnsi="Times New Roman" w:cs="Times New Roman"/>
          <w:color w:val="000000"/>
          <w:sz w:val="24"/>
          <w:szCs w:val="24"/>
          <w:shd w:val="clear" w:color="auto" w:fill="FFFFFF"/>
        </w:rPr>
        <w:t>В заключении хотелось бы предложить способы, которые позволили бы успешно ввести прецедент в российское законодательство. Во-первых, ввести в Конституцию Российской Федерации ряд положений о судебном прецеденте. Во-вторых, создание судами высших инстанций прецедентный базы, находящейся в открытом доступе для пользователей, а также внесение данной базы в справочно-правовые системы - «Консультант», «Гарант». Также, создание государственного органа для обеспечения надзора за соблюдением судами прецедента.</w:t>
      </w:r>
    </w:p>
    <w:p w:rsidR="00DB61F4" w:rsidRPr="00DB61F4" w:rsidRDefault="00DB61F4" w:rsidP="00DB61F4">
      <w:pPr>
        <w:spacing w:after="0" w:line="240" w:lineRule="auto"/>
        <w:ind w:right="-1" w:firstLine="709"/>
        <w:jc w:val="both"/>
        <w:rPr>
          <w:rFonts w:ascii="Times New Roman" w:hAnsi="Times New Roman" w:cs="Times New Roman"/>
          <w:color w:val="000000"/>
          <w:sz w:val="24"/>
          <w:szCs w:val="24"/>
          <w:shd w:val="clear" w:color="auto" w:fill="FFFFFF"/>
        </w:rPr>
      </w:pPr>
      <w:r w:rsidRPr="00DB61F4">
        <w:rPr>
          <w:rFonts w:ascii="Times New Roman" w:hAnsi="Times New Roman" w:cs="Times New Roman"/>
          <w:color w:val="000000"/>
          <w:sz w:val="24"/>
          <w:szCs w:val="24"/>
          <w:shd w:val="clear" w:color="auto" w:fill="FFFFFF"/>
        </w:rPr>
        <w:t>На основе вышесказанного мы можем сделать вывод, что в настоящее время введение судебного прецедента в российское законодательство невозможно осуществить, поскольку нужно будет вносить поправки в Конституцию Российской Федерации, что крайне сложно. Но в то же время российские суды руководствуются решениями высших судебных инстанций, что говорит нам о применении судебного прецедента на практике. Мы надеемся на то, что в будущем наше законодательство будет развиваться и придёт к законному применению судебного прецедента.</w:t>
      </w:r>
    </w:p>
    <w:p w:rsidR="00DB61F4" w:rsidRPr="00DB61F4" w:rsidRDefault="00DB61F4" w:rsidP="00DB61F4">
      <w:pPr>
        <w:spacing w:after="0" w:line="240" w:lineRule="auto"/>
        <w:ind w:right="-1" w:firstLine="709"/>
        <w:rPr>
          <w:rFonts w:ascii="Times New Roman" w:hAnsi="Times New Roman" w:cs="Times New Roman"/>
          <w:color w:val="000000"/>
          <w:sz w:val="24"/>
          <w:szCs w:val="24"/>
          <w:shd w:val="clear" w:color="auto" w:fill="FFFFFF"/>
        </w:rPr>
      </w:pPr>
    </w:p>
    <w:p w:rsidR="00DB61F4" w:rsidRPr="00DB61F4" w:rsidRDefault="00DB61F4" w:rsidP="00DB61F4">
      <w:pPr>
        <w:spacing w:after="0" w:line="240" w:lineRule="auto"/>
        <w:ind w:right="-1" w:firstLine="709"/>
        <w:jc w:val="center"/>
        <w:rPr>
          <w:rFonts w:ascii="Times New Roman" w:hAnsi="Times New Roman" w:cs="Times New Roman"/>
          <w:b/>
          <w:sz w:val="24"/>
          <w:szCs w:val="24"/>
        </w:rPr>
      </w:pPr>
      <w:r w:rsidRPr="00DB61F4">
        <w:rPr>
          <w:rFonts w:ascii="Times New Roman" w:hAnsi="Times New Roman" w:cs="Times New Roman"/>
          <w:b/>
          <w:sz w:val="24"/>
          <w:szCs w:val="24"/>
        </w:rPr>
        <w:t>Список использованной литературы</w:t>
      </w:r>
    </w:p>
    <w:p w:rsidR="00DB61F4" w:rsidRPr="00DB61F4" w:rsidRDefault="00DB61F4" w:rsidP="003436A8">
      <w:pPr>
        <w:pStyle w:val="afa"/>
        <w:numPr>
          <w:ilvl w:val="0"/>
          <w:numId w:val="23"/>
        </w:numPr>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Давид Р. Основные правовые системы современности. - М., 1988. С. 301.</w:t>
      </w:r>
    </w:p>
    <w:p w:rsidR="00DB61F4" w:rsidRPr="00DB61F4" w:rsidRDefault="00DB61F4" w:rsidP="003436A8">
      <w:pPr>
        <w:pStyle w:val="afa"/>
        <w:numPr>
          <w:ilvl w:val="0"/>
          <w:numId w:val="23"/>
        </w:numPr>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Гук П.А. Судебный прецедент как источник права: Дис… канд. юрид. наук. - М., 2003. С. 68.</w:t>
      </w:r>
    </w:p>
    <w:p w:rsidR="00DB61F4" w:rsidRPr="00DB61F4" w:rsidRDefault="00DB61F4" w:rsidP="003436A8">
      <w:pPr>
        <w:pStyle w:val="ab"/>
        <w:numPr>
          <w:ilvl w:val="0"/>
          <w:numId w:val="23"/>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Гущина Н. А. Судебный прецедент в российской правовой системе: история, теория, практика // URL: https://www.sovremennoepravo.ru.</w:t>
      </w:r>
    </w:p>
    <w:p w:rsidR="00DB61F4" w:rsidRPr="00DB61F4" w:rsidRDefault="00DB61F4" w:rsidP="003436A8">
      <w:pPr>
        <w:pStyle w:val="ab"/>
        <w:numPr>
          <w:ilvl w:val="0"/>
          <w:numId w:val="23"/>
        </w:numPr>
        <w:spacing w:after="0" w:line="240" w:lineRule="auto"/>
        <w:ind w:left="0" w:right="-1" w:firstLine="0"/>
        <w:jc w:val="both"/>
        <w:rPr>
          <w:rFonts w:ascii="Times New Roman" w:hAnsi="Times New Roman" w:cs="Times New Roman"/>
          <w:sz w:val="24"/>
          <w:szCs w:val="24"/>
        </w:rPr>
      </w:pPr>
      <w:r w:rsidRPr="00DB61F4">
        <w:rPr>
          <w:rFonts w:ascii="Times New Roman" w:hAnsi="Times New Roman" w:cs="Times New Roman"/>
          <w:sz w:val="24"/>
          <w:szCs w:val="24"/>
        </w:rPr>
        <w:t>Марченко М. Н. Сравнительное правоведение. Общая часть. М 29 Учебник для юридических вузов. — М.: Издательство "Зерцало", 2001. — 560 с.</w:t>
      </w:r>
    </w:p>
    <w:p w:rsidR="00DD02B7" w:rsidRPr="00DD02B7" w:rsidRDefault="00DD02B7" w:rsidP="00DD02B7">
      <w:pPr>
        <w:tabs>
          <w:tab w:val="num" w:pos="709"/>
        </w:tabs>
        <w:spacing w:after="0" w:line="240" w:lineRule="auto"/>
        <w:rPr>
          <w:rFonts w:ascii="Times New Roman" w:hAnsi="Times New Roman"/>
          <w:sz w:val="24"/>
          <w:szCs w:val="24"/>
        </w:rPr>
      </w:pPr>
    </w:p>
    <w:p w:rsidR="00DD02B7" w:rsidRDefault="00DD02B7" w:rsidP="00DD02B7">
      <w:pPr>
        <w:tabs>
          <w:tab w:val="num" w:pos="709"/>
        </w:tabs>
        <w:spacing w:after="0" w:line="240" w:lineRule="auto"/>
        <w:jc w:val="center"/>
        <w:rPr>
          <w:rFonts w:ascii="Times New Roman" w:hAnsi="Times New Roman"/>
          <w:b/>
          <w:sz w:val="24"/>
          <w:szCs w:val="24"/>
        </w:rPr>
      </w:pPr>
      <w:r w:rsidRPr="00DD02B7">
        <w:rPr>
          <w:rFonts w:ascii="Times New Roman" w:hAnsi="Times New Roman"/>
          <w:b/>
          <w:sz w:val="24"/>
          <w:szCs w:val="24"/>
        </w:rPr>
        <w:t>ТРУДОВОЕ ПРАВО И ПРАВО СОЦИАЛЬНОГО ОБЕСПЕЧЕНИЯ</w:t>
      </w:r>
    </w:p>
    <w:p w:rsidR="008724D6" w:rsidRDefault="008724D6" w:rsidP="00DD02B7">
      <w:pPr>
        <w:tabs>
          <w:tab w:val="num" w:pos="709"/>
        </w:tabs>
        <w:spacing w:after="0" w:line="240" w:lineRule="auto"/>
        <w:jc w:val="center"/>
        <w:rPr>
          <w:rFonts w:ascii="Times New Roman" w:hAnsi="Times New Roman"/>
          <w:b/>
          <w:sz w:val="24"/>
          <w:szCs w:val="24"/>
        </w:rPr>
      </w:pPr>
    </w:p>
    <w:p w:rsidR="008724D6" w:rsidRPr="008724D6" w:rsidRDefault="008724D6" w:rsidP="008724D6">
      <w:pPr>
        <w:spacing w:after="0" w:line="240" w:lineRule="auto"/>
        <w:jc w:val="right"/>
        <w:rPr>
          <w:rFonts w:cstheme="minorHAnsi"/>
          <w:b/>
          <w:i/>
          <w:sz w:val="24"/>
          <w:szCs w:val="24"/>
        </w:rPr>
      </w:pPr>
      <w:r w:rsidRPr="008724D6">
        <w:rPr>
          <w:rFonts w:cstheme="minorHAnsi"/>
          <w:b/>
          <w:i/>
          <w:sz w:val="24"/>
          <w:szCs w:val="24"/>
        </w:rPr>
        <w:t>Балчый Вилория Болатовна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студент 3 курса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i/>
          <w:sz w:val="24"/>
          <w:szCs w:val="24"/>
        </w:rPr>
      </w:pP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i/>
          <w:sz w:val="24"/>
          <w:szCs w:val="24"/>
        </w:rPr>
        <w:t>Тихонова О.Ю.,</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доцент кафедры трудового права </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 кандидат юридических наук, доцент</w:t>
      </w:r>
    </w:p>
    <w:p w:rsidR="008724D6" w:rsidRPr="008724D6" w:rsidRDefault="008724D6" w:rsidP="008724D6">
      <w:pPr>
        <w:spacing w:after="0" w:line="240" w:lineRule="auto"/>
        <w:jc w:val="center"/>
        <w:rPr>
          <w:rFonts w:cstheme="minorHAnsi"/>
          <w:b/>
          <w:sz w:val="24"/>
          <w:szCs w:val="24"/>
        </w:rPr>
      </w:pPr>
    </w:p>
    <w:p w:rsidR="008724D6" w:rsidRPr="008724D6" w:rsidRDefault="008724D6" w:rsidP="008724D6">
      <w:pPr>
        <w:spacing w:after="0" w:line="240" w:lineRule="auto"/>
        <w:jc w:val="center"/>
        <w:rPr>
          <w:rFonts w:cstheme="minorHAnsi"/>
          <w:b/>
          <w:bCs/>
          <w:sz w:val="24"/>
          <w:szCs w:val="24"/>
        </w:rPr>
      </w:pPr>
      <w:r w:rsidRPr="008724D6">
        <w:rPr>
          <w:rFonts w:cstheme="minorHAnsi"/>
          <w:b/>
          <w:bCs/>
          <w:sz w:val="24"/>
          <w:szCs w:val="24"/>
        </w:rPr>
        <w:lastRenderedPageBreak/>
        <w:t>Проблема осуществления деятельности медицинских работников в особых условиях труда (</w:t>
      </w:r>
      <w:r w:rsidRPr="008724D6">
        <w:rPr>
          <w:rFonts w:cstheme="minorHAnsi"/>
          <w:b/>
          <w:bCs/>
          <w:sz w:val="24"/>
          <w:szCs w:val="24"/>
          <w:lang w:val="en-US"/>
        </w:rPr>
        <w:t>COVID</w:t>
      </w:r>
      <w:r w:rsidRPr="008724D6">
        <w:rPr>
          <w:rFonts w:cstheme="minorHAnsi"/>
          <w:b/>
          <w:bCs/>
          <w:sz w:val="24"/>
          <w:szCs w:val="24"/>
        </w:rPr>
        <w:t>-19)</w:t>
      </w:r>
    </w:p>
    <w:p w:rsidR="008724D6" w:rsidRPr="008724D6" w:rsidRDefault="008724D6" w:rsidP="008724D6">
      <w:pPr>
        <w:spacing w:after="0" w:line="240" w:lineRule="auto"/>
        <w:jc w:val="center"/>
        <w:rPr>
          <w:rFonts w:cstheme="minorHAnsi"/>
          <w:b/>
          <w:bCs/>
          <w:sz w:val="24"/>
          <w:szCs w:val="24"/>
        </w:rPr>
      </w:pPr>
    </w:p>
    <w:p w:rsidR="008724D6" w:rsidRPr="008724D6" w:rsidRDefault="008724D6" w:rsidP="008724D6">
      <w:pPr>
        <w:tabs>
          <w:tab w:val="left" w:pos="142"/>
        </w:tabs>
        <w:spacing w:after="0" w:line="240" w:lineRule="auto"/>
        <w:ind w:firstLine="709"/>
        <w:jc w:val="both"/>
        <w:rPr>
          <w:rFonts w:cstheme="minorHAnsi"/>
          <w:sz w:val="24"/>
          <w:szCs w:val="24"/>
        </w:rPr>
      </w:pPr>
      <w:r w:rsidRPr="008724D6">
        <w:rPr>
          <w:rFonts w:cstheme="minorHAnsi"/>
          <w:b/>
          <w:sz w:val="24"/>
          <w:szCs w:val="24"/>
        </w:rPr>
        <w:t xml:space="preserve">Аннотация: </w:t>
      </w:r>
      <w:r w:rsidRPr="008724D6">
        <w:rPr>
          <w:rFonts w:cstheme="minorHAnsi"/>
          <w:sz w:val="24"/>
          <w:szCs w:val="24"/>
        </w:rPr>
        <w:t>В данной статье рассмотрены проблемы осуществления деятельности медицинских работников в особых условиях труда (</w:t>
      </w:r>
      <w:r w:rsidRPr="008724D6">
        <w:rPr>
          <w:rFonts w:cstheme="minorHAnsi"/>
          <w:sz w:val="24"/>
          <w:szCs w:val="24"/>
          <w:lang w:val="en-US"/>
        </w:rPr>
        <w:t>COVID</w:t>
      </w:r>
      <w:r w:rsidRPr="008724D6">
        <w:rPr>
          <w:rFonts w:cstheme="minorHAnsi"/>
          <w:sz w:val="24"/>
          <w:szCs w:val="24"/>
        </w:rPr>
        <w:t xml:space="preserve">-19). Нами были обозначены пробелы в нормативном регулировании вопросов выплат компенсаций. Рассмотрены актуальные вопросы проблемы охраны трудовой деятельности медицинских работников в 2020 году. </w:t>
      </w:r>
    </w:p>
    <w:p w:rsidR="008724D6" w:rsidRPr="008724D6" w:rsidRDefault="008724D6" w:rsidP="008724D6">
      <w:pPr>
        <w:tabs>
          <w:tab w:val="left" w:pos="142"/>
        </w:tabs>
        <w:spacing w:after="0" w:line="240" w:lineRule="auto"/>
        <w:ind w:firstLine="709"/>
        <w:jc w:val="both"/>
        <w:rPr>
          <w:rFonts w:cstheme="minorHAnsi"/>
          <w:i/>
          <w:iCs/>
          <w:sz w:val="24"/>
          <w:szCs w:val="24"/>
        </w:rPr>
      </w:pPr>
      <w:r w:rsidRPr="008724D6">
        <w:rPr>
          <w:rFonts w:cstheme="minorHAnsi"/>
          <w:b/>
          <w:bCs/>
          <w:sz w:val="24"/>
          <w:szCs w:val="24"/>
        </w:rPr>
        <w:t>Ключевые слова:</w:t>
      </w:r>
      <w:r w:rsidRPr="008724D6">
        <w:rPr>
          <w:rFonts w:cstheme="minorHAnsi"/>
          <w:sz w:val="24"/>
          <w:szCs w:val="24"/>
        </w:rPr>
        <w:t xml:space="preserve"> </w:t>
      </w:r>
      <w:r w:rsidRPr="008724D6">
        <w:rPr>
          <w:rFonts w:cstheme="minorHAnsi"/>
          <w:i/>
          <w:iCs/>
          <w:sz w:val="24"/>
          <w:szCs w:val="24"/>
        </w:rPr>
        <w:t>условия труда, требования безопасности и гигиены,  пандемия, выплата, компенсация, медицинский работник.</w:t>
      </w:r>
    </w:p>
    <w:p w:rsidR="008724D6" w:rsidRPr="008724D6" w:rsidRDefault="008724D6" w:rsidP="008724D6">
      <w:pPr>
        <w:tabs>
          <w:tab w:val="left" w:pos="142"/>
        </w:tabs>
        <w:spacing w:after="0" w:line="240" w:lineRule="auto"/>
        <w:jc w:val="both"/>
        <w:rPr>
          <w:rFonts w:cstheme="minorHAnsi"/>
          <w:sz w:val="24"/>
          <w:szCs w:val="24"/>
        </w:rPr>
      </w:pPr>
    </w:p>
    <w:p w:rsidR="008724D6" w:rsidRPr="008724D6" w:rsidRDefault="008724D6" w:rsidP="008724D6">
      <w:pPr>
        <w:spacing w:after="0" w:line="240" w:lineRule="auto"/>
        <w:jc w:val="center"/>
        <w:rPr>
          <w:rFonts w:cstheme="minorHAnsi"/>
          <w:b/>
          <w:bCs/>
          <w:sz w:val="24"/>
          <w:szCs w:val="24"/>
          <w:lang w:val="en-US"/>
        </w:rPr>
      </w:pPr>
      <w:r w:rsidRPr="008724D6">
        <w:rPr>
          <w:rFonts w:cstheme="minorHAnsi"/>
          <w:b/>
          <w:bCs/>
          <w:sz w:val="24"/>
          <w:szCs w:val="24"/>
          <w:lang w:val="en-US"/>
        </w:rPr>
        <w:t>The problem of the implementation of medical workers in special working conditions</w:t>
      </w:r>
    </w:p>
    <w:p w:rsidR="008724D6" w:rsidRPr="008724D6" w:rsidRDefault="008724D6" w:rsidP="008724D6">
      <w:pPr>
        <w:spacing w:after="0" w:line="240" w:lineRule="auto"/>
        <w:jc w:val="center"/>
        <w:rPr>
          <w:rFonts w:cstheme="minorHAnsi"/>
          <w:b/>
          <w:bCs/>
          <w:sz w:val="24"/>
          <w:szCs w:val="24"/>
          <w:lang w:val="en-US"/>
        </w:rPr>
      </w:pPr>
      <w:r w:rsidRPr="008724D6">
        <w:rPr>
          <w:rFonts w:cstheme="minorHAnsi"/>
          <w:b/>
          <w:bCs/>
          <w:sz w:val="24"/>
          <w:szCs w:val="24"/>
          <w:lang w:val="en-US"/>
        </w:rPr>
        <w:t>(COVID-19)</w:t>
      </w:r>
    </w:p>
    <w:p w:rsidR="008724D6" w:rsidRPr="008724D6" w:rsidRDefault="008724D6" w:rsidP="008724D6">
      <w:pPr>
        <w:spacing w:after="0" w:line="240" w:lineRule="auto"/>
        <w:jc w:val="center"/>
        <w:rPr>
          <w:rFonts w:cstheme="minorHAnsi"/>
          <w:b/>
          <w:sz w:val="24"/>
          <w:szCs w:val="24"/>
          <w:lang w:val="en-US"/>
        </w:rPr>
      </w:pPr>
    </w:p>
    <w:p w:rsidR="008724D6" w:rsidRPr="008724D6" w:rsidRDefault="008724D6" w:rsidP="008724D6">
      <w:pPr>
        <w:spacing w:after="0" w:line="240" w:lineRule="auto"/>
        <w:jc w:val="right"/>
        <w:rPr>
          <w:rFonts w:cstheme="minorHAnsi"/>
          <w:b/>
          <w:i/>
          <w:sz w:val="24"/>
          <w:szCs w:val="24"/>
          <w:lang w:val="en-US"/>
        </w:rPr>
      </w:pPr>
      <w:r w:rsidRPr="008724D6">
        <w:rPr>
          <w:rFonts w:cstheme="minorHAnsi"/>
          <w:b/>
          <w:i/>
          <w:sz w:val="24"/>
          <w:szCs w:val="24"/>
          <w:lang w:val="en-US"/>
        </w:rPr>
        <w:t xml:space="preserve">Balchyi.V.B. </w:t>
      </w:r>
    </w:p>
    <w:p w:rsidR="008724D6" w:rsidRPr="008724D6" w:rsidRDefault="008724D6" w:rsidP="008724D6">
      <w:pPr>
        <w:spacing w:after="0" w:line="240" w:lineRule="auto"/>
        <w:jc w:val="right"/>
        <w:rPr>
          <w:rFonts w:cstheme="minorHAnsi"/>
          <w:i/>
          <w:sz w:val="24"/>
          <w:szCs w:val="24"/>
          <w:lang w:val="en-US"/>
        </w:rPr>
      </w:pPr>
      <w:r w:rsidRPr="008724D6">
        <w:rPr>
          <w:rFonts w:cstheme="minorHAnsi"/>
          <w:i/>
          <w:sz w:val="24"/>
          <w:szCs w:val="24"/>
          <w:lang w:val="en-US"/>
        </w:rPr>
        <w:t>student of the Saratov State Law Academy (SSLA), Saratov</w:t>
      </w:r>
    </w:p>
    <w:p w:rsidR="008724D6" w:rsidRPr="008724D6" w:rsidRDefault="008724D6" w:rsidP="008724D6">
      <w:pPr>
        <w:spacing w:after="0" w:line="240" w:lineRule="auto"/>
        <w:jc w:val="right"/>
        <w:rPr>
          <w:rFonts w:cstheme="minorHAnsi"/>
          <w:b/>
          <w:i/>
          <w:sz w:val="24"/>
          <w:szCs w:val="24"/>
          <w:lang w:val="en-US"/>
        </w:rPr>
      </w:pPr>
      <w:r w:rsidRPr="008724D6">
        <w:rPr>
          <w:rFonts w:cstheme="minorHAnsi"/>
          <w:i/>
          <w:sz w:val="24"/>
          <w:szCs w:val="24"/>
          <w:lang w:val="en-US"/>
        </w:rPr>
        <w:t>Supervisor: Ph.D, prof.</w:t>
      </w:r>
      <w:r w:rsidRPr="008724D6">
        <w:rPr>
          <w:rFonts w:cstheme="minorHAnsi"/>
          <w:b/>
          <w:i/>
          <w:sz w:val="24"/>
          <w:szCs w:val="24"/>
          <w:lang w:val="en-US"/>
        </w:rPr>
        <w:t xml:space="preserve"> Tihonova.O.U.</w:t>
      </w:r>
    </w:p>
    <w:p w:rsidR="008724D6" w:rsidRPr="008724D6" w:rsidRDefault="008724D6" w:rsidP="008724D6">
      <w:pPr>
        <w:tabs>
          <w:tab w:val="left" w:pos="142"/>
        </w:tabs>
        <w:spacing w:after="0" w:line="240" w:lineRule="auto"/>
        <w:ind w:firstLine="709"/>
        <w:jc w:val="both"/>
        <w:rPr>
          <w:rFonts w:cstheme="minorHAnsi"/>
          <w:sz w:val="24"/>
          <w:szCs w:val="24"/>
          <w:lang w:val="en-US"/>
        </w:rPr>
      </w:pPr>
    </w:p>
    <w:p w:rsidR="008724D6" w:rsidRPr="008724D6" w:rsidRDefault="008724D6" w:rsidP="008724D6">
      <w:pPr>
        <w:tabs>
          <w:tab w:val="left" w:pos="142"/>
        </w:tabs>
        <w:spacing w:after="0" w:line="240" w:lineRule="auto"/>
        <w:ind w:firstLine="709"/>
        <w:jc w:val="both"/>
        <w:rPr>
          <w:rFonts w:cstheme="minorHAnsi"/>
          <w:bCs/>
          <w:sz w:val="24"/>
          <w:szCs w:val="24"/>
          <w:lang w:val="en-US"/>
        </w:rPr>
      </w:pPr>
      <w:r w:rsidRPr="008724D6">
        <w:rPr>
          <w:rFonts w:cstheme="minorHAnsi"/>
          <w:b/>
          <w:sz w:val="24"/>
          <w:szCs w:val="24"/>
          <w:lang w:val="en-US"/>
        </w:rPr>
        <w:t xml:space="preserve">Abstract: </w:t>
      </w:r>
      <w:r w:rsidRPr="008724D6">
        <w:rPr>
          <w:rFonts w:cstheme="minorHAnsi"/>
          <w:bCs/>
          <w:sz w:val="24"/>
          <w:szCs w:val="24"/>
          <w:lang w:val="en-US"/>
        </w:rPr>
        <w:t>This article discusses the problems of the implementation of medical workers in special working conditions (COVID-19). We have identified gaps in the regulation of compensation payments. Topical issues of labor protection of medical workers in 2020 are considered.</w:t>
      </w:r>
    </w:p>
    <w:p w:rsidR="008724D6" w:rsidRPr="008724D6" w:rsidRDefault="008724D6" w:rsidP="008724D6">
      <w:pPr>
        <w:tabs>
          <w:tab w:val="left" w:pos="142"/>
        </w:tabs>
        <w:spacing w:after="0" w:line="240" w:lineRule="auto"/>
        <w:ind w:firstLine="709"/>
        <w:jc w:val="both"/>
        <w:rPr>
          <w:rFonts w:cstheme="minorHAnsi"/>
          <w:i/>
          <w:iCs/>
          <w:sz w:val="24"/>
          <w:szCs w:val="24"/>
          <w:lang w:val="en-US"/>
        </w:rPr>
      </w:pPr>
      <w:r w:rsidRPr="008724D6">
        <w:rPr>
          <w:rFonts w:cstheme="minorHAnsi"/>
          <w:b/>
          <w:bCs/>
          <w:sz w:val="24"/>
          <w:szCs w:val="24"/>
          <w:lang w:val="en-US"/>
        </w:rPr>
        <w:t>Keywords:</w:t>
      </w:r>
      <w:r w:rsidRPr="008724D6">
        <w:rPr>
          <w:rFonts w:cstheme="minorHAnsi"/>
          <w:sz w:val="24"/>
          <w:szCs w:val="24"/>
          <w:lang w:val="en-US"/>
        </w:rPr>
        <w:t xml:space="preserve"> </w:t>
      </w:r>
      <w:r w:rsidRPr="008724D6">
        <w:rPr>
          <w:rFonts w:cstheme="minorHAnsi"/>
          <w:i/>
          <w:iCs/>
          <w:sz w:val="24"/>
          <w:szCs w:val="24"/>
          <w:lang w:val="en-US"/>
        </w:rPr>
        <w:t>working conditions, safety and hygiene requirements, pandemic, payment, compensation, medical worker.</w:t>
      </w:r>
    </w:p>
    <w:p w:rsidR="008724D6" w:rsidRPr="008724D6" w:rsidRDefault="008724D6" w:rsidP="008724D6">
      <w:pPr>
        <w:tabs>
          <w:tab w:val="left" w:pos="142"/>
        </w:tabs>
        <w:spacing w:after="0" w:line="240" w:lineRule="auto"/>
        <w:ind w:firstLine="709"/>
        <w:jc w:val="both"/>
        <w:rPr>
          <w:rFonts w:cstheme="minorHAnsi"/>
          <w:i/>
          <w:iCs/>
          <w:sz w:val="24"/>
          <w:szCs w:val="24"/>
          <w:lang w:val="en-US"/>
        </w:rPr>
      </w:pP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Обеспечение безопасных условий труда является одной из важнейших государственных задач. В статье 37 Конституции РФ закреплены основные права человека в сфере труда, содержание которых базируется на нормах международного права[1]. Положения статьи выступают в качестве исходных начал правового регулирования трудовых отношений. Нормы по охране труда содержатся в Трудовом кодексе РФ, в федеральных законах, а также в иных нормативно-правовых актах. Конкретные требования соблюдения охраны труда регулируются соответствующими нормативами, санитарно-гигиеническими правилами и другими нормативными документами. </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Организация Объединенных наций  в международном пакте об экономических, социальных и культурных правах 1966 года устанавливает право каждого на справедливые и благоприятные условия труда, в том числе и отвечающим требованиям безопасности и гигиены.  За работу в условиях, отклоняющихся от нормальных, работник вправе рассчитывать на получение дополнительных выплат в виде компенсаций и льгот. В статье 146 Трудового кодекса РФ определяется так называемая «работа с особыми условиями труда», к которым  относятся работа во вредных или опасных условиях и в особых климатических зонах[3].  </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Работа в сфере здравоохранения сопряжена с вредными и опасными условиями труда. Особенно остро эта проблема встает в 2020 году во время пандемии, когда медработникам приходится ежедневно взаимодействовать с огромным количеством пациентов, среди которых могут быть и зараженные болезнью. </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Постановлением Правительства от 31 марта 2020 г. № 373 утверждены временные правила учета информации в целях предотвращения распространения новой коронавирусной инфекции, в соответствии с которыми медработникам, оказывающим помощь пациентам с коронавирусной инфекцией, предусмотрены стимулирующие выплаты за фактически отработанное время[6].  </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В соответствии с Указом Президента от 6 мая 2020 г. № 313 «О предоставлении дополнительных страховых гарантий отдельным категориям медицинских работников» </w:t>
      </w:r>
      <w:r w:rsidRPr="008724D6">
        <w:rPr>
          <w:rFonts w:cstheme="minorHAnsi"/>
          <w:sz w:val="24"/>
          <w:szCs w:val="24"/>
        </w:rPr>
        <w:lastRenderedPageBreak/>
        <w:t>медицинскому персоналу, непосредственно работающему с подтвержденным COVID-19, а также с пациентами с подозрением на эту инфекцию, предусмотрена компенсация в виде единовременных страховых выплат, в случаях:</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 - смерти в результате инфицирования при исполнении им трудовых обязанностей;</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 - причинении вреда здоровью в связи с развитием у него полученных при исполнении трудовых обязанностей заболевания, синдрома или же осложнения, вызванных подтвержденной лабораторными методами исследования новой коронавирусной инфекцией, и повлекших временную нетрудоспособность, но не приведших к инвалидности;</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 - стойкой утраты трудоспособности в результате развития осложнений после перенесенного заболевания, вызванного COVID-19, подтвержденная лабораторными методами исследования, если заболевание возникло при исполнении трудовых обязанностей[4].</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Вопрос о выплате компенсаций решается после проведения расследования и выявления их вины в соответствии с Положением о расследовании и учете профессиональных заболеваний, утвержденным Постановлением Правительства РФ от 15 декабря 2000 г. № 967[5].</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Указанные выше выплаты были освобождены от обложения НДФЛ внесенной в Налоговый кодекс РФ поправкой[2]. Одним из пробелов в законодательстве является то, что данным постановлением Правительство освободило от налогообложения только выплаты, осуществляемые из федерального бюджета, а выплаты из регионального бюджета облагаются НДФЛ в общем порядке. </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В вышеприведенных нормативных правовых актах речь идет о доплатах медработникам, непосредственно работающим с инфицированными. Законодательно не определен перечень тех, кто относится к данной категории в связи с чем, компенсации выплачивались в основном медицинским работникам дневного стационара.  Персонал поликлиник и иных медицинских учреждений продолжают и на сегодняшний день работать в штатном режиме, поскольку не связаны непосредственно с заболевшими коронавирусной инфекцией. Они подвергают себя риску заразиться, контактируя с  разными пациентами, среди которых могут быть и болеющие </w:t>
      </w:r>
      <w:r w:rsidRPr="008724D6">
        <w:rPr>
          <w:rFonts w:cstheme="minorHAnsi"/>
          <w:sz w:val="24"/>
          <w:szCs w:val="24"/>
          <w:lang w:val="en-US"/>
        </w:rPr>
        <w:t>COVID</w:t>
      </w:r>
      <w:r w:rsidRPr="008724D6">
        <w:rPr>
          <w:rFonts w:cstheme="minorHAnsi"/>
          <w:sz w:val="24"/>
          <w:szCs w:val="24"/>
        </w:rPr>
        <w:t xml:space="preserve">-19. </w:t>
      </w:r>
    </w:p>
    <w:p w:rsidR="008724D6" w:rsidRPr="008724D6" w:rsidRDefault="008724D6" w:rsidP="008724D6">
      <w:pPr>
        <w:spacing w:after="0" w:line="240" w:lineRule="auto"/>
        <w:ind w:firstLine="720"/>
        <w:jc w:val="both"/>
        <w:rPr>
          <w:rFonts w:cstheme="minorHAnsi"/>
          <w:sz w:val="24"/>
          <w:szCs w:val="24"/>
        </w:rPr>
      </w:pPr>
      <w:r w:rsidRPr="008724D6">
        <w:rPr>
          <w:rFonts w:cstheme="minorHAnsi"/>
          <w:sz w:val="24"/>
          <w:szCs w:val="24"/>
        </w:rPr>
        <w:t xml:space="preserve">В целом государство активно поддерживает медработников путем введения стимулирующих выплат и иных гарантий компенсационного характера. Например, Правительство РФ рассматривает возможность продления до 2022 доплат медикам, работающим с COVID-19. Однако в  законодательстве имеется ряд нерешенных вопросов, которые необходимо как можно скорее ликвидировать для того, чтобы в дальнейшем не возникло проблем в виде судебных исков и забастовок медицинских работников. </w:t>
      </w:r>
    </w:p>
    <w:p w:rsidR="008724D6" w:rsidRPr="008724D6" w:rsidRDefault="008724D6" w:rsidP="008724D6">
      <w:pPr>
        <w:spacing w:after="0" w:line="240" w:lineRule="auto"/>
        <w:ind w:firstLine="720"/>
        <w:jc w:val="both"/>
        <w:rPr>
          <w:rFonts w:cstheme="minorHAnsi"/>
          <w:sz w:val="24"/>
          <w:szCs w:val="24"/>
        </w:rPr>
      </w:pPr>
    </w:p>
    <w:p w:rsidR="008724D6" w:rsidRPr="008724D6" w:rsidRDefault="008724D6" w:rsidP="008724D6">
      <w:pPr>
        <w:spacing w:after="0" w:line="240" w:lineRule="auto"/>
        <w:ind w:firstLine="720"/>
        <w:jc w:val="center"/>
        <w:rPr>
          <w:rFonts w:cstheme="minorHAnsi"/>
          <w:b/>
          <w:bCs/>
          <w:sz w:val="24"/>
          <w:szCs w:val="24"/>
        </w:rPr>
      </w:pPr>
      <w:r w:rsidRPr="008724D6">
        <w:rPr>
          <w:rFonts w:cstheme="minorHAnsi"/>
          <w:b/>
          <w:bCs/>
          <w:sz w:val="24"/>
          <w:szCs w:val="24"/>
        </w:rPr>
        <w:t>Список использованной литературы</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t>Конституция Российской Федерации (принята всенародным голосованием 12 декабря 1993 г.) // СЗ РФ. 2014. № 31. Ст. 4398.</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t xml:space="preserve">Налоговый кодекс Российской Федерации (часть вторая) от 05.08.2000 </w:t>
      </w:r>
      <w:r w:rsidRPr="008724D6">
        <w:rPr>
          <w:rFonts w:cstheme="minorHAnsi"/>
          <w:sz w:val="24"/>
          <w:szCs w:val="24"/>
          <w:lang w:val="en-US"/>
        </w:rPr>
        <w:t>N</w:t>
      </w:r>
      <w:r w:rsidRPr="008724D6">
        <w:rPr>
          <w:rFonts w:cstheme="minorHAnsi"/>
          <w:sz w:val="24"/>
          <w:szCs w:val="24"/>
        </w:rPr>
        <w:t xml:space="preserve"> 117-ФЗ (ред. от 09.11.2020., с изм. и доп., вступ. в силу с 15.11.2020)// СЗ РФ. 1998. №31. Ст. 3824; 2002. №1. Ст. 4</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t>Трудовой кодекс Российской Федерации от 30.12.2001 N 197-ФЗ (ред. от 31.07.2020., с изм. и доп., вступ. в силу с 13.08.2020)// СЗ РФ. 1996. №52. Ст. 5881; 2020. №246-ФЗ. Ст. 5005</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t>Указ Президента РФ от 06.05.2020 N 313 "О предоставлении дополнительных страховых гарантий отдельным категориям медицинских работников"// СЗ РФ. 2020. №19. Ст. 2977.</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t>Постановление Правительства РФ от 15.12.2000 N 967 (ред. от 10.07.2020) "Об утверждении Положения о расследовании и учете профессиональных заболеваний"//</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lastRenderedPageBreak/>
        <w:t>Постановление Правительства РФ от 31 марта 2020 г. № 373 “Об утверждении Временных правил учета информации в целях предотвращения распространения новой коронавирусной инфекции (COVID-19)”// СЗ РФ. 2020. №14. Ст. 2127.</w:t>
      </w:r>
    </w:p>
    <w:p w:rsidR="008724D6" w:rsidRPr="008724D6" w:rsidRDefault="008724D6" w:rsidP="003436A8">
      <w:pPr>
        <w:numPr>
          <w:ilvl w:val="0"/>
          <w:numId w:val="26"/>
        </w:numPr>
        <w:spacing w:after="0" w:line="240" w:lineRule="auto"/>
        <w:ind w:left="0" w:firstLine="0"/>
        <w:jc w:val="both"/>
        <w:rPr>
          <w:rFonts w:cstheme="minorHAnsi"/>
          <w:sz w:val="24"/>
          <w:szCs w:val="24"/>
        </w:rPr>
      </w:pPr>
      <w:r w:rsidRPr="008724D6">
        <w:rPr>
          <w:rFonts w:cstheme="minorHAnsi"/>
          <w:sz w:val="24"/>
          <w:szCs w:val="24"/>
        </w:rPr>
        <w:t xml:space="preserve">Осложнения, которые могут быть у коронавирусной инфекции// URL: </w:t>
      </w:r>
      <w:hyperlink r:id="rId35" w:history="1">
        <w:r w:rsidRPr="008724D6">
          <w:rPr>
            <w:rStyle w:val="af6"/>
            <w:rFonts w:eastAsiaTheme="majorEastAsia" w:cstheme="minorHAnsi"/>
            <w:sz w:val="24"/>
            <w:szCs w:val="24"/>
          </w:rPr>
          <w:t>https://covid19.rosminzdrav.ru/</w:t>
        </w:r>
      </w:hyperlink>
      <w:r w:rsidRPr="008724D6">
        <w:rPr>
          <w:rFonts w:cstheme="minorHAnsi"/>
          <w:sz w:val="24"/>
          <w:szCs w:val="24"/>
        </w:rPr>
        <w:t xml:space="preserve"> (дата обращения 14.11.2020.</w:t>
      </w:r>
    </w:p>
    <w:p w:rsidR="008724D6" w:rsidRPr="008724D6" w:rsidRDefault="008724D6" w:rsidP="008724D6">
      <w:pPr>
        <w:spacing w:after="0" w:line="240" w:lineRule="auto"/>
        <w:rPr>
          <w:rFonts w:cstheme="minorHAnsi"/>
          <w:sz w:val="24"/>
          <w:szCs w:val="24"/>
        </w:rPr>
      </w:pPr>
    </w:p>
    <w:p w:rsidR="008724D6" w:rsidRPr="008724D6" w:rsidRDefault="008724D6" w:rsidP="008724D6">
      <w:pPr>
        <w:spacing w:after="0" w:line="240" w:lineRule="auto"/>
        <w:jc w:val="right"/>
        <w:rPr>
          <w:rFonts w:cstheme="minorHAnsi"/>
          <w:b/>
          <w:bCs/>
          <w:i/>
          <w:iCs/>
          <w:sz w:val="24"/>
          <w:szCs w:val="24"/>
        </w:rPr>
      </w:pPr>
      <w:r w:rsidRPr="008724D6">
        <w:rPr>
          <w:rFonts w:cstheme="minorHAnsi"/>
          <w:b/>
          <w:bCs/>
          <w:i/>
          <w:iCs/>
          <w:sz w:val="24"/>
          <w:szCs w:val="24"/>
        </w:rPr>
        <w:t>Демидов Виталий Александрович, Раменнов Иван Антонович</w:t>
      </w:r>
    </w:p>
    <w:p w:rsidR="008724D6" w:rsidRPr="008724D6" w:rsidRDefault="008724D6" w:rsidP="008724D6">
      <w:pPr>
        <w:spacing w:after="0" w:line="240" w:lineRule="auto"/>
        <w:jc w:val="right"/>
        <w:rPr>
          <w:rFonts w:cstheme="minorHAnsi"/>
          <w:i/>
          <w:iCs/>
          <w:sz w:val="24"/>
          <w:szCs w:val="24"/>
        </w:rPr>
      </w:pPr>
      <w:r w:rsidRPr="008724D6">
        <w:rPr>
          <w:rFonts w:cstheme="minorHAnsi"/>
          <w:i/>
          <w:iCs/>
          <w:sz w:val="24"/>
          <w:szCs w:val="24"/>
        </w:rPr>
        <w:t>Студенты 3 курса</w:t>
      </w:r>
    </w:p>
    <w:p w:rsidR="008724D6" w:rsidRPr="008724D6" w:rsidRDefault="008724D6" w:rsidP="008724D6">
      <w:pPr>
        <w:spacing w:after="0" w:line="240" w:lineRule="auto"/>
        <w:jc w:val="right"/>
        <w:rPr>
          <w:rFonts w:cstheme="minorHAnsi"/>
          <w:i/>
          <w:iCs/>
          <w:sz w:val="24"/>
          <w:szCs w:val="24"/>
        </w:rPr>
      </w:pPr>
      <w:r w:rsidRPr="008724D6">
        <w:rPr>
          <w:rFonts w:cstheme="minorHAnsi"/>
          <w:i/>
          <w:iCs/>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i/>
          <w:iCs/>
          <w:sz w:val="24"/>
          <w:szCs w:val="24"/>
        </w:rPr>
      </w:pPr>
    </w:p>
    <w:p w:rsidR="008724D6" w:rsidRPr="008724D6" w:rsidRDefault="008724D6" w:rsidP="008724D6">
      <w:pPr>
        <w:spacing w:after="0" w:line="240" w:lineRule="auto"/>
        <w:jc w:val="right"/>
        <w:rPr>
          <w:rFonts w:cstheme="minorHAnsi"/>
          <w:i/>
          <w:iCs/>
          <w:sz w:val="24"/>
          <w:szCs w:val="24"/>
        </w:rPr>
      </w:pPr>
      <w:r w:rsidRPr="008724D6">
        <w:rPr>
          <w:rFonts w:cstheme="minorHAnsi"/>
          <w:i/>
          <w:iCs/>
          <w:sz w:val="24"/>
          <w:szCs w:val="24"/>
        </w:rPr>
        <w:t xml:space="preserve">Научный руководитель </w:t>
      </w:r>
      <w:r w:rsidRPr="008724D6">
        <w:rPr>
          <w:rFonts w:cstheme="minorHAnsi"/>
          <w:b/>
          <w:bCs/>
          <w:i/>
          <w:iCs/>
          <w:sz w:val="24"/>
          <w:szCs w:val="24"/>
        </w:rPr>
        <w:t>Тихонова О.Ю.,</w:t>
      </w:r>
    </w:p>
    <w:p w:rsidR="008724D6" w:rsidRPr="008724D6" w:rsidRDefault="008724D6" w:rsidP="008724D6">
      <w:pPr>
        <w:spacing w:after="0" w:line="240" w:lineRule="auto"/>
        <w:jc w:val="right"/>
        <w:rPr>
          <w:rFonts w:cstheme="minorHAnsi"/>
          <w:i/>
          <w:iCs/>
          <w:sz w:val="24"/>
          <w:szCs w:val="24"/>
        </w:rPr>
      </w:pPr>
      <w:r w:rsidRPr="008724D6">
        <w:rPr>
          <w:rFonts w:cstheme="minorHAnsi"/>
          <w:i/>
          <w:iCs/>
          <w:sz w:val="24"/>
          <w:szCs w:val="24"/>
        </w:rPr>
        <w:t>доцент кафедры трудового права</w:t>
      </w:r>
    </w:p>
    <w:p w:rsidR="008724D6" w:rsidRPr="008724D6" w:rsidRDefault="008724D6" w:rsidP="008724D6">
      <w:pPr>
        <w:spacing w:after="0" w:line="240" w:lineRule="auto"/>
        <w:jc w:val="right"/>
        <w:rPr>
          <w:rFonts w:cstheme="minorHAnsi"/>
          <w:i/>
          <w:iCs/>
          <w:sz w:val="24"/>
          <w:szCs w:val="24"/>
        </w:rPr>
      </w:pPr>
      <w:r w:rsidRPr="008724D6">
        <w:rPr>
          <w:rFonts w:cstheme="minorHAnsi"/>
          <w:i/>
          <w:iCs/>
          <w:sz w:val="24"/>
          <w:szCs w:val="24"/>
        </w:rPr>
        <w:t>Саратовской юридической академии, г.Саратов,</w:t>
      </w:r>
    </w:p>
    <w:p w:rsidR="008724D6" w:rsidRPr="008724D6" w:rsidRDefault="008724D6" w:rsidP="008724D6">
      <w:pPr>
        <w:spacing w:after="0" w:line="240" w:lineRule="auto"/>
        <w:jc w:val="right"/>
        <w:rPr>
          <w:rFonts w:cstheme="minorHAnsi"/>
          <w:i/>
          <w:iCs/>
          <w:sz w:val="24"/>
          <w:szCs w:val="24"/>
        </w:rPr>
      </w:pPr>
      <w:r w:rsidRPr="008724D6">
        <w:rPr>
          <w:rFonts w:cstheme="minorHAnsi"/>
          <w:i/>
          <w:iCs/>
          <w:sz w:val="24"/>
          <w:szCs w:val="24"/>
        </w:rPr>
        <w:t>Кандидат юридических наук, доцент</w:t>
      </w:r>
    </w:p>
    <w:p w:rsidR="008724D6" w:rsidRPr="008724D6" w:rsidRDefault="008724D6" w:rsidP="008724D6">
      <w:pPr>
        <w:spacing w:after="0" w:line="240" w:lineRule="auto"/>
        <w:jc w:val="center"/>
        <w:rPr>
          <w:rFonts w:cstheme="minorHAnsi"/>
          <w:b/>
          <w:bCs/>
          <w:sz w:val="24"/>
          <w:szCs w:val="24"/>
        </w:rPr>
      </w:pPr>
    </w:p>
    <w:p w:rsidR="008724D6" w:rsidRPr="008724D6" w:rsidRDefault="008724D6" w:rsidP="008724D6">
      <w:pPr>
        <w:spacing w:after="0" w:line="240" w:lineRule="auto"/>
        <w:jc w:val="center"/>
        <w:rPr>
          <w:rFonts w:cstheme="minorHAnsi"/>
          <w:b/>
          <w:bCs/>
          <w:sz w:val="24"/>
          <w:szCs w:val="24"/>
        </w:rPr>
      </w:pPr>
      <w:r w:rsidRPr="008724D6">
        <w:rPr>
          <w:rFonts w:cstheme="minorHAnsi"/>
          <w:b/>
          <w:bCs/>
          <w:sz w:val="24"/>
          <w:szCs w:val="24"/>
        </w:rPr>
        <w:t>Особенности срочного трудового договора при прохождении альтернативной гражданской службы</w:t>
      </w:r>
    </w:p>
    <w:p w:rsidR="008724D6" w:rsidRPr="008724D6" w:rsidRDefault="008724D6" w:rsidP="008724D6">
      <w:pPr>
        <w:spacing w:after="0" w:line="240" w:lineRule="auto"/>
        <w:jc w:val="both"/>
        <w:rPr>
          <w:rFonts w:cstheme="minorHAnsi"/>
          <w:b/>
          <w:bCs/>
          <w:sz w:val="24"/>
          <w:szCs w:val="24"/>
        </w:rPr>
      </w:pPr>
    </w:p>
    <w:p w:rsidR="008724D6" w:rsidRPr="008724D6" w:rsidRDefault="008724D6" w:rsidP="008724D6">
      <w:pPr>
        <w:spacing w:after="0" w:line="240" w:lineRule="auto"/>
        <w:ind w:firstLine="708"/>
        <w:jc w:val="both"/>
        <w:rPr>
          <w:rFonts w:cstheme="minorHAnsi"/>
          <w:sz w:val="24"/>
          <w:szCs w:val="24"/>
        </w:rPr>
      </w:pPr>
      <w:r w:rsidRPr="008724D6">
        <w:rPr>
          <w:rFonts w:cstheme="minorHAnsi"/>
          <w:b/>
          <w:bCs/>
          <w:sz w:val="24"/>
          <w:szCs w:val="24"/>
        </w:rPr>
        <w:t>Аннотация</w:t>
      </w:r>
      <w:r w:rsidRPr="008724D6">
        <w:rPr>
          <w:rFonts w:cstheme="minorHAnsi"/>
          <w:sz w:val="24"/>
          <w:szCs w:val="24"/>
        </w:rPr>
        <w:t>: в данной статье рассмотрены особенности срочного трудового договора при прохождении альтернативной службы. Нами были рассмотрены нормативно-правовые акты, регламентирующие трудовой договор при прохождении альтернативной гражданской службы, а также непосредственно особенности, которые возникают в данной сфере, а также подведены итоги при рассмотрении данного института.</w:t>
      </w:r>
    </w:p>
    <w:p w:rsidR="008724D6" w:rsidRPr="008724D6" w:rsidRDefault="008724D6" w:rsidP="008724D6">
      <w:pPr>
        <w:spacing w:after="0" w:line="240" w:lineRule="auto"/>
        <w:ind w:firstLine="708"/>
        <w:jc w:val="both"/>
        <w:rPr>
          <w:rFonts w:cstheme="minorHAnsi"/>
          <w:i/>
          <w:iCs/>
          <w:sz w:val="24"/>
          <w:szCs w:val="24"/>
        </w:rPr>
      </w:pPr>
      <w:r w:rsidRPr="008724D6">
        <w:rPr>
          <w:rFonts w:cstheme="minorHAnsi"/>
          <w:b/>
          <w:bCs/>
          <w:sz w:val="24"/>
          <w:szCs w:val="24"/>
        </w:rPr>
        <w:t xml:space="preserve">Ключевые слова: </w:t>
      </w:r>
      <w:r w:rsidRPr="008724D6">
        <w:rPr>
          <w:rFonts w:cstheme="minorHAnsi"/>
          <w:i/>
          <w:iCs/>
          <w:sz w:val="24"/>
          <w:szCs w:val="24"/>
        </w:rPr>
        <w:t>срочный трудовой договор, альтернативная гражданская служба, трудовые отношения.</w:t>
      </w:r>
    </w:p>
    <w:p w:rsidR="008724D6" w:rsidRPr="008724D6" w:rsidRDefault="008724D6" w:rsidP="008724D6">
      <w:pPr>
        <w:spacing w:after="0" w:line="240" w:lineRule="auto"/>
        <w:jc w:val="center"/>
        <w:rPr>
          <w:rFonts w:cstheme="minorHAnsi"/>
          <w:b/>
          <w:bCs/>
          <w:sz w:val="24"/>
          <w:szCs w:val="24"/>
        </w:rPr>
      </w:pPr>
    </w:p>
    <w:p w:rsidR="008724D6" w:rsidRPr="008724D6" w:rsidRDefault="008724D6" w:rsidP="008724D6">
      <w:pPr>
        <w:spacing w:after="0" w:line="240" w:lineRule="auto"/>
        <w:jc w:val="center"/>
        <w:rPr>
          <w:rFonts w:cstheme="minorHAnsi"/>
          <w:b/>
          <w:bCs/>
          <w:sz w:val="24"/>
          <w:szCs w:val="24"/>
          <w:lang w:val="en-US"/>
        </w:rPr>
      </w:pPr>
      <w:r w:rsidRPr="008724D6">
        <w:rPr>
          <w:rFonts w:cstheme="minorHAnsi"/>
          <w:b/>
          <w:bCs/>
          <w:sz w:val="24"/>
          <w:szCs w:val="24"/>
          <w:lang w:val="en-US"/>
        </w:rPr>
        <w:t>Features of a fixed-term employment contract for alternative civil service</w:t>
      </w:r>
    </w:p>
    <w:p w:rsidR="008724D6" w:rsidRPr="008724D6" w:rsidRDefault="008724D6" w:rsidP="008724D6">
      <w:pPr>
        <w:spacing w:after="0" w:line="240" w:lineRule="auto"/>
        <w:ind w:firstLine="708"/>
        <w:jc w:val="right"/>
        <w:rPr>
          <w:rFonts w:cstheme="minorHAnsi"/>
          <w:b/>
          <w:bCs/>
          <w:sz w:val="24"/>
          <w:szCs w:val="24"/>
          <w:lang w:val="en-US"/>
        </w:rPr>
      </w:pPr>
    </w:p>
    <w:p w:rsidR="008724D6" w:rsidRPr="008724D6" w:rsidRDefault="008724D6" w:rsidP="008724D6">
      <w:pPr>
        <w:spacing w:after="0" w:line="240" w:lineRule="auto"/>
        <w:ind w:firstLine="708"/>
        <w:jc w:val="right"/>
        <w:rPr>
          <w:rFonts w:cstheme="minorHAnsi"/>
          <w:b/>
          <w:bCs/>
          <w:sz w:val="24"/>
          <w:szCs w:val="24"/>
          <w:lang w:val="en-US"/>
        </w:rPr>
      </w:pPr>
      <w:r w:rsidRPr="008724D6">
        <w:rPr>
          <w:rFonts w:cstheme="minorHAnsi"/>
          <w:b/>
          <w:bCs/>
          <w:sz w:val="24"/>
          <w:szCs w:val="24"/>
          <w:lang w:val="en-US"/>
        </w:rPr>
        <w:t>Demidov V.A., Ramennov I.A.,</w:t>
      </w:r>
    </w:p>
    <w:p w:rsidR="008724D6" w:rsidRPr="008724D6" w:rsidRDefault="008724D6" w:rsidP="008724D6">
      <w:pPr>
        <w:spacing w:after="0" w:line="240" w:lineRule="auto"/>
        <w:ind w:firstLine="708"/>
        <w:jc w:val="right"/>
        <w:rPr>
          <w:rFonts w:cstheme="minorHAnsi"/>
          <w:i/>
          <w:iCs/>
          <w:color w:val="000000"/>
          <w:sz w:val="24"/>
          <w:szCs w:val="24"/>
          <w:lang w:val="en-US"/>
        </w:rPr>
      </w:pPr>
      <w:r w:rsidRPr="008724D6">
        <w:rPr>
          <w:rFonts w:cstheme="minorHAnsi"/>
          <w:i/>
          <w:iCs/>
          <w:color w:val="000000"/>
          <w:sz w:val="24"/>
          <w:szCs w:val="24"/>
          <w:lang w:val="en-US"/>
        </w:rPr>
        <w:t>student of the Saratov State Law Academy (SSLA), Saratov</w:t>
      </w:r>
    </w:p>
    <w:p w:rsidR="008724D6" w:rsidRPr="008724D6" w:rsidRDefault="008724D6" w:rsidP="008724D6">
      <w:pPr>
        <w:spacing w:after="0" w:line="240" w:lineRule="auto"/>
        <w:ind w:firstLine="708"/>
        <w:jc w:val="right"/>
        <w:rPr>
          <w:rFonts w:cstheme="minorHAnsi"/>
          <w:color w:val="000000"/>
          <w:sz w:val="24"/>
          <w:szCs w:val="24"/>
          <w:lang w:val="en-US"/>
        </w:rPr>
      </w:pPr>
      <w:r w:rsidRPr="008724D6">
        <w:rPr>
          <w:rFonts w:cstheme="minorHAnsi"/>
          <w:i/>
          <w:iCs/>
          <w:color w:val="000000"/>
          <w:sz w:val="24"/>
          <w:szCs w:val="24"/>
          <w:lang w:val="en-US"/>
        </w:rPr>
        <w:t>Supervisor:</w:t>
      </w:r>
      <w:r w:rsidRPr="008724D6">
        <w:rPr>
          <w:rFonts w:cstheme="minorHAnsi"/>
          <w:i/>
          <w:iCs/>
          <w:sz w:val="24"/>
          <w:szCs w:val="24"/>
          <w:lang w:val="en-US"/>
        </w:rPr>
        <w:t xml:space="preserve"> Ph.D. in Law, docent</w:t>
      </w:r>
      <w:r w:rsidRPr="008724D6">
        <w:rPr>
          <w:rFonts w:cstheme="minorHAnsi"/>
          <w:sz w:val="24"/>
          <w:szCs w:val="24"/>
          <w:lang w:val="en-US"/>
        </w:rPr>
        <w:t xml:space="preserve"> </w:t>
      </w:r>
      <w:r w:rsidRPr="008724D6">
        <w:rPr>
          <w:rFonts w:cstheme="minorHAnsi"/>
          <w:b/>
          <w:bCs/>
          <w:sz w:val="24"/>
          <w:szCs w:val="24"/>
          <w:lang w:val="en-US"/>
        </w:rPr>
        <w:t>Tihonova O.U.</w:t>
      </w:r>
    </w:p>
    <w:p w:rsidR="008724D6" w:rsidRPr="008724D6" w:rsidRDefault="008724D6" w:rsidP="008724D6">
      <w:pPr>
        <w:spacing w:after="0" w:line="240" w:lineRule="auto"/>
        <w:jc w:val="both"/>
        <w:rPr>
          <w:rFonts w:cstheme="minorHAnsi"/>
          <w:b/>
          <w:bCs/>
          <w:color w:val="000000"/>
          <w:sz w:val="24"/>
          <w:szCs w:val="24"/>
          <w:lang w:val="en-US"/>
        </w:rPr>
      </w:pPr>
    </w:p>
    <w:p w:rsidR="008724D6" w:rsidRPr="008724D6" w:rsidRDefault="008724D6" w:rsidP="008724D6">
      <w:pPr>
        <w:spacing w:after="0" w:line="240" w:lineRule="auto"/>
        <w:ind w:firstLine="708"/>
        <w:jc w:val="both"/>
        <w:rPr>
          <w:rFonts w:cstheme="minorHAnsi"/>
          <w:color w:val="000000"/>
          <w:sz w:val="24"/>
          <w:szCs w:val="24"/>
          <w:shd w:val="clear" w:color="auto" w:fill="FFFFFF"/>
          <w:lang w:val="en-US"/>
        </w:rPr>
      </w:pPr>
      <w:r w:rsidRPr="008724D6">
        <w:rPr>
          <w:rFonts w:cstheme="minorHAnsi"/>
          <w:b/>
          <w:bCs/>
          <w:color w:val="000000"/>
          <w:sz w:val="24"/>
          <w:szCs w:val="24"/>
          <w:lang w:val="en-US"/>
        </w:rPr>
        <w:t>Abstract:</w:t>
      </w:r>
      <w:r w:rsidRPr="008724D6">
        <w:rPr>
          <w:rFonts w:cstheme="minorHAnsi"/>
          <w:color w:val="000000"/>
          <w:sz w:val="24"/>
          <w:szCs w:val="24"/>
          <w:shd w:val="clear" w:color="auto" w:fill="FFFFFF"/>
          <w:lang w:val="en-US"/>
        </w:rPr>
        <w:t xml:space="preserve"> This article examines the features of a fixed-term employment contract during alternative service. We examined the regulatory legal acts governing the employment contract during the passage of the alternative civil service, as well as directly the features that arise in this area, and also summed up the results when considering this institution.</w:t>
      </w:r>
    </w:p>
    <w:p w:rsidR="008724D6" w:rsidRPr="008724D6" w:rsidRDefault="008724D6" w:rsidP="008724D6">
      <w:pPr>
        <w:spacing w:after="0" w:line="240" w:lineRule="auto"/>
        <w:ind w:firstLine="708"/>
        <w:jc w:val="both"/>
        <w:rPr>
          <w:rFonts w:cstheme="minorHAnsi"/>
          <w:i/>
          <w:iCs/>
          <w:sz w:val="24"/>
          <w:szCs w:val="24"/>
          <w:lang w:val="en-US"/>
        </w:rPr>
      </w:pPr>
      <w:r w:rsidRPr="008724D6">
        <w:rPr>
          <w:rFonts w:cstheme="minorHAnsi"/>
          <w:b/>
          <w:bCs/>
          <w:sz w:val="24"/>
          <w:szCs w:val="24"/>
          <w:lang w:val="en-US"/>
        </w:rPr>
        <w:t>Keywords:</w:t>
      </w:r>
      <w:r w:rsidRPr="008724D6">
        <w:rPr>
          <w:rFonts w:cstheme="minorHAnsi"/>
          <w:sz w:val="24"/>
          <w:szCs w:val="24"/>
          <w:lang w:val="en-US"/>
        </w:rPr>
        <w:t xml:space="preserve"> </w:t>
      </w:r>
      <w:r w:rsidRPr="008724D6">
        <w:rPr>
          <w:rFonts w:cstheme="minorHAnsi"/>
          <w:i/>
          <w:iCs/>
          <w:sz w:val="24"/>
          <w:szCs w:val="24"/>
          <w:lang w:val="en-US"/>
        </w:rPr>
        <w:t>fixed-term employment contract, alternative civil service, labor relations.</w:t>
      </w:r>
    </w:p>
    <w:p w:rsidR="008724D6" w:rsidRPr="008724D6" w:rsidRDefault="008724D6" w:rsidP="008724D6">
      <w:pPr>
        <w:spacing w:after="0" w:line="240" w:lineRule="auto"/>
        <w:ind w:firstLine="708"/>
        <w:jc w:val="both"/>
        <w:rPr>
          <w:rFonts w:cstheme="minorHAnsi"/>
          <w:sz w:val="24"/>
          <w:szCs w:val="24"/>
          <w:lang w:val="en-US"/>
        </w:rPr>
      </w:pP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xml:space="preserve">Научная ценность и актуальность данной работы обусловлена тем, что Конституция Российской Федерации в статье 59 устанавливает обязанность прохождения военной службы. Однако, далеко не все граждане нашей страны имеют равные возможности по реализации данной конституционной обязанности и именно по этой причине в нашей стране существует особый институт – институт альтернативной гражданской службы.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xml:space="preserve">Альтернативная гражданская служба признается особым видом трудовой деятельности в интересах общества и государства, осуществляемой гражданами взамен военной службы [2, 54]. Соответственно, если это особый вид трудовой деятельности, следовательно, у такого трудового договора есть и свои нюансы. В соответствии с действующим законодательством РФ наличествуют следующие особенности: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1. Срок действия договора не может превышать срока службы.</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lastRenderedPageBreak/>
        <w:t xml:space="preserve">2. Одной из сторон выступает гражданин Российской Федерации от 18 до 27 лет, признанный призывной комиссией годным к прохождению службы и работодатель (организация).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3. Перед тем как заключить трудовой договор, гражданин получает под расписку предписание для убытия к месту прохождения альтернативной военной службы.</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sz w:val="24"/>
          <w:szCs w:val="24"/>
        </w:rPr>
        <w:t xml:space="preserve">4. Статус гражданина, который проходит альтернативную военную службу, определен в ст.18 </w:t>
      </w:r>
      <w:r w:rsidRPr="008724D6">
        <w:rPr>
          <w:rFonts w:cstheme="minorHAnsi"/>
          <w:color w:val="000000"/>
          <w:sz w:val="24"/>
          <w:szCs w:val="24"/>
          <w:shd w:val="clear" w:color="auto" w:fill="FFFFFF"/>
        </w:rPr>
        <w:t xml:space="preserve">Федерального закона от 25.07.2002 N 113-ФЗ (в ред. от 31.07.2020) "Об альтернативной гражданской службе". Статус включает в себя совокупность таких прав и обязанностей, а также ответственности, которые отличны от общих прав и обязанностей, закрепленных в ст.21 ТК РФ. </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 xml:space="preserve">В связи со спецификой данной трудовой деятельности, также со сложностями, которые возникают в её процессе, мы считаем необходимым предусмотреть ряд гарантий для граждан, проходящий такой вид службы. Например, продолжительность ежегодного оплачиваемого отпуска и отпуска без сохранения заработной платы увеличить на количество календарных дней, которые необходимы для проезда к месту использования отпуска и обратно. </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 xml:space="preserve">Также гражданин, проходящий альтернативную гражданскую службу, имеет право на пользование бесплатный проездом (за исключением такси) к месту жительства при использовании ежегодного отпуска за счет средств работодателя. Имеет право на гарантии и компенсации, которые закреплены ТК РФ, если совмещает работу с обучением. </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 xml:space="preserve">Важным являются условия изменения, прекращения трудовых правоотношений, возникающих при прохождении альтернативной гражданской службы. Хотелось бы отметить, что разрыв трудовых отношений во время прохождения альтернативной службы невозможен. Гражданин подлежит увольнению только: </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1. По истечению срока службы.</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2. В связи с признанием его негодным (ограниченно годным) к службе.</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3. В связи с осуществлением им полномочий члена Совета Федерации Федерального Собрания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и осуществлением им указанных полномочий на постоянной основе</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4. В связи со вступлением в законную силу приговора суда о назначении наказания в виде лишения свободы.</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r w:rsidRPr="008724D6">
        <w:rPr>
          <w:rFonts w:cstheme="minorHAnsi"/>
          <w:color w:val="000000"/>
          <w:sz w:val="24"/>
          <w:szCs w:val="24"/>
          <w:shd w:val="clear" w:color="auto" w:fill="FFFFFF"/>
        </w:rPr>
        <w:t xml:space="preserve">Таким образом, нам удалось проанализировать особенности реализации трудового договора с лицами, проходящими альтернативную гражданскую службу. Можно сделать вывод о том, что не все детально нашло отражение непосредственно в Трудовом Кодексе РФ. Большинство норм предусмотрено специализированным законодательством. Вероятно, трудовые отношения работников, проходящих такой вид службы, могли бы детальнее регламентироваться в главе 55 Трудового Кодекса РФ. </w:t>
      </w:r>
    </w:p>
    <w:p w:rsidR="008724D6" w:rsidRPr="008724D6" w:rsidRDefault="008724D6" w:rsidP="008724D6">
      <w:pPr>
        <w:spacing w:after="0" w:line="240" w:lineRule="auto"/>
        <w:ind w:firstLine="708"/>
        <w:jc w:val="both"/>
        <w:rPr>
          <w:rFonts w:cstheme="minorHAnsi"/>
          <w:color w:val="000000"/>
          <w:sz w:val="24"/>
          <w:szCs w:val="24"/>
          <w:shd w:val="clear" w:color="auto" w:fill="FFFFFF"/>
        </w:rPr>
      </w:pPr>
    </w:p>
    <w:p w:rsidR="008724D6" w:rsidRPr="008724D6" w:rsidRDefault="008724D6" w:rsidP="008724D6">
      <w:pPr>
        <w:spacing w:after="0" w:line="240" w:lineRule="auto"/>
        <w:ind w:firstLine="708"/>
        <w:jc w:val="center"/>
        <w:rPr>
          <w:rFonts w:cstheme="minorHAnsi"/>
          <w:b/>
          <w:bCs/>
          <w:color w:val="000000"/>
          <w:sz w:val="24"/>
          <w:szCs w:val="24"/>
          <w:shd w:val="clear" w:color="auto" w:fill="FFFFFF"/>
        </w:rPr>
      </w:pPr>
      <w:r w:rsidRPr="008724D6">
        <w:rPr>
          <w:rFonts w:cstheme="minorHAnsi"/>
          <w:b/>
          <w:bCs/>
          <w:color w:val="000000"/>
          <w:sz w:val="24"/>
          <w:szCs w:val="24"/>
          <w:shd w:val="clear" w:color="auto" w:fill="FFFFFF"/>
        </w:rPr>
        <w:t>Список использованной литературы</w:t>
      </w:r>
    </w:p>
    <w:p w:rsidR="008724D6" w:rsidRPr="008724D6" w:rsidRDefault="008724D6" w:rsidP="008724D6">
      <w:pPr>
        <w:pStyle w:val="afa"/>
        <w:jc w:val="both"/>
        <w:rPr>
          <w:rFonts w:cstheme="minorHAnsi"/>
          <w:color w:val="000000"/>
          <w:sz w:val="24"/>
          <w:szCs w:val="24"/>
        </w:rPr>
      </w:pPr>
      <w:r w:rsidRPr="008724D6">
        <w:rPr>
          <w:rFonts w:cstheme="minorHAnsi"/>
          <w:color w:val="000000"/>
          <w:sz w:val="24"/>
          <w:szCs w:val="24"/>
          <w:shd w:val="clear" w:color="auto" w:fill="FFFFFF"/>
        </w:rPr>
        <w:t xml:space="preserve">1. </w:t>
      </w:r>
      <w:r w:rsidRPr="008724D6">
        <w:rPr>
          <w:rFonts w:cstheme="minorHAnsi"/>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 // Доступ из СПС Консультант Плюс</w:t>
      </w:r>
    </w:p>
    <w:p w:rsidR="008724D6" w:rsidRPr="008724D6" w:rsidRDefault="008724D6" w:rsidP="008724D6">
      <w:pPr>
        <w:pStyle w:val="afa"/>
        <w:jc w:val="both"/>
        <w:rPr>
          <w:rFonts w:cstheme="minorHAnsi"/>
          <w:sz w:val="24"/>
          <w:szCs w:val="24"/>
        </w:rPr>
      </w:pPr>
      <w:r w:rsidRPr="008724D6">
        <w:rPr>
          <w:rFonts w:cstheme="minorHAnsi"/>
          <w:color w:val="000000"/>
          <w:sz w:val="24"/>
          <w:szCs w:val="24"/>
        </w:rPr>
        <w:t xml:space="preserve">2. </w:t>
      </w:r>
      <w:r w:rsidRPr="008724D6">
        <w:rPr>
          <w:rFonts w:cstheme="minorHAnsi"/>
          <w:sz w:val="24"/>
          <w:szCs w:val="24"/>
        </w:rPr>
        <w:t>Власов В.И. Альтернативная гражданская служба: правовой аспект // Юрид.мир.2003. № 10. С. 54-55.</w:t>
      </w:r>
    </w:p>
    <w:p w:rsidR="008724D6" w:rsidRPr="008724D6" w:rsidRDefault="008724D6" w:rsidP="008724D6">
      <w:pPr>
        <w:pStyle w:val="afa"/>
        <w:jc w:val="both"/>
        <w:rPr>
          <w:rFonts w:cstheme="minorHAnsi"/>
          <w:sz w:val="24"/>
          <w:szCs w:val="24"/>
        </w:rPr>
      </w:pPr>
      <w:r w:rsidRPr="008724D6">
        <w:rPr>
          <w:rFonts w:cstheme="minorHAnsi"/>
          <w:sz w:val="24"/>
          <w:szCs w:val="24"/>
        </w:rPr>
        <w:lastRenderedPageBreak/>
        <w:t xml:space="preserve">3. </w:t>
      </w:r>
      <w:r w:rsidRPr="008724D6">
        <w:rPr>
          <w:rFonts w:cstheme="minorHAnsi"/>
          <w:color w:val="000000"/>
          <w:sz w:val="24"/>
          <w:szCs w:val="24"/>
          <w:shd w:val="clear" w:color="auto" w:fill="FFFFFF"/>
        </w:rPr>
        <w:t xml:space="preserve">Федеральный закон от 25.07.2002 N 113-ФЗ (в ред. от 31.07.2020) "Об альтернативной гражданской службе" // СЗ РФ. 2002. №30, ст.3030. </w:t>
      </w:r>
    </w:p>
    <w:p w:rsidR="008724D6" w:rsidRPr="008724D6" w:rsidRDefault="008724D6" w:rsidP="008724D6">
      <w:pPr>
        <w:pStyle w:val="afa"/>
        <w:jc w:val="both"/>
        <w:rPr>
          <w:rFonts w:cstheme="minorHAnsi"/>
          <w:sz w:val="24"/>
          <w:szCs w:val="24"/>
        </w:rPr>
      </w:pPr>
    </w:p>
    <w:p w:rsidR="008724D6" w:rsidRPr="008724D6" w:rsidRDefault="008724D6" w:rsidP="008724D6">
      <w:pPr>
        <w:spacing w:after="0" w:line="240" w:lineRule="auto"/>
        <w:ind w:firstLine="708"/>
        <w:jc w:val="right"/>
        <w:rPr>
          <w:rFonts w:cstheme="minorHAnsi"/>
          <w:b/>
          <w:i/>
          <w:sz w:val="24"/>
          <w:szCs w:val="24"/>
        </w:rPr>
      </w:pPr>
      <w:r w:rsidRPr="008724D6">
        <w:rPr>
          <w:rFonts w:cstheme="minorHAnsi"/>
          <w:b/>
          <w:i/>
          <w:sz w:val="24"/>
          <w:szCs w:val="24"/>
        </w:rPr>
        <w:t>Дорожкина Валерия Анатольевна</w:t>
      </w:r>
    </w:p>
    <w:p w:rsidR="008724D6" w:rsidRPr="008724D6" w:rsidRDefault="008724D6" w:rsidP="008724D6">
      <w:pPr>
        <w:spacing w:after="0" w:line="240" w:lineRule="auto"/>
        <w:ind w:firstLine="708"/>
        <w:jc w:val="right"/>
        <w:rPr>
          <w:rFonts w:cstheme="minorHAnsi"/>
          <w:i/>
          <w:sz w:val="24"/>
          <w:szCs w:val="24"/>
        </w:rPr>
      </w:pPr>
      <w:r w:rsidRPr="008724D6">
        <w:rPr>
          <w:rFonts w:cstheme="minorHAnsi"/>
          <w:i/>
          <w:sz w:val="24"/>
          <w:szCs w:val="24"/>
        </w:rPr>
        <w:t>студентка 3 курса</w:t>
      </w:r>
    </w:p>
    <w:p w:rsidR="008724D6" w:rsidRPr="008724D6" w:rsidRDefault="008724D6" w:rsidP="008724D6">
      <w:pPr>
        <w:spacing w:after="0" w:line="240" w:lineRule="auto"/>
        <w:ind w:firstLine="708"/>
        <w:jc w:val="right"/>
        <w:rPr>
          <w:rFonts w:cstheme="minorHAnsi"/>
          <w:i/>
          <w:sz w:val="24"/>
          <w:szCs w:val="24"/>
        </w:rPr>
      </w:pPr>
      <w:r w:rsidRPr="008724D6">
        <w:rPr>
          <w:rFonts w:cstheme="minorHAnsi"/>
          <w:i/>
          <w:sz w:val="24"/>
          <w:szCs w:val="24"/>
        </w:rPr>
        <w:t>Саратовской государственною юридической академии, г. Саратов</w:t>
      </w:r>
    </w:p>
    <w:p w:rsidR="008724D6" w:rsidRPr="008724D6" w:rsidRDefault="008724D6" w:rsidP="008724D6">
      <w:pPr>
        <w:spacing w:after="0" w:line="240" w:lineRule="auto"/>
        <w:ind w:firstLine="708"/>
        <w:jc w:val="right"/>
        <w:rPr>
          <w:rFonts w:cstheme="minorHAnsi"/>
          <w:i/>
          <w:sz w:val="24"/>
          <w:szCs w:val="24"/>
        </w:rPr>
      </w:pPr>
    </w:p>
    <w:p w:rsidR="008724D6" w:rsidRPr="008724D6" w:rsidRDefault="008724D6" w:rsidP="008724D6">
      <w:pPr>
        <w:spacing w:after="0" w:line="240" w:lineRule="auto"/>
        <w:ind w:firstLine="708"/>
        <w:jc w:val="right"/>
        <w:rPr>
          <w:rFonts w:cstheme="minorHAnsi"/>
          <w:b/>
          <w:i/>
          <w:sz w:val="24"/>
          <w:szCs w:val="24"/>
        </w:rPr>
      </w:pPr>
      <w:r w:rsidRPr="008724D6">
        <w:rPr>
          <w:rFonts w:cstheme="minorHAnsi"/>
          <w:i/>
          <w:sz w:val="24"/>
          <w:szCs w:val="24"/>
        </w:rPr>
        <w:t xml:space="preserve">Научный руководитель </w:t>
      </w:r>
      <w:r w:rsidRPr="008724D6">
        <w:rPr>
          <w:rFonts w:cstheme="minorHAnsi"/>
          <w:b/>
          <w:i/>
          <w:sz w:val="24"/>
          <w:szCs w:val="24"/>
        </w:rPr>
        <w:t>Ерохина Т.В.,</w:t>
      </w:r>
    </w:p>
    <w:p w:rsidR="008724D6" w:rsidRPr="008724D6" w:rsidRDefault="008724D6" w:rsidP="008724D6">
      <w:pPr>
        <w:spacing w:after="0" w:line="240" w:lineRule="auto"/>
        <w:ind w:firstLine="708"/>
        <w:jc w:val="right"/>
        <w:rPr>
          <w:rFonts w:cstheme="minorHAnsi"/>
          <w:i/>
          <w:sz w:val="24"/>
          <w:szCs w:val="24"/>
        </w:rPr>
      </w:pPr>
      <w:r w:rsidRPr="008724D6">
        <w:rPr>
          <w:rFonts w:cstheme="minorHAnsi"/>
          <w:i/>
          <w:sz w:val="24"/>
          <w:szCs w:val="24"/>
        </w:rPr>
        <w:t>и.о. заведующего кафедрой трудового права</w:t>
      </w:r>
    </w:p>
    <w:p w:rsidR="008724D6" w:rsidRPr="008724D6" w:rsidRDefault="008724D6" w:rsidP="008724D6">
      <w:pPr>
        <w:spacing w:after="0" w:line="240" w:lineRule="auto"/>
        <w:ind w:firstLine="708"/>
        <w:jc w:val="right"/>
        <w:rPr>
          <w:rFonts w:cstheme="minorHAnsi"/>
          <w:i/>
          <w:sz w:val="24"/>
          <w:szCs w:val="24"/>
        </w:rPr>
      </w:pPr>
      <w:r w:rsidRPr="008724D6">
        <w:rPr>
          <w:rFonts w:cstheme="minorHAnsi"/>
          <w:i/>
          <w:sz w:val="24"/>
          <w:szCs w:val="24"/>
        </w:rPr>
        <w:t>Саратовской государственною юридической академии, г. Саратов</w:t>
      </w:r>
    </w:p>
    <w:p w:rsidR="008724D6" w:rsidRPr="008724D6" w:rsidRDefault="008724D6" w:rsidP="008724D6">
      <w:pPr>
        <w:spacing w:after="0" w:line="240" w:lineRule="auto"/>
        <w:ind w:firstLine="708"/>
        <w:jc w:val="right"/>
        <w:rPr>
          <w:rFonts w:cstheme="minorHAnsi"/>
          <w:i/>
          <w:sz w:val="24"/>
          <w:szCs w:val="24"/>
        </w:rPr>
      </w:pPr>
      <w:r w:rsidRPr="008724D6">
        <w:rPr>
          <w:rFonts w:cstheme="minorHAnsi"/>
          <w:i/>
          <w:sz w:val="24"/>
          <w:szCs w:val="24"/>
        </w:rPr>
        <w:t>кандидат юридических наук, доцент</w:t>
      </w:r>
    </w:p>
    <w:p w:rsidR="008724D6" w:rsidRPr="008724D6" w:rsidRDefault="008724D6" w:rsidP="008724D6">
      <w:pPr>
        <w:spacing w:after="0" w:line="240" w:lineRule="auto"/>
        <w:ind w:firstLine="708"/>
        <w:jc w:val="right"/>
        <w:rPr>
          <w:rFonts w:cstheme="minorHAnsi"/>
          <w:i/>
          <w:sz w:val="24"/>
          <w:szCs w:val="24"/>
        </w:rPr>
      </w:pPr>
    </w:p>
    <w:p w:rsidR="008724D6" w:rsidRPr="008724D6" w:rsidRDefault="008724D6" w:rsidP="008724D6">
      <w:pPr>
        <w:pBdr>
          <w:top w:val="nil"/>
          <w:left w:val="nil"/>
          <w:bottom w:val="nil"/>
          <w:right w:val="nil"/>
          <w:between w:val="nil"/>
        </w:pBdr>
        <w:spacing w:after="0" w:line="240" w:lineRule="auto"/>
        <w:ind w:firstLine="708"/>
        <w:jc w:val="center"/>
        <w:rPr>
          <w:rFonts w:cstheme="minorHAnsi"/>
          <w:b/>
          <w:sz w:val="24"/>
          <w:szCs w:val="24"/>
        </w:rPr>
      </w:pPr>
      <w:r w:rsidRPr="008724D6">
        <w:rPr>
          <w:rFonts w:cstheme="minorHAnsi"/>
          <w:b/>
          <w:sz w:val="24"/>
          <w:szCs w:val="24"/>
        </w:rPr>
        <w:t>Актуальные вопросы стимулирующих выплат медицинским работникам за борьбу с COVID-19</w:t>
      </w:r>
    </w:p>
    <w:p w:rsidR="008724D6" w:rsidRPr="008724D6" w:rsidRDefault="008724D6" w:rsidP="008724D6">
      <w:pPr>
        <w:pBdr>
          <w:top w:val="nil"/>
          <w:left w:val="nil"/>
          <w:bottom w:val="nil"/>
          <w:right w:val="nil"/>
          <w:between w:val="nil"/>
        </w:pBdr>
        <w:spacing w:after="0" w:line="240" w:lineRule="auto"/>
        <w:ind w:firstLine="708"/>
        <w:jc w:val="center"/>
        <w:rPr>
          <w:rFonts w:cstheme="minorHAnsi"/>
          <w:b/>
          <w:sz w:val="24"/>
          <w:szCs w:val="24"/>
        </w:rPr>
      </w:pP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b/>
          <w:sz w:val="24"/>
          <w:szCs w:val="24"/>
        </w:rPr>
        <w:t xml:space="preserve">Аннотация: </w:t>
      </w:r>
      <w:r w:rsidRPr="008724D6">
        <w:rPr>
          <w:rFonts w:cstheme="minorHAnsi"/>
          <w:sz w:val="24"/>
          <w:szCs w:val="24"/>
        </w:rPr>
        <w:t>В данной статье был рассмотрен вопрос стимулирующих и компенсационных выплат медицинским работникам в условиях борьбы с пандемией коронавируса COVID-19. Нами были изучены актуальные нормативно-правовые акты и условия их применения.</w:t>
      </w:r>
    </w:p>
    <w:p w:rsidR="008724D6" w:rsidRPr="008724D6" w:rsidRDefault="008724D6" w:rsidP="008724D6">
      <w:pPr>
        <w:pBdr>
          <w:top w:val="nil"/>
          <w:left w:val="nil"/>
          <w:bottom w:val="nil"/>
          <w:right w:val="nil"/>
          <w:between w:val="nil"/>
        </w:pBdr>
        <w:spacing w:after="0" w:line="240" w:lineRule="auto"/>
        <w:ind w:firstLine="708"/>
        <w:jc w:val="both"/>
        <w:rPr>
          <w:rFonts w:cstheme="minorHAnsi"/>
          <w:i/>
          <w:sz w:val="24"/>
          <w:szCs w:val="24"/>
        </w:rPr>
      </w:pPr>
      <w:r w:rsidRPr="008724D6">
        <w:rPr>
          <w:rFonts w:cstheme="minorHAnsi"/>
          <w:b/>
          <w:sz w:val="24"/>
          <w:szCs w:val="24"/>
        </w:rPr>
        <w:t xml:space="preserve">Ключевые слова: </w:t>
      </w:r>
      <w:r w:rsidRPr="008724D6">
        <w:rPr>
          <w:rFonts w:cstheme="minorHAnsi"/>
          <w:i/>
          <w:sz w:val="24"/>
          <w:szCs w:val="24"/>
        </w:rPr>
        <w:t>медицинский персонал, пандемия, выплаты, COVID-19, постановление правительства.</w:t>
      </w:r>
    </w:p>
    <w:p w:rsidR="008724D6" w:rsidRPr="008724D6" w:rsidRDefault="008724D6" w:rsidP="008724D6">
      <w:pPr>
        <w:spacing w:after="0" w:line="240" w:lineRule="auto"/>
        <w:ind w:firstLine="708"/>
        <w:jc w:val="both"/>
        <w:rPr>
          <w:rFonts w:cstheme="minorHAnsi"/>
          <w:b/>
          <w:i/>
          <w:sz w:val="24"/>
          <w:szCs w:val="24"/>
        </w:rPr>
      </w:pPr>
    </w:p>
    <w:p w:rsidR="008724D6" w:rsidRPr="008724D6" w:rsidRDefault="008724D6" w:rsidP="008724D6">
      <w:pPr>
        <w:spacing w:after="0" w:line="240" w:lineRule="auto"/>
        <w:ind w:firstLine="708"/>
        <w:jc w:val="center"/>
        <w:rPr>
          <w:rFonts w:cstheme="minorHAnsi"/>
          <w:b/>
          <w:sz w:val="24"/>
          <w:szCs w:val="24"/>
          <w:lang w:val="en-US"/>
        </w:rPr>
      </w:pPr>
      <w:r w:rsidRPr="008724D6">
        <w:rPr>
          <w:rFonts w:cstheme="minorHAnsi"/>
          <w:b/>
          <w:sz w:val="24"/>
          <w:szCs w:val="24"/>
          <w:lang w:val="en-US"/>
        </w:rPr>
        <w:t>Topical issues of incentive payments to medical workers for the fight against COVID</w:t>
      </w:r>
      <w:r w:rsidRPr="008724D6">
        <w:rPr>
          <w:rFonts w:cstheme="minorHAnsi"/>
          <w:b/>
          <w:sz w:val="24"/>
          <w:szCs w:val="24"/>
          <w:lang w:val="en-US"/>
        </w:rPr>
        <w:noBreakHyphen/>
        <w:t>19</w:t>
      </w:r>
    </w:p>
    <w:p w:rsidR="008724D6" w:rsidRPr="008724D6" w:rsidRDefault="008724D6" w:rsidP="008724D6">
      <w:pPr>
        <w:spacing w:after="0" w:line="240" w:lineRule="auto"/>
        <w:ind w:firstLine="708"/>
        <w:jc w:val="right"/>
        <w:rPr>
          <w:rFonts w:cstheme="minorHAnsi"/>
          <w:b/>
          <w:i/>
          <w:sz w:val="24"/>
          <w:szCs w:val="24"/>
          <w:lang w:val="en-US"/>
        </w:rPr>
      </w:pPr>
    </w:p>
    <w:p w:rsidR="008724D6" w:rsidRPr="008724D6" w:rsidRDefault="008724D6" w:rsidP="008724D6">
      <w:pPr>
        <w:spacing w:after="0" w:line="240" w:lineRule="auto"/>
        <w:ind w:firstLine="708"/>
        <w:jc w:val="right"/>
        <w:rPr>
          <w:rFonts w:cstheme="minorHAnsi"/>
          <w:b/>
          <w:i/>
          <w:sz w:val="24"/>
          <w:szCs w:val="24"/>
          <w:lang w:val="en-US"/>
        </w:rPr>
      </w:pPr>
      <w:r w:rsidRPr="008724D6">
        <w:rPr>
          <w:rFonts w:cstheme="minorHAnsi"/>
          <w:b/>
          <w:i/>
          <w:sz w:val="24"/>
          <w:szCs w:val="24"/>
          <w:lang w:val="en-US"/>
        </w:rPr>
        <w:t>Dorozhkina V.A.</w:t>
      </w:r>
    </w:p>
    <w:p w:rsidR="008724D6" w:rsidRPr="008724D6" w:rsidRDefault="008724D6" w:rsidP="008724D6">
      <w:pPr>
        <w:spacing w:after="0" w:line="240" w:lineRule="auto"/>
        <w:ind w:firstLine="708"/>
        <w:jc w:val="right"/>
        <w:rPr>
          <w:rFonts w:cstheme="minorHAnsi"/>
          <w:i/>
          <w:sz w:val="24"/>
          <w:szCs w:val="24"/>
          <w:lang w:val="en-US"/>
        </w:rPr>
      </w:pPr>
      <w:r w:rsidRPr="008724D6">
        <w:rPr>
          <w:rFonts w:cstheme="minorHAnsi"/>
          <w:i/>
          <w:sz w:val="24"/>
          <w:szCs w:val="24"/>
          <w:lang w:val="en-US"/>
        </w:rPr>
        <w:t>student of the Saratov State Law Academy (SSLA), Saratov</w:t>
      </w:r>
    </w:p>
    <w:p w:rsidR="008724D6" w:rsidRPr="008724D6" w:rsidRDefault="008724D6" w:rsidP="008724D6">
      <w:pPr>
        <w:spacing w:after="0" w:line="240" w:lineRule="auto"/>
        <w:ind w:firstLine="708"/>
        <w:jc w:val="right"/>
        <w:rPr>
          <w:rFonts w:cstheme="minorHAnsi"/>
          <w:b/>
          <w:i/>
          <w:sz w:val="24"/>
          <w:szCs w:val="24"/>
          <w:lang w:val="en-US"/>
        </w:rPr>
      </w:pPr>
      <w:r w:rsidRPr="008724D6">
        <w:rPr>
          <w:rFonts w:cstheme="minorHAnsi"/>
          <w:i/>
          <w:sz w:val="24"/>
          <w:szCs w:val="24"/>
          <w:lang w:val="en-US"/>
        </w:rPr>
        <w:t xml:space="preserve">Supervisor: Ph.D. in Jurisprudence,  Associate Professor </w:t>
      </w:r>
      <w:r w:rsidRPr="008724D6">
        <w:rPr>
          <w:rFonts w:cstheme="minorHAnsi"/>
          <w:b/>
          <w:i/>
          <w:sz w:val="24"/>
          <w:szCs w:val="24"/>
          <w:lang w:val="en-US"/>
        </w:rPr>
        <w:t>Erokhina T.V.</w:t>
      </w:r>
    </w:p>
    <w:p w:rsidR="008724D6" w:rsidRPr="008724D6" w:rsidRDefault="008724D6" w:rsidP="008724D6">
      <w:pPr>
        <w:spacing w:after="0" w:line="240" w:lineRule="auto"/>
        <w:ind w:firstLine="708"/>
        <w:jc w:val="right"/>
        <w:rPr>
          <w:rFonts w:cstheme="minorHAnsi"/>
          <w:sz w:val="24"/>
          <w:szCs w:val="24"/>
          <w:lang w:val="en-US"/>
        </w:rPr>
      </w:pP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lang w:val="en-US"/>
        </w:rPr>
      </w:pPr>
      <w:r w:rsidRPr="008724D6">
        <w:rPr>
          <w:rFonts w:cstheme="minorHAnsi"/>
          <w:b/>
          <w:sz w:val="24"/>
          <w:szCs w:val="24"/>
          <w:lang w:val="en-US"/>
        </w:rPr>
        <w:t>Abstract:</w:t>
      </w:r>
      <w:r w:rsidRPr="008724D6">
        <w:rPr>
          <w:rFonts w:cstheme="minorHAnsi"/>
          <w:sz w:val="24"/>
          <w:szCs w:val="24"/>
          <w:lang w:val="en-US"/>
        </w:rPr>
        <w:t xml:space="preserve"> This article examined the issue of incentives and compensation payments to medical workers in the fight against the COVID-19 coronavirus pandemic. We have studied the current regulations and the conditions for their application.</w:t>
      </w:r>
    </w:p>
    <w:p w:rsidR="008724D6" w:rsidRPr="008724D6" w:rsidRDefault="008724D6" w:rsidP="008724D6">
      <w:pPr>
        <w:pBdr>
          <w:top w:val="nil"/>
          <w:left w:val="nil"/>
          <w:bottom w:val="nil"/>
          <w:right w:val="nil"/>
          <w:between w:val="nil"/>
        </w:pBdr>
        <w:spacing w:after="0" w:line="240" w:lineRule="auto"/>
        <w:ind w:firstLine="708"/>
        <w:jc w:val="both"/>
        <w:rPr>
          <w:rFonts w:cstheme="minorHAnsi"/>
          <w:i/>
          <w:sz w:val="24"/>
          <w:szCs w:val="24"/>
          <w:lang w:val="en-US"/>
        </w:rPr>
      </w:pPr>
      <w:r w:rsidRPr="008724D6">
        <w:rPr>
          <w:rFonts w:cstheme="minorHAnsi"/>
          <w:b/>
          <w:sz w:val="24"/>
          <w:szCs w:val="24"/>
          <w:lang w:val="en-US"/>
        </w:rPr>
        <w:t xml:space="preserve">Keywords: </w:t>
      </w:r>
      <w:r w:rsidRPr="008724D6">
        <w:rPr>
          <w:rFonts w:cstheme="minorHAnsi"/>
          <w:i/>
          <w:sz w:val="24"/>
          <w:szCs w:val="24"/>
          <w:lang w:val="en-US"/>
        </w:rPr>
        <w:t>medical staff, pandemic, payments, COVID-19, government decree.</w:t>
      </w:r>
    </w:p>
    <w:p w:rsidR="008724D6" w:rsidRPr="008724D6" w:rsidRDefault="008724D6" w:rsidP="008724D6">
      <w:pPr>
        <w:pBdr>
          <w:top w:val="nil"/>
          <w:left w:val="nil"/>
          <w:bottom w:val="nil"/>
          <w:right w:val="nil"/>
          <w:between w:val="nil"/>
        </w:pBdr>
        <w:spacing w:after="0" w:line="240" w:lineRule="auto"/>
        <w:ind w:firstLine="708"/>
        <w:jc w:val="both"/>
        <w:rPr>
          <w:rFonts w:cstheme="minorHAnsi"/>
          <w:i/>
          <w:sz w:val="24"/>
          <w:szCs w:val="24"/>
          <w:lang w:val="en-US"/>
        </w:rPr>
      </w:pP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В настоящее время проблема пандемии коронавирусной инфекции стоит как никогда остро. С начала 2020 года органами государственной власти было предпринято немало ограничительных мер, направленных на обеспечение санитарно-эпидемиологического благополучия населения в связи с распространением COVID-19.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Так, начиная с марта текущего года, в России была приостановлена деятельность некоторых организаций и индивидуальных предпринимателей, в отдельных субъектах РФ установлен особый порядок передвижения на соответствующей территории лиц и транспортных средств, установлены нерабочие дни для основной части населения, введен запрет на проведение массовых мероприятий, установлены требования ношения масок для защиты органов дыхания и соблюдения социальной дистанции (1,5 м - 2 м от человека) в период подъема заболеваемости, осуществляется перевод на удаленную работу и дистанционное обучение и многие другие.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В самых опасных условиях находятся медицинские работники, которые изо дня в день сталкиваются непосредственно лицом к лицу с этим вирусом. В этой связи Правительство приняло ряд нормативно правовых актов, предусмотренных доплат медицинским работникам работающих с COVID-19 больными пациентами.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lastRenderedPageBreak/>
        <w:t xml:space="preserve">В связи с вышеизложенной ситуацией было принято Постановление Правительства № 415 от 2 апреля 2020 года. [1] На основе этого Постановления врачи могут рассчитывать на надбавку из бюджета субъекта РФ в размере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80% средней зарплаты в регионе, медсестры - 40%, а санитарки, младшие медсестры и диспетчеры - 20%.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Позже, Постановлением Правительства № 484 от 12 апреля 2020 года [2] были установлены конкретные размеры таких выплат на федеральном уровне для лиц, оказывающих скорую медицинскую помощь и специализированную медицинскую помощь в стационарных условиях. К ним отнесены врачи, средний и младший медицинский персонал, а также водители скорой медицинской помощи.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При этом категории персонала, перечисленные в обоих указанных документах, пересекаются, поэтому некоторым медикам надбавки начисляются дважды.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Помимо материального вознаграждения, указанным группам работникам на время пандемии Президент установил дополнительные страховые гарантии в виде единовременной страховой выплаты. Необходимые условия для борьбы врачей в коронавирусной инфекцией стараются обеспечить в и субъектах РФ: предоставляют льготный проезд на общественном транспорте и бесплатную стоянку, выделяют субсидии на оплату жилья, вводят стимулирующие надбавки, предоставляют временное жилье. Так в Саратовской области с марта 2020 года установлены следующие выплаты стимулирующего характера за особые условия труда и дополнительную нагрузку: врачам и работникам, имеющим высшее образование и предоставляющим медицинские услуги, - 10 тысяч рублей; среднему медицинскому персоналу - 5 тысяч рублей; младшему медицинскому персоналу - 3 тысячи рублей; административно-управленческому персоналу - 4 тысячи рублей; прочему персоналу - 3 тысячи рублей [3].</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Некоторое время спустя в социальных сетях и СМИ стала появляться информация, что некоторым работникам не выплачивают положенные им доплаты. В частности, в Первоуральске водитель скорой помощи через суд добился выплаты 25 тысяч рублей за работу с коронавирусными больными.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Во время судебного заседания представитель станции скорой помощи, которая выступала ответчиком по делу, настаивал на том, что водитель не входил в состав специализированной бригады, созданной для борьбы с распространением COVID-19. Однако, по представитель областной инспекции труда, пояснил, что согласно постановлению Правительства РФ № 484 [2], стимулирующие выплаты в размере 25 тысяч рублей полагаются водителям скорой медицинской помощи, независимо от факта включения их в состав специализированной бригады. Суд удовлетворил требование истца. Постановлением Правительства РФ от 30 октября 2020 года № 1762 [4] медицинским работникам, участвующим в лечении и контактирующим с пациентами, зараженными коронавирусом, установлены специальные социальные выплаты за нормативную смену. Под одной нормативной сменой понимается 1/5 продолжительности рабочего времени в неделю (она определяется отдельно для каждой категории медицинских работников). Максимальное количество нормативных смен в течение месяца не ограничено. Выплата за фактическое число нормативных смен будет поступать на карту медработника не позже 7 дней после передачи реестра в ФСС. С 1 декабря вводится информирование медика о перечислении средств через личный кабинет Госуслуг. При этом срок выплат продлен до 31 декабря 2021 года. </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Представляется, что повсеместное использование указанных мер федерального и регионального уровней будет высоким способствовать сохранению и преумножению квалифицированных специалистов системы здравоохранения [5, с. 64].</w:t>
      </w:r>
    </w:p>
    <w:p w:rsidR="008724D6" w:rsidRPr="008724D6" w:rsidRDefault="008724D6" w:rsidP="008724D6">
      <w:pPr>
        <w:pBdr>
          <w:top w:val="nil"/>
          <w:left w:val="nil"/>
          <w:bottom w:val="nil"/>
          <w:right w:val="nil"/>
          <w:between w:val="nil"/>
        </w:pBdr>
        <w:spacing w:after="0" w:line="240" w:lineRule="auto"/>
        <w:ind w:firstLine="708"/>
        <w:jc w:val="both"/>
        <w:rPr>
          <w:rFonts w:cstheme="minorHAnsi"/>
          <w:sz w:val="24"/>
          <w:szCs w:val="24"/>
        </w:rPr>
      </w:pPr>
      <w:r w:rsidRPr="008724D6">
        <w:rPr>
          <w:rFonts w:cstheme="minorHAnsi"/>
          <w:sz w:val="24"/>
          <w:szCs w:val="24"/>
        </w:rPr>
        <w:t xml:space="preserve">Таким образом, в столь не простое время, в период пандемии, люди как никогда должны быть сплочены и внимательны. Медицинские работники находятся на передовой борьбе с COVID-19, подвергая опасности свои жизни. Государство в свою очередь пытается </w:t>
      </w:r>
      <w:r w:rsidRPr="008724D6">
        <w:rPr>
          <w:rFonts w:cstheme="minorHAnsi"/>
          <w:sz w:val="24"/>
          <w:szCs w:val="24"/>
        </w:rPr>
        <w:lastRenderedPageBreak/>
        <w:t>поддержать медицинских работников и совершенствует способы и законодательство с течением времени.</w:t>
      </w:r>
    </w:p>
    <w:p w:rsidR="008724D6" w:rsidRPr="008724D6" w:rsidRDefault="008724D6" w:rsidP="008724D6">
      <w:pPr>
        <w:pBdr>
          <w:top w:val="nil"/>
          <w:left w:val="nil"/>
          <w:bottom w:val="nil"/>
          <w:right w:val="nil"/>
          <w:between w:val="nil"/>
        </w:pBdr>
        <w:spacing w:after="0" w:line="240" w:lineRule="auto"/>
        <w:ind w:firstLine="708"/>
        <w:jc w:val="center"/>
        <w:rPr>
          <w:rFonts w:cstheme="minorHAnsi"/>
          <w:b/>
          <w:sz w:val="24"/>
          <w:szCs w:val="24"/>
        </w:rPr>
      </w:pPr>
    </w:p>
    <w:p w:rsidR="008724D6" w:rsidRPr="008724D6" w:rsidRDefault="008724D6" w:rsidP="008724D6">
      <w:pPr>
        <w:pBdr>
          <w:top w:val="nil"/>
          <w:left w:val="nil"/>
          <w:bottom w:val="nil"/>
          <w:right w:val="nil"/>
          <w:between w:val="nil"/>
        </w:pBdr>
        <w:spacing w:after="0" w:line="240" w:lineRule="auto"/>
        <w:ind w:firstLine="708"/>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8724D6">
      <w:pPr>
        <w:pBdr>
          <w:top w:val="nil"/>
          <w:left w:val="nil"/>
          <w:bottom w:val="nil"/>
          <w:right w:val="nil"/>
          <w:between w:val="nil"/>
        </w:pBdr>
        <w:spacing w:after="0" w:line="240" w:lineRule="auto"/>
        <w:jc w:val="both"/>
        <w:rPr>
          <w:rFonts w:cstheme="minorHAnsi"/>
          <w:sz w:val="24"/>
          <w:szCs w:val="24"/>
        </w:rPr>
      </w:pPr>
      <w:r w:rsidRPr="008724D6">
        <w:rPr>
          <w:rFonts w:cstheme="minorHAnsi"/>
          <w:sz w:val="24"/>
          <w:szCs w:val="24"/>
        </w:rPr>
        <w:t>1. Постановление Правительства РФ от 2 апреля 2020 г. N 415 "Об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том числе в полном объеме, расходных обязательств субъектов Российской Федерации, возникающих при осуществлении выплат стимулирующего характера за особые условия труда и дополнительную нагрузку медицинским работникам, оказывающим медицинскую помощь..." // СПС КонсультантПлюс (дата обращения: 04.11.2020)</w:t>
      </w:r>
    </w:p>
    <w:p w:rsidR="008724D6" w:rsidRPr="008724D6" w:rsidRDefault="008724D6" w:rsidP="008724D6">
      <w:pPr>
        <w:pBdr>
          <w:top w:val="nil"/>
          <w:left w:val="nil"/>
          <w:bottom w:val="nil"/>
          <w:right w:val="nil"/>
          <w:between w:val="nil"/>
        </w:pBdr>
        <w:spacing w:after="0" w:line="240" w:lineRule="auto"/>
        <w:jc w:val="both"/>
        <w:rPr>
          <w:rFonts w:cstheme="minorHAnsi"/>
          <w:sz w:val="24"/>
          <w:szCs w:val="24"/>
        </w:rPr>
      </w:pPr>
      <w:r w:rsidRPr="008724D6">
        <w:rPr>
          <w:rFonts w:cstheme="minorHAnsi"/>
          <w:sz w:val="24"/>
          <w:szCs w:val="24"/>
        </w:rPr>
        <w:t>2. Постановление Правительства РФ от 12 апреля 2020 г. № 484 “Об утверждении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COVID-19” // СПС КонсультантПлюс (дата обращения: 06.11.2020)</w:t>
      </w:r>
    </w:p>
    <w:p w:rsidR="008724D6" w:rsidRPr="008724D6" w:rsidRDefault="008724D6" w:rsidP="008724D6">
      <w:pPr>
        <w:pBdr>
          <w:top w:val="nil"/>
          <w:left w:val="nil"/>
          <w:bottom w:val="nil"/>
          <w:right w:val="nil"/>
          <w:between w:val="nil"/>
        </w:pBdr>
        <w:spacing w:after="0" w:line="240" w:lineRule="auto"/>
        <w:jc w:val="both"/>
        <w:rPr>
          <w:rFonts w:cstheme="minorHAnsi"/>
          <w:sz w:val="24"/>
          <w:szCs w:val="24"/>
        </w:rPr>
      </w:pPr>
      <w:r w:rsidRPr="008724D6">
        <w:rPr>
          <w:rFonts w:cstheme="minorHAnsi"/>
          <w:sz w:val="24"/>
          <w:szCs w:val="24"/>
        </w:rPr>
        <w:t>3. Постановление правительства Саратовской области от 2 апреля 2020 года №234-П «Об установлении выплат стимулирующего характера за особые условия труда и дополнительную нагрузку сотрудникам медицинских организаций, оказывающим медицинскую помощь и обеспечивающим оказание медицинской помощи гражданам, о которых выявлена новая коронавирусная инфекция, и лица из групп риска заражения новой коронавирусной инфекцией” // Официальный портал Правительства Саратовской области (дата обращения: 09.11.2020)</w:t>
      </w:r>
    </w:p>
    <w:p w:rsidR="008724D6" w:rsidRPr="008724D6" w:rsidRDefault="008724D6" w:rsidP="008724D6">
      <w:pPr>
        <w:pBdr>
          <w:top w:val="nil"/>
          <w:left w:val="nil"/>
          <w:bottom w:val="nil"/>
          <w:right w:val="nil"/>
          <w:between w:val="nil"/>
        </w:pBdr>
        <w:spacing w:after="0" w:line="240" w:lineRule="auto"/>
        <w:jc w:val="both"/>
        <w:rPr>
          <w:rFonts w:cstheme="minorHAnsi"/>
          <w:sz w:val="24"/>
          <w:szCs w:val="24"/>
        </w:rPr>
      </w:pPr>
      <w:r w:rsidRPr="008724D6">
        <w:rPr>
          <w:rFonts w:cstheme="minorHAnsi"/>
          <w:sz w:val="24"/>
          <w:szCs w:val="24"/>
        </w:rPr>
        <w:t>4. Постановление Правительства Российской Федерации от 30.10.2020 № 1762 "О государственной социальной поддержке в 2020 - 2021 годах медицинских и иных работников медицинских и иных организаций (их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учета информации в целях предотвращения распространения новой коронавирусной инфекции (COVID-19) и признании утратившими силу отдельных актов Правительства Российской Федерации" // СПС КонсультантПлюс (дата обращения: 14.11.2020)</w:t>
      </w:r>
    </w:p>
    <w:p w:rsidR="008724D6" w:rsidRPr="008724D6" w:rsidRDefault="008724D6" w:rsidP="008724D6">
      <w:pPr>
        <w:pBdr>
          <w:top w:val="nil"/>
          <w:left w:val="nil"/>
          <w:bottom w:val="nil"/>
          <w:right w:val="nil"/>
          <w:between w:val="nil"/>
        </w:pBdr>
        <w:spacing w:after="0" w:line="240" w:lineRule="auto"/>
        <w:jc w:val="both"/>
        <w:rPr>
          <w:rFonts w:cstheme="minorHAnsi"/>
          <w:sz w:val="24"/>
          <w:szCs w:val="24"/>
        </w:rPr>
      </w:pPr>
      <w:r w:rsidRPr="008724D6">
        <w:rPr>
          <w:rFonts w:cstheme="minorHAnsi"/>
          <w:sz w:val="24"/>
          <w:szCs w:val="24"/>
        </w:rPr>
        <w:t xml:space="preserve">5. Ерохина Т.В. Актуальные вопросы дефицита медицинских кадров в условиях борьбы с </w:t>
      </w:r>
      <w:r w:rsidRPr="008724D6">
        <w:rPr>
          <w:rFonts w:cstheme="minorHAnsi"/>
          <w:sz w:val="24"/>
          <w:szCs w:val="24"/>
          <w:lang w:val="en-US"/>
        </w:rPr>
        <w:t>COVID</w:t>
      </w:r>
      <w:r w:rsidRPr="008724D6">
        <w:rPr>
          <w:rFonts w:cstheme="minorHAnsi"/>
          <w:sz w:val="24"/>
          <w:szCs w:val="24"/>
        </w:rPr>
        <w:t xml:space="preserve">-19 // применение законодательства в сфере труда и социального обеспечения: П75 международный и национальный аспекты: сборник статей по материалам </w:t>
      </w:r>
      <w:r w:rsidRPr="008724D6">
        <w:rPr>
          <w:rFonts w:cstheme="minorHAnsi"/>
          <w:sz w:val="24"/>
          <w:szCs w:val="24"/>
          <w:lang w:val="en-US"/>
        </w:rPr>
        <w:t>II</w:t>
      </w:r>
      <w:r w:rsidRPr="008724D6">
        <w:rPr>
          <w:rFonts w:cstheme="minorHAnsi"/>
          <w:sz w:val="24"/>
          <w:szCs w:val="24"/>
        </w:rPr>
        <w:t xml:space="preserve"> Международный научно-практической конференции. – 2020. – </w:t>
      </w:r>
      <w:r w:rsidRPr="008724D6">
        <w:rPr>
          <w:rFonts w:cstheme="minorHAnsi"/>
          <w:sz w:val="24"/>
          <w:szCs w:val="24"/>
          <w:lang w:val="en-US"/>
        </w:rPr>
        <w:t>c</w:t>
      </w:r>
      <w:r w:rsidRPr="008724D6">
        <w:rPr>
          <w:rFonts w:cstheme="minorHAnsi"/>
          <w:sz w:val="24"/>
          <w:szCs w:val="24"/>
        </w:rPr>
        <w:t xml:space="preserve">. 64  </w:t>
      </w:r>
    </w:p>
    <w:p w:rsidR="008724D6" w:rsidRPr="008724D6" w:rsidRDefault="008724D6" w:rsidP="008724D6">
      <w:pPr>
        <w:spacing w:after="0" w:line="240" w:lineRule="auto"/>
        <w:rPr>
          <w:rFonts w:cstheme="minorHAnsi"/>
          <w:sz w:val="24"/>
          <w:szCs w:val="24"/>
        </w:rPr>
      </w:pPr>
    </w:p>
    <w:p w:rsidR="008724D6" w:rsidRPr="008724D6" w:rsidRDefault="008724D6" w:rsidP="008724D6">
      <w:pPr>
        <w:spacing w:after="0" w:line="240" w:lineRule="auto"/>
        <w:jc w:val="right"/>
        <w:rPr>
          <w:rFonts w:cstheme="minorHAnsi"/>
          <w:b/>
          <w:i/>
          <w:sz w:val="24"/>
          <w:szCs w:val="24"/>
        </w:rPr>
      </w:pPr>
      <w:r w:rsidRPr="008724D6">
        <w:rPr>
          <w:rFonts w:cstheme="minorHAnsi"/>
          <w:b/>
          <w:i/>
          <w:sz w:val="24"/>
          <w:szCs w:val="24"/>
        </w:rPr>
        <w:t>Еремеева Елизавета Юрьевна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курсант 3 курса,  4 взвода </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Самарского юридического института, г. Самара</w:t>
      </w:r>
    </w:p>
    <w:p w:rsidR="008724D6" w:rsidRPr="008724D6" w:rsidRDefault="008724D6" w:rsidP="008724D6">
      <w:pPr>
        <w:spacing w:after="0" w:line="240" w:lineRule="auto"/>
        <w:jc w:val="right"/>
        <w:rPr>
          <w:rFonts w:cstheme="minorHAnsi"/>
          <w:i/>
          <w:sz w:val="24"/>
          <w:szCs w:val="24"/>
        </w:rPr>
      </w:pP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i/>
          <w:sz w:val="24"/>
          <w:szCs w:val="24"/>
        </w:rPr>
        <w:t>Марченко Д.Э.,</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начальник кафедры гражданско-правовых дисциплин</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lastRenderedPageBreak/>
        <w:t>Самарского юридического института, г. Самара</w:t>
      </w:r>
    </w:p>
    <w:p w:rsidR="008724D6" w:rsidRPr="008724D6" w:rsidRDefault="008724D6" w:rsidP="008724D6">
      <w:pPr>
        <w:spacing w:after="0" w:line="240" w:lineRule="auto"/>
        <w:jc w:val="right"/>
        <w:rPr>
          <w:rFonts w:cstheme="minorHAnsi"/>
          <w:i/>
          <w:iCs/>
          <w:sz w:val="24"/>
          <w:szCs w:val="24"/>
        </w:rPr>
      </w:pPr>
      <w:r w:rsidRPr="008724D6">
        <w:rPr>
          <w:rFonts w:cstheme="minorHAnsi"/>
          <w:i/>
          <w:iCs/>
          <w:color w:val="000000"/>
          <w:sz w:val="24"/>
          <w:szCs w:val="24"/>
          <w:shd w:val="clear" w:color="auto" w:fill="FFFFFF"/>
        </w:rPr>
        <w:t>кандидат юридических наук, доцент</w:t>
      </w:r>
      <w:r w:rsidRPr="008724D6">
        <w:rPr>
          <w:rFonts w:cstheme="minorHAnsi"/>
          <w:i/>
          <w:iCs/>
          <w:color w:val="000000"/>
          <w:sz w:val="24"/>
          <w:szCs w:val="24"/>
        </w:rPr>
        <w:br/>
      </w:r>
      <w:r w:rsidRPr="008724D6">
        <w:rPr>
          <w:rFonts w:cstheme="minorHAnsi"/>
          <w:i/>
          <w:iCs/>
          <w:color w:val="000000"/>
          <w:sz w:val="24"/>
          <w:szCs w:val="24"/>
          <w:shd w:val="clear" w:color="auto" w:fill="FFFFFF"/>
        </w:rPr>
        <w:t>полковник внутренней службы</w:t>
      </w:r>
    </w:p>
    <w:p w:rsidR="008724D6" w:rsidRPr="008724D6" w:rsidRDefault="008724D6" w:rsidP="008724D6">
      <w:pPr>
        <w:spacing w:after="0" w:line="240" w:lineRule="auto"/>
        <w:rPr>
          <w:rFonts w:cstheme="minorHAnsi"/>
          <w:b/>
          <w:bCs/>
          <w:sz w:val="24"/>
          <w:szCs w:val="24"/>
        </w:rPr>
      </w:pPr>
    </w:p>
    <w:p w:rsidR="008724D6" w:rsidRPr="008724D6" w:rsidRDefault="008724D6" w:rsidP="008724D6">
      <w:pPr>
        <w:spacing w:after="0" w:line="240" w:lineRule="auto"/>
        <w:ind w:firstLine="708"/>
        <w:jc w:val="center"/>
        <w:rPr>
          <w:rFonts w:cstheme="minorHAnsi"/>
          <w:b/>
          <w:bCs/>
          <w:sz w:val="24"/>
          <w:szCs w:val="24"/>
        </w:rPr>
      </w:pPr>
      <w:r w:rsidRPr="008724D6">
        <w:rPr>
          <w:rFonts w:cstheme="minorHAnsi"/>
          <w:b/>
          <w:bCs/>
          <w:sz w:val="24"/>
          <w:szCs w:val="24"/>
        </w:rPr>
        <w:t>Труд осужденного к лишению свободы как средство исправления</w:t>
      </w:r>
    </w:p>
    <w:p w:rsidR="008724D6" w:rsidRPr="008724D6" w:rsidRDefault="008724D6" w:rsidP="008724D6">
      <w:pPr>
        <w:spacing w:after="0" w:line="240" w:lineRule="auto"/>
        <w:ind w:firstLine="708"/>
        <w:jc w:val="both"/>
        <w:rPr>
          <w:rFonts w:cstheme="minorHAnsi"/>
          <w:b/>
          <w:bCs/>
          <w:sz w:val="24"/>
          <w:szCs w:val="24"/>
        </w:rPr>
      </w:pPr>
    </w:p>
    <w:p w:rsidR="008724D6" w:rsidRPr="008724D6" w:rsidRDefault="008724D6" w:rsidP="008724D6">
      <w:pPr>
        <w:spacing w:after="0" w:line="240" w:lineRule="auto"/>
        <w:ind w:firstLine="708"/>
        <w:jc w:val="both"/>
        <w:rPr>
          <w:rFonts w:cstheme="minorHAnsi"/>
          <w:sz w:val="24"/>
          <w:szCs w:val="24"/>
        </w:rPr>
      </w:pPr>
      <w:r w:rsidRPr="008724D6">
        <w:rPr>
          <w:rFonts w:cstheme="minorHAnsi"/>
          <w:b/>
          <w:bCs/>
          <w:iCs/>
          <w:sz w:val="24"/>
          <w:szCs w:val="24"/>
        </w:rPr>
        <w:t>Аннотация</w:t>
      </w:r>
      <w:r w:rsidRPr="008724D6">
        <w:rPr>
          <w:rFonts w:cstheme="minorHAnsi"/>
          <w:i/>
          <w:iCs/>
          <w:sz w:val="24"/>
          <w:szCs w:val="24"/>
        </w:rPr>
        <w:t xml:space="preserve">: </w:t>
      </w:r>
      <w:r w:rsidRPr="008724D6">
        <w:rPr>
          <w:rFonts w:cstheme="minorHAnsi"/>
          <w:sz w:val="24"/>
          <w:szCs w:val="24"/>
        </w:rPr>
        <w:t>В статье рассматривается правовой статус человека и гражданина, закрепленный в Конституции РФ, анализируются некоторые особенности реализации права на труд осужденных, предусмотренные законодательством. В соответствии с законом осужденные обязаны работать в исправительном учреждении, которые  не противоречат Конституции Российской Федерации и нормам международного права.</w:t>
      </w:r>
    </w:p>
    <w:p w:rsidR="008724D6" w:rsidRPr="008724D6" w:rsidRDefault="008724D6" w:rsidP="008724D6">
      <w:pPr>
        <w:spacing w:after="0" w:line="240" w:lineRule="auto"/>
        <w:ind w:firstLine="708"/>
        <w:jc w:val="both"/>
        <w:rPr>
          <w:rFonts w:cstheme="minorHAnsi"/>
          <w:i/>
          <w:iCs/>
          <w:sz w:val="24"/>
          <w:szCs w:val="24"/>
        </w:rPr>
      </w:pPr>
      <w:r w:rsidRPr="008724D6">
        <w:rPr>
          <w:rFonts w:cstheme="minorHAnsi"/>
          <w:b/>
          <w:bCs/>
          <w:sz w:val="24"/>
          <w:szCs w:val="24"/>
        </w:rPr>
        <w:t>Ключевые слова:</w:t>
      </w:r>
      <w:r w:rsidRPr="008724D6">
        <w:rPr>
          <w:rFonts w:cstheme="minorHAnsi"/>
          <w:sz w:val="24"/>
          <w:szCs w:val="24"/>
        </w:rPr>
        <w:t xml:space="preserve"> </w:t>
      </w:r>
      <w:r w:rsidRPr="008724D6">
        <w:rPr>
          <w:rFonts w:cstheme="minorHAnsi"/>
          <w:i/>
          <w:iCs/>
          <w:sz w:val="24"/>
          <w:szCs w:val="24"/>
        </w:rPr>
        <w:t>труд, правовой статус гражданина, правовой статус человека, право на труд, осужденные; обязанности; Конституция РФ.</w:t>
      </w:r>
    </w:p>
    <w:p w:rsidR="008724D6" w:rsidRPr="008724D6" w:rsidRDefault="008724D6" w:rsidP="008724D6">
      <w:pPr>
        <w:spacing w:after="0" w:line="240" w:lineRule="auto"/>
        <w:ind w:firstLine="708"/>
        <w:jc w:val="both"/>
        <w:rPr>
          <w:rFonts w:cstheme="minorHAnsi"/>
          <w:sz w:val="24"/>
          <w:szCs w:val="24"/>
        </w:rPr>
      </w:pPr>
    </w:p>
    <w:p w:rsidR="008724D6" w:rsidRPr="008724D6" w:rsidRDefault="008724D6" w:rsidP="008724D6">
      <w:pPr>
        <w:spacing w:after="0" w:line="240" w:lineRule="auto"/>
        <w:jc w:val="center"/>
        <w:rPr>
          <w:rFonts w:cstheme="minorHAnsi"/>
          <w:b/>
          <w:bCs/>
          <w:sz w:val="24"/>
          <w:szCs w:val="24"/>
          <w:lang w:val="en-US"/>
        </w:rPr>
      </w:pPr>
      <w:r w:rsidRPr="008724D6">
        <w:rPr>
          <w:rFonts w:cstheme="minorHAnsi"/>
          <w:b/>
          <w:bCs/>
          <w:sz w:val="24"/>
          <w:szCs w:val="24"/>
          <w:lang w:val="en-US"/>
        </w:rPr>
        <w:t>On the exercise of the constitutional right to work by convicts</w:t>
      </w:r>
    </w:p>
    <w:p w:rsidR="008724D6" w:rsidRPr="008724D6" w:rsidRDefault="008724D6" w:rsidP="008724D6">
      <w:pPr>
        <w:spacing w:after="0" w:line="240" w:lineRule="auto"/>
        <w:jc w:val="right"/>
        <w:rPr>
          <w:rFonts w:cstheme="minorHAnsi"/>
          <w:b/>
          <w:bCs/>
          <w:i/>
          <w:iCs/>
          <w:sz w:val="24"/>
          <w:szCs w:val="24"/>
          <w:lang w:val="en-US"/>
        </w:rPr>
      </w:pPr>
    </w:p>
    <w:p w:rsidR="008724D6" w:rsidRPr="008724D6" w:rsidRDefault="008724D6" w:rsidP="008724D6">
      <w:pPr>
        <w:spacing w:after="0" w:line="240" w:lineRule="auto"/>
        <w:jc w:val="right"/>
        <w:rPr>
          <w:rFonts w:cstheme="minorHAnsi"/>
          <w:b/>
          <w:bCs/>
          <w:i/>
          <w:iCs/>
          <w:sz w:val="24"/>
          <w:szCs w:val="24"/>
          <w:lang w:val="en-US"/>
        </w:rPr>
      </w:pPr>
      <w:r w:rsidRPr="008724D6">
        <w:rPr>
          <w:rFonts w:cstheme="minorHAnsi"/>
          <w:b/>
          <w:bCs/>
          <w:i/>
          <w:iCs/>
          <w:sz w:val="24"/>
          <w:szCs w:val="24"/>
          <w:lang w:val="en-US"/>
        </w:rPr>
        <w:t>Eremeeva E. Y.</w:t>
      </w:r>
    </w:p>
    <w:p w:rsidR="008724D6" w:rsidRPr="008724D6" w:rsidRDefault="008724D6" w:rsidP="008724D6">
      <w:pPr>
        <w:spacing w:after="0" w:line="240" w:lineRule="auto"/>
        <w:jc w:val="right"/>
        <w:rPr>
          <w:rFonts w:cstheme="minorHAnsi"/>
          <w:i/>
          <w:iCs/>
          <w:sz w:val="24"/>
          <w:szCs w:val="24"/>
          <w:lang w:val="en-US"/>
        </w:rPr>
      </w:pPr>
      <w:r w:rsidRPr="008724D6">
        <w:rPr>
          <w:rFonts w:cstheme="minorHAnsi"/>
          <w:i/>
          <w:iCs/>
          <w:sz w:val="24"/>
          <w:szCs w:val="24"/>
          <w:lang w:val="en-US"/>
        </w:rPr>
        <w:t>cadet 3 courses, 4 platoons</w:t>
      </w:r>
    </w:p>
    <w:p w:rsidR="008724D6" w:rsidRPr="008724D6" w:rsidRDefault="008724D6" w:rsidP="008724D6">
      <w:pPr>
        <w:spacing w:after="0" w:line="240" w:lineRule="auto"/>
        <w:jc w:val="right"/>
        <w:rPr>
          <w:rFonts w:cstheme="minorHAnsi"/>
          <w:i/>
          <w:iCs/>
          <w:sz w:val="24"/>
          <w:szCs w:val="24"/>
          <w:lang w:val="en-US"/>
        </w:rPr>
      </w:pPr>
      <w:r w:rsidRPr="008724D6">
        <w:rPr>
          <w:rFonts w:cstheme="minorHAnsi"/>
          <w:i/>
          <w:iCs/>
          <w:sz w:val="24"/>
          <w:szCs w:val="24"/>
          <w:lang w:val="en-US"/>
        </w:rPr>
        <w:t>Samara Law Institute, Samara</w:t>
      </w:r>
    </w:p>
    <w:p w:rsidR="008724D6" w:rsidRPr="008724D6" w:rsidRDefault="008724D6" w:rsidP="008724D6">
      <w:pPr>
        <w:spacing w:after="0" w:line="240" w:lineRule="auto"/>
        <w:jc w:val="right"/>
        <w:rPr>
          <w:rFonts w:cstheme="minorHAnsi"/>
          <w:i/>
          <w:iCs/>
          <w:sz w:val="24"/>
          <w:szCs w:val="24"/>
          <w:lang w:val="en-US"/>
        </w:rPr>
      </w:pPr>
      <w:r w:rsidRPr="008724D6">
        <w:rPr>
          <w:rFonts w:cstheme="minorHAnsi"/>
          <w:i/>
          <w:iCs/>
          <w:sz w:val="24"/>
          <w:szCs w:val="24"/>
          <w:lang w:val="en-US"/>
        </w:rPr>
        <w:t>Supervisor: Candidate of Law, Associate Professor</w:t>
      </w:r>
    </w:p>
    <w:p w:rsidR="008724D6" w:rsidRPr="008724D6" w:rsidRDefault="008724D6" w:rsidP="008724D6">
      <w:pPr>
        <w:spacing w:after="0" w:line="240" w:lineRule="auto"/>
        <w:jc w:val="right"/>
        <w:rPr>
          <w:rFonts w:cstheme="minorHAnsi"/>
          <w:b/>
          <w:bCs/>
          <w:i/>
          <w:iCs/>
          <w:sz w:val="24"/>
          <w:szCs w:val="24"/>
          <w:lang w:val="en-US"/>
        </w:rPr>
      </w:pPr>
      <w:r w:rsidRPr="008724D6">
        <w:rPr>
          <w:rFonts w:cstheme="minorHAnsi"/>
          <w:i/>
          <w:iCs/>
          <w:sz w:val="24"/>
          <w:szCs w:val="24"/>
          <w:lang w:val="en-US"/>
        </w:rPr>
        <w:t xml:space="preserve">Colonel of Internal Service. </w:t>
      </w:r>
      <w:r w:rsidRPr="008724D6">
        <w:rPr>
          <w:rFonts w:cstheme="minorHAnsi"/>
          <w:b/>
          <w:bCs/>
          <w:i/>
          <w:iCs/>
          <w:sz w:val="24"/>
          <w:szCs w:val="24"/>
          <w:lang w:val="en-US"/>
        </w:rPr>
        <w:t>Marchenko D.E.</w:t>
      </w:r>
    </w:p>
    <w:p w:rsidR="008724D6" w:rsidRPr="008724D6" w:rsidRDefault="008724D6" w:rsidP="008724D6">
      <w:pPr>
        <w:spacing w:after="0" w:line="240" w:lineRule="auto"/>
        <w:jc w:val="right"/>
        <w:rPr>
          <w:rFonts w:cstheme="minorHAnsi"/>
          <w:i/>
          <w:iCs/>
          <w:sz w:val="24"/>
          <w:szCs w:val="24"/>
          <w:lang w:val="en-US"/>
        </w:rPr>
      </w:pPr>
    </w:p>
    <w:p w:rsidR="008724D6" w:rsidRPr="008724D6" w:rsidRDefault="008724D6" w:rsidP="008724D6">
      <w:pPr>
        <w:spacing w:after="0" w:line="240" w:lineRule="auto"/>
        <w:ind w:firstLine="708"/>
        <w:jc w:val="both"/>
        <w:rPr>
          <w:rFonts w:cstheme="minorHAnsi"/>
          <w:sz w:val="24"/>
          <w:szCs w:val="24"/>
          <w:lang w:val="en-US"/>
        </w:rPr>
      </w:pPr>
      <w:r w:rsidRPr="008724D6">
        <w:rPr>
          <w:rFonts w:cstheme="minorHAnsi"/>
          <w:b/>
          <w:sz w:val="24"/>
          <w:szCs w:val="24"/>
          <w:lang w:val="en-US"/>
        </w:rPr>
        <w:t>Abstract</w:t>
      </w:r>
      <w:r w:rsidRPr="008724D6">
        <w:rPr>
          <w:rFonts w:cstheme="minorHAnsi"/>
          <w:b/>
          <w:bCs/>
          <w:i/>
          <w:sz w:val="24"/>
          <w:szCs w:val="24"/>
          <w:lang w:val="en-US"/>
        </w:rPr>
        <w:t xml:space="preserve">. </w:t>
      </w:r>
      <w:r w:rsidRPr="008724D6">
        <w:rPr>
          <w:rFonts w:cstheme="minorHAnsi"/>
          <w:sz w:val="24"/>
          <w:szCs w:val="24"/>
          <w:lang w:val="en-US"/>
        </w:rPr>
        <w:t>The article considers the legal status of a person and a citizen, enshrined in the Constitution of the Russian Federation, analyzes some features of the realization of the right to work of convicts, provided for by law. In accordance with the law, convicts are obliged to work in a correctional institution that does not contradict the Constitution of the Russian Federation and the norms of international law.</w:t>
      </w:r>
    </w:p>
    <w:p w:rsidR="008724D6" w:rsidRPr="008724D6" w:rsidRDefault="008724D6" w:rsidP="008724D6">
      <w:pPr>
        <w:spacing w:after="0" w:line="240" w:lineRule="auto"/>
        <w:ind w:firstLine="708"/>
        <w:jc w:val="both"/>
        <w:rPr>
          <w:rFonts w:cstheme="minorHAnsi"/>
          <w:i/>
          <w:iCs/>
          <w:sz w:val="24"/>
          <w:szCs w:val="24"/>
          <w:lang w:val="en-US"/>
        </w:rPr>
      </w:pPr>
      <w:r w:rsidRPr="008724D6">
        <w:rPr>
          <w:rFonts w:cstheme="minorHAnsi"/>
          <w:b/>
          <w:bCs/>
          <w:sz w:val="24"/>
          <w:szCs w:val="24"/>
          <w:lang w:val="en-US"/>
        </w:rPr>
        <w:t>Keywords:</w:t>
      </w:r>
      <w:r w:rsidRPr="008724D6">
        <w:rPr>
          <w:rFonts w:cstheme="minorHAnsi"/>
          <w:i/>
          <w:iCs/>
          <w:sz w:val="24"/>
          <w:szCs w:val="24"/>
          <w:lang w:val="en-US"/>
        </w:rPr>
        <w:t xml:space="preserve"> work, legal status of a citizen, legal status of a person, right to work, convicted; duties; Constitution of the Russian Federation.</w:t>
      </w:r>
    </w:p>
    <w:p w:rsidR="008724D6" w:rsidRPr="008724D6" w:rsidRDefault="008724D6" w:rsidP="008724D6">
      <w:pPr>
        <w:spacing w:after="0" w:line="240" w:lineRule="auto"/>
        <w:jc w:val="both"/>
        <w:rPr>
          <w:rFonts w:cstheme="minorHAnsi"/>
          <w:b/>
          <w:bCs/>
          <w:sz w:val="24"/>
          <w:szCs w:val="24"/>
          <w:lang w:val="en-US"/>
        </w:rPr>
      </w:pPr>
      <w:r w:rsidRPr="008724D6">
        <w:rPr>
          <w:rFonts w:cstheme="minorHAnsi"/>
          <w:b/>
          <w:bCs/>
          <w:sz w:val="24"/>
          <w:szCs w:val="24"/>
          <w:lang w:val="en-US"/>
        </w:rPr>
        <w:t xml:space="preserve">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На современном этапе развития общества важнейшим приоритетом государства является обеспечение и защита прав и свобод человека и гражданина. Эти вопросы активно обсуждаются на всех уровнях - от Президента Российской Федерации до простых граждан, большое внимание им уделяется в средствах массовой информации. Место прав человека в социальной культуре, особенно в политической культуре, в значительной степени зависит от характера политической системы, уровня социально-экономического развития страны, правовых и исторических традиций и менталитета граждан [1, ст. 34].Правовой статус человека определяется как свод правовых норм, устанавливающих права, свободы и обязанности человека (гражданина, иностранца, лица без гражданства) перед обществом, государством и другими физическими лицами.</w:t>
      </w:r>
    </w:p>
    <w:p w:rsidR="008724D6" w:rsidRPr="008724D6" w:rsidRDefault="008724D6" w:rsidP="008724D6">
      <w:pPr>
        <w:spacing w:after="0" w:line="240" w:lineRule="auto"/>
        <w:ind w:firstLine="567"/>
        <w:jc w:val="both"/>
        <w:rPr>
          <w:rFonts w:cstheme="minorHAnsi"/>
          <w:sz w:val="24"/>
          <w:szCs w:val="24"/>
        </w:rPr>
      </w:pPr>
      <w:r w:rsidRPr="008724D6">
        <w:rPr>
          <w:rFonts w:cstheme="minorHAnsi"/>
          <w:sz w:val="24"/>
          <w:szCs w:val="24"/>
        </w:rPr>
        <w:t>Важнейшие аспекты правового статуса личности определены в Конституции Российской Федерации, федеральных законах, в том числе конституционных: «О Конституционном Суде Российской Федерации»; «О референдуме в Российской Федерации»; «Об уполномоченном по правам человека в Российской Федерации»; «О гражданстве Российской Федерации». Вышеуказанные нормативные правовые акты предусматривают меры государственной защиты и гарантии, устанавливая необходимый набор прав и обязанностей, а также правовые свободы отдельных лиц.</w:t>
      </w:r>
    </w:p>
    <w:p w:rsidR="008724D6" w:rsidRPr="008724D6" w:rsidRDefault="008724D6" w:rsidP="008724D6">
      <w:pPr>
        <w:spacing w:after="0" w:line="240" w:lineRule="auto"/>
        <w:ind w:firstLine="567"/>
        <w:jc w:val="both"/>
        <w:rPr>
          <w:rFonts w:cstheme="minorHAnsi"/>
          <w:sz w:val="24"/>
          <w:szCs w:val="24"/>
        </w:rPr>
      </w:pPr>
      <w:r w:rsidRPr="008724D6">
        <w:rPr>
          <w:rFonts w:cstheme="minorHAnsi"/>
          <w:sz w:val="24"/>
          <w:szCs w:val="24"/>
        </w:rPr>
        <w:t xml:space="preserve">Пункт 3 статьи 55 Конституции Российской Федерации предусматривает возможность ограничения прав человека и гражданина. Так, права осужденных ограничены федеральным законодательством, в частности, нормами уголовно-исполнительного кодекса Российской Федерации. В соответствии с ч. 2 ст. 10 УИК РФ [2]. при исполнении наказаний лицам </w:t>
      </w:r>
      <w:r w:rsidRPr="008724D6">
        <w:rPr>
          <w:rFonts w:cstheme="minorHAnsi"/>
          <w:sz w:val="24"/>
          <w:szCs w:val="24"/>
        </w:rPr>
        <w:lastRenderedPageBreak/>
        <w:t>находящихся в местах лишения свободы гарантируются права и свободы граждан Российской Федерации, исключения и ограничения предусмотрены уголовным и уголовно-исполнительным кодексами Российской Федерации.</w:t>
      </w:r>
    </w:p>
    <w:p w:rsidR="008724D6" w:rsidRPr="008724D6" w:rsidRDefault="008724D6" w:rsidP="008724D6">
      <w:pPr>
        <w:spacing w:after="0" w:line="240" w:lineRule="auto"/>
        <w:ind w:firstLine="567"/>
        <w:jc w:val="both"/>
        <w:rPr>
          <w:rFonts w:cstheme="minorHAnsi"/>
          <w:sz w:val="24"/>
          <w:szCs w:val="24"/>
        </w:rPr>
      </w:pPr>
      <w:r w:rsidRPr="008724D6">
        <w:rPr>
          <w:rFonts w:cstheme="minorHAnsi"/>
          <w:sz w:val="24"/>
          <w:szCs w:val="24"/>
        </w:rPr>
        <w:t>Труд осужденных имеет основополагающее значение для поддержания порядка и дисциплины в местах лишения свободы. Также известно, что физически здоровым людям нужно работать, чтобы поддерживать нормальное функционирование своих действий. Экономическое значение работы осужденного заключается в том, что он может удовлетворять свои потребности, помогать семье и накапливать денежные тсредства [3, ст. 12].</w:t>
      </w:r>
    </w:p>
    <w:p w:rsidR="008724D6" w:rsidRPr="008724D6" w:rsidRDefault="008724D6" w:rsidP="008724D6">
      <w:pPr>
        <w:pStyle w:val="13"/>
        <w:ind w:firstLine="709"/>
        <w:jc w:val="both"/>
        <w:rPr>
          <w:rFonts w:asciiTheme="minorHAnsi" w:hAnsiTheme="minorHAnsi" w:cstheme="minorHAnsi"/>
          <w:bCs/>
          <w:sz w:val="24"/>
          <w:szCs w:val="24"/>
        </w:rPr>
      </w:pPr>
      <w:r w:rsidRPr="008724D6">
        <w:rPr>
          <w:rFonts w:asciiTheme="minorHAnsi" w:hAnsiTheme="minorHAnsi" w:cstheme="minorHAnsi"/>
          <w:bCs/>
          <w:sz w:val="24"/>
          <w:szCs w:val="24"/>
        </w:rPr>
        <w:t>Согласно ст. 9 УИК РФ общественно полезный труд является одним из основных средств исправления осужденных. Под исправлением осужденных понимается формирование у них уважительного отношения к человеку, обществу, труду, нормам, правилам и традициям человеческого общежития, а также способствует стимулированию правопослушного поведения, как в период отбывания наказания, так и после его отбытия. Таким образом, труд выступает и как цель, и как средство достижения исправления осужденных.</w:t>
      </w:r>
    </w:p>
    <w:p w:rsidR="008724D6" w:rsidRPr="008724D6" w:rsidRDefault="008724D6" w:rsidP="008724D6">
      <w:pPr>
        <w:pStyle w:val="13"/>
        <w:ind w:firstLine="709"/>
        <w:jc w:val="both"/>
        <w:rPr>
          <w:rFonts w:asciiTheme="minorHAnsi" w:hAnsiTheme="minorHAnsi" w:cstheme="minorHAnsi"/>
          <w:color w:val="000000"/>
          <w:sz w:val="24"/>
          <w:szCs w:val="24"/>
        </w:rPr>
      </w:pPr>
      <w:r w:rsidRPr="008724D6">
        <w:rPr>
          <w:rFonts w:asciiTheme="minorHAnsi" w:hAnsiTheme="minorHAnsi" w:cstheme="minorHAnsi"/>
          <w:color w:val="000000"/>
          <w:sz w:val="24"/>
          <w:szCs w:val="24"/>
        </w:rPr>
        <w:t xml:space="preserve">Признавая конституционное право осужденных на труд, следует упомянуть о некоторых ограничениях, связанных с возможностью свободного выбора вида деятельности. Это ограничение связано с тем, что традиционно основной вид деятельности объектов, например, для лиц, отбывающих наказание в виде обязательных работ, является обустройство города: (озеленение, земляные работы, ремонт дорог и других объектов внешнего благоустройства, уборка прилегающей территории, чердаков и подвалов, техническое обслуживание водоснабжения, канализации и других коммунальных объектов, уборка подъездов, уборка участков и контейнеров от мусора и твердых бытовых отходов и другие работы) </w:t>
      </w:r>
      <w:r w:rsidRPr="008724D6">
        <w:rPr>
          <w:rFonts w:asciiTheme="minorHAnsi" w:hAnsiTheme="minorHAnsi" w:cstheme="minorHAnsi"/>
          <w:sz w:val="24"/>
          <w:szCs w:val="24"/>
        </w:rPr>
        <w:t>[4]</w:t>
      </w:r>
      <w:r w:rsidRPr="008724D6">
        <w:rPr>
          <w:rFonts w:asciiTheme="minorHAnsi" w:hAnsiTheme="minorHAnsi" w:cstheme="minorHAnsi"/>
          <w:color w:val="000000"/>
          <w:sz w:val="24"/>
          <w:szCs w:val="24"/>
        </w:rPr>
        <w:t>.</w:t>
      </w:r>
      <w:r w:rsidRPr="008724D6">
        <w:rPr>
          <w:rFonts w:asciiTheme="minorHAnsi" w:hAnsiTheme="minorHAnsi" w:cstheme="minorHAnsi"/>
          <w:sz w:val="24"/>
          <w:szCs w:val="24"/>
        </w:rPr>
        <w:t xml:space="preserve"> </w:t>
      </w:r>
      <w:r w:rsidRPr="008724D6">
        <w:rPr>
          <w:rFonts w:asciiTheme="minorHAnsi" w:hAnsiTheme="minorHAnsi" w:cstheme="minorHAnsi"/>
          <w:color w:val="000000"/>
          <w:sz w:val="24"/>
          <w:szCs w:val="24"/>
        </w:rPr>
        <w:t>Таким образом, осужденные могут реализовать свое право на труд, при отбывании наказания по приговору суда, только в определенных областях деятельности, которые предусмотрены законодательством.</w:t>
      </w:r>
    </w:p>
    <w:p w:rsidR="008724D6" w:rsidRPr="008724D6" w:rsidRDefault="008724D6" w:rsidP="008724D6">
      <w:pPr>
        <w:pStyle w:val="13"/>
        <w:ind w:firstLine="709"/>
        <w:jc w:val="both"/>
        <w:rPr>
          <w:rFonts w:asciiTheme="minorHAnsi" w:hAnsiTheme="minorHAnsi" w:cstheme="minorHAnsi"/>
          <w:color w:val="000000"/>
          <w:sz w:val="24"/>
          <w:szCs w:val="24"/>
        </w:rPr>
      </w:pPr>
      <w:r w:rsidRPr="008724D6">
        <w:rPr>
          <w:rFonts w:asciiTheme="minorHAnsi" w:hAnsiTheme="minorHAnsi" w:cstheme="minorHAnsi"/>
          <w:color w:val="000000"/>
          <w:sz w:val="24"/>
          <w:szCs w:val="24"/>
        </w:rPr>
        <w:t>Согласно данным официальной статистики в</w:t>
      </w:r>
      <w:r w:rsidRPr="008724D6">
        <w:rPr>
          <w:rFonts w:asciiTheme="minorHAnsi" w:hAnsiTheme="minorHAnsi" w:cstheme="minorHAnsi"/>
          <w:bCs/>
          <w:sz w:val="24"/>
          <w:szCs w:val="24"/>
        </w:rPr>
        <w:t xml:space="preserve"> 2019 г. было занято на оплачиваемых работах 177,3 тыс. осужденных или 40,1 % от среднесписочной численности спецконтингента, подлежащего привлечению к труду (в 2018 г</w:t>
      </w:r>
      <w:r w:rsidRPr="008724D6">
        <w:rPr>
          <w:rFonts w:asciiTheme="minorHAnsi" w:hAnsiTheme="minorHAnsi" w:cstheme="minorHAnsi"/>
          <w:bCs/>
          <w:color w:val="000000"/>
          <w:sz w:val="24"/>
          <w:szCs w:val="24"/>
        </w:rPr>
        <w:t>. — 162,5 тыс. осужденных или 39,6 %)</w:t>
      </w:r>
      <w:r w:rsidRPr="008724D6">
        <w:rPr>
          <w:rStyle w:val="afe"/>
          <w:rFonts w:asciiTheme="minorHAnsi" w:eastAsiaTheme="majorEastAsia" w:hAnsiTheme="minorHAnsi" w:cstheme="minorHAnsi"/>
          <w:bCs/>
          <w:color w:val="000000"/>
          <w:sz w:val="24"/>
          <w:szCs w:val="24"/>
        </w:rPr>
        <w:t xml:space="preserve"> </w:t>
      </w:r>
      <w:r w:rsidRPr="008724D6">
        <w:rPr>
          <w:rFonts w:asciiTheme="minorHAnsi" w:hAnsiTheme="minorHAnsi" w:cstheme="minorHAnsi"/>
          <w:sz w:val="24"/>
          <w:szCs w:val="24"/>
        </w:rPr>
        <w:t>[5]</w:t>
      </w:r>
      <w:r w:rsidRPr="008724D6">
        <w:rPr>
          <w:rFonts w:asciiTheme="minorHAnsi" w:hAnsiTheme="minorHAnsi" w:cstheme="minorHAnsi"/>
          <w:bCs/>
          <w:color w:val="000000"/>
          <w:sz w:val="24"/>
          <w:szCs w:val="24"/>
        </w:rPr>
        <w:t>. При этом</w:t>
      </w:r>
      <w:r w:rsidRPr="008724D6">
        <w:rPr>
          <w:rFonts w:asciiTheme="minorHAnsi" w:hAnsiTheme="minorHAnsi" w:cstheme="minorHAnsi"/>
          <w:color w:val="000000"/>
          <w:sz w:val="24"/>
          <w:szCs w:val="24"/>
        </w:rPr>
        <w:t xml:space="preserve"> среднедневная заработная плата осужденных (без начислений) увеличивается, так в 2018-2017 гг. она составила 229,4 руб., в 2016 г. — 205,26 руб., а в 2015 г. — 183,59 руб</w:t>
      </w:r>
      <w:r w:rsidRPr="008724D6">
        <w:rPr>
          <w:rFonts w:asciiTheme="minorHAnsi" w:hAnsiTheme="minorHAnsi" w:cstheme="minorHAnsi"/>
          <w:sz w:val="24"/>
          <w:szCs w:val="24"/>
        </w:rPr>
        <w:t>. Приведенные данные свидетельствуют</w:t>
      </w:r>
      <w:r w:rsidRPr="008724D6">
        <w:rPr>
          <w:rFonts w:asciiTheme="minorHAnsi" w:hAnsiTheme="minorHAnsi" w:cstheme="minorHAnsi"/>
          <w:bCs/>
          <w:color w:val="000000"/>
          <w:sz w:val="24"/>
          <w:szCs w:val="24"/>
        </w:rPr>
        <w:t xml:space="preserve">, что </w:t>
      </w:r>
      <w:r w:rsidRPr="008724D6">
        <w:rPr>
          <w:rFonts w:asciiTheme="minorHAnsi" w:hAnsiTheme="minorHAnsi" w:cstheme="minorHAnsi"/>
          <w:sz w:val="24"/>
          <w:szCs w:val="24"/>
        </w:rPr>
        <w:t>заработная плата осужденных, занятых на производстве, за анализируемый период времени незначительно возросла, хотя по-прежнему находится на достаточно низком уровне, а количество осужденных, которые привлечены к трудовой деятельности снизилось.</w:t>
      </w:r>
    </w:p>
    <w:p w:rsidR="008724D6" w:rsidRPr="008724D6" w:rsidRDefault="008724D6" w:rsidP="008724D6">
      <w:pPr>
        <w:pStyle w:val="13"/>
        <w:ind w:firstLine="709"/>
        <w:jc w:val="both"/>
        <w:rPr>
          <w:rFonts w:asciiTheme="minorHAnsi" w:hAnsiTheme="minorHAnsi" w:cstheme="minorHAnsi"/>
          <w:color w:val="000000"/>
          <w:sz w:val="24"/>
          <w:szCs w:val="24"/>
        </w:rPr>
      </w:pPr>
      <w:r w:rsidRPr="008724D6">
        <w:rPr>
          <w:rFonts w:asciiTheme="minorHAnsi" w:hAnsiTheme="minorHAnsi" w:cstheme="minorHAnsi"/>
          <w:color w:val="000000"/>
          <w:sz w:val="24"/>
          <w:szCs w:val="24"/>
        </w:rPr>
        <w:t>Таким образом, можно сделать вывод, что препятствием для позитивного отношения осужденных к трудовой деятельности, снижающим ее ценность и значение в процессе исправления и значительно уменьшающим их возможности для личностного развития является несовершенство механизмов проявления интереса осужденных к активному труду.</w:t>
      </w:r>
    </w:p>
    <w:p w:rsidR="008724D6" w:rsidRPr="008724D6" w:rsidRDefault="008724D6" w:rsidP="008724D6">
      <w:pPr>
        <w:pStyle w:val="13"/>
        <w:ind w:firstLine="709"/>
        <w:jc w:val="both"/>
        <w:rPr>
          <w:rFonts w:asciiTheme="minorHAnsi" w:hAnsiTheme="minorHAnsi" w:cstheme="minorHAnsi"/>
          <w:color w:val="000000"/>
          <w:sz w:val="24"/>
          <w:szCs w:val="24"/>
        </w:rPr>
      </w:pPr>
      <w:r w:rsidRPr="008724D6">
        <w:rPr>
          <w:rFonts w:asciiTheme="minorHAnsi" w:hAnsiTheme="minorHAnsi" w:cstheme="minorHAnsi"/>
          <w:color w:val="000000"/>
          <w:sz w:val="24"/>
          <w:szCs w:val="24"/>
        </w:rPr>
        <w:t>Если осужденным будет предложена работа, которая представляет для них интерес, то число желающих работать увеличится. Поэтому руководству Федеральной службы исполнения наказаний следует уделить внимание стимулированию осужденных к труду путем расширения сфер деятельности с учетом их пола, возраста, трудоспособности и состояния здоровья.</w:t>
      </w:r>
    </w:p>
    <w:p w:rsidR="008724D6" w:rsidRPr="008724D6" w:rsidRDefault="008724D6" w:rsidP="008724D6">
      <w:pPr>
        <w:pStyle w:val="13"/>
        <w:ind w:firstLine="709"/>
        <w:jc w:val="both"/>
        <w:rPr>
          <w:rFonts w:asciiTheme="minorHAnsi" w:hAnsiTheme="minorHAnsi" w:cstheme="minorHAnsi"/>
          <w:color w:val="000000"/>
          <w:sz w:val="24"/>
          <w:szCs w:val="24"/>
        </w:rPr>
      </w:pPr>
    </w:p>
    <w:p w:rsidR="008724D6" w:rsidRPr="008724D6" w:rsidRDefault="008724D6" w:rsidP="008724D6">
      <w:pPr>
        <w:spacing w:after="0" w:line="240" w:lineRule="auto"/>
        <w:jc w:val="center"/>
        <w:rPr>
          <w:rFonts w:cstheme="minorHAnsi"/>
          <w:b/>
          <w:bCs/>
          <w:sz w:val="24"/>
          <w:szCs w:val="24"/>
        </w:rPr>
      </w:pPr>
      <w:r w:rsidRPr="008724D6">
        <w:rPr>
          <w:rFonts w:cstheme="minorHAnsi"/>
          <w:b/>
          <w:bCs/>
          <w:sz w:val="24"/>
          <w:szCs w:val="24"/>
        </w:rPr>
        <w:t>Список использованной литературы</w:t>
      </w:r>
    </w:p>
    <w:p w:rsidR="008724D6" w:rsidRPr="008724D6" w:rsidRDefault="008724D6" w:rsidP="003436A8">
      <w:pPr>
        <w:numPr>
          <w:ilvl w:val="0"/>
          <w:numId w:val="27"/>
        </w:numPr>
        <w:shd w:val="clear" w:color="000000" w:fill="auto"/>
        <w:spacing w:after="0" w:line="240" w:lineRule="auto"/>
        <w:ind w:left="0" w:firstLine="0"/>
        <w:jc w:val="both"/>
        <w:rPr>
          <w:rFonts w:cstheme="minorHAnsi"/>
          <w:color w:val="000000"/>
          <w:sz w:val="24"/>
          <w:szCs w:val="24"/>
        </w:rPr>
      </w:pPr>
      <w:r w:rsidRPr="008724D6">
        <w:rPr>
          <w:rFonts w:cstheme="minorHAnsi"/>
          <w:sz w:val="24"/>
          <w:szCs w:val="24"/>
        </w:rPr>
        <w:t>Права человека в России: декларации, нормы и жизнь. // Государство и право. – 2000. - №4. – С.34.</w:t>
      </w:r>
    </w:p>
    <w:p w:rsidR="008724D6" w:rsidRPr="008724D6" w:rsidRDefault="008724D6" w:rsidP="003436A8">
      <w:pPr>
        <w:pStyle w:val="10"/>
        <w:keepNext w:val="0"/>
        <w:numPr>
          <w:ilvl w:val="0"/>
          <w:numId w:val="27"/>
        </w:numPr>
        <w:shd w:val="clear" w:color="auto" w:fill="FFFFFF"/>
        <w:spacing w:before="0" w:after="0" w:line="240" w:lineRule="auto"/>
        <w:ind w:left="0" w:firstLine="0"/>
        <w:jc w:val="both"/>
        <w:rPr>
          <w:rFonts w:asciiTheme="minorHAnsi" w:hAnsiTheme="minorHAnsi" w:cstheme="minorHAnsi"/>
          <w:b w:val="0"/>
          <w:bCs w:val="0"/>
          <w:sz w:val="24"/>
          <w:szCs w:val="24"/>
        </w:rPr>
      </w:pPr>
      <w:r w:rsidRPr="008724D6">
        <w:rPr>
          <w:rFonts w:asciiTheme="minorHAnsi" w:hAnsiTheme="minorHAnsi" w:cstheme="minorHAnsi"/>
          <w:b w:val="0"/>
          <w:bCs w:val="0"/>
          <w:sz w:val="24"/>
          <w:szCs w:val="24"/>
        </w:rPr>
        <w:t>Уголовно-исполнительный кодекс Российской Федерации от 08.01.1997 N 1-ФЗ (ред. от 26.07.2019) [Электронный ресурс] // Справочная правовая система «КонсультантПлюс» (дата обращения: 28.10.2020)</w:t>
      </w:r>
      <w:r w:rsidRPr="008724D6">
        <w:rPr>
          <w:rFonts w:asciiTheme="minorHAnsi" w:hAnsiTheme="minorHAnsi" w:cstheme="minorHAnsi"/>
          <w:b w:val="0"/>
          <w:sz w:val="24"/>
          <w:szCs w:val="24"/>
        </w:rPr>
        <w:t>.</w:t>
      </w:r>
    </w:p>
    <w:p w:rsidR="008724D6" w:rsidRPr="008724D6" w:rsidRDefault="008724D6" w:rsidP="003436A8">
      <w:pPr>
        <w:numPr>
          <w:ilvl w:val="0"/>
          <w:numId w:val="27"/>
        </w:numPr>
        <w:shd w:val="clear" w:color="000000" w:fill="auto"/>
        <w:spacing w:after="0" w:line="240" w:lineRule="auto"/>
        <w:ind w:left="0" w:firstLine="0"/>
        <w:jc w:val="both"/>
        <w:rPr>
          <w:rFonts w:cstheme="minorHAnsi"/>
          <w:color w:val="000000"/>
          <w:sz w:val="24"/>
          <w:szCs w:val="24"/>
        </w:rPr>
      </w:pPr>
      <w:r w:rsidRPr="008724D6">
        <w:rPr>
          <w:rFonts w:cstheme="minorHAnsi"/>
          <w:bCs/>
          <w:color w:val="000000"/>
          <w:sz w:val="24"/>
          <w:szCs w:val="24"/>
        </w:rPr>
        <w:t>Реент Ю.А. Из опыта становления исправительно-трудовой системы РСФСР. // Уголовно-исполнительная система: право, экономика, управление. 2004, № 2. С. 12.</w:t>
      </w:r>
    </w:p>
    <w:p w:rsidR="008724D6" w:rsidRPr="008724D6" w:rsidRDefault="008724D6" w:rsidP="003436A8">
      <w:pPr>
        <w:numPr>
          <w:ilvl w:val="0"/>
          <w:numId w:val="27"/>
        </w:numPr>
        <w:shd w:val="clear" w:color="000000" w:fill="auto"/>
        <w:spacing w:after="0" w:line="240" w:lineRule="auto"/>
        <w:ind w:left="0" w:firstLine="0"/>
        <w:jc w:val="both"/>
        <w:rPr>
          <w:rFonts w:cstheme="minorHAnsi"/>
          <w:color w:val="000000"/>
          <w:sz w:val="24"/>
          <w:szCs w:val="24"/>
        </w:rPr>
      </w:pPr>
      <w:r w:rsidRPr="008724D6">
        <w:rPr>
          <w:rFonts w:cstheme="minorHAnsi"/>
          <w:color w:val="000000"/>
          <w:sz w:val="24"/>
          <w:szCs w:val="24"/>
        </w:rPr>
        <w:t>Сайт прокуратуры Тульской</w:t>
      </w:r>
      <w:r w:rsidRPr="008724D6">
        <w:rPr>
          <w:rFonts w:cstheme="minorHAnsi"/>
          <w:sz w:val="24"/>
          <w:szCs w:val="24"/>
        </w:rPr>
        <w:t xml:space="preserve"> области </w:t>
      </w:r>
      <w:hyperlink r:id="rId36" w:history="1">
        <w:r w:rsidRPr="008724D6">
          <w:rPr>
            <w:rStyle w:val="af6"/>
            <w:rFonts w:cstheme="minorHAnsi"/>
            <w:sz w:val="24"/>
            <w:szCs w:val="24"/>
          </w:rPr>
          <w:t>http://www.prokuror-tula.ru/prosecutorsoffice/explanation/tula-proletarian/33519/</w:t>
        </w:r>
      </w:hyperlink>
      <w:r w:rsidRPr="008724D6">
        <w:rPr>
          <w:rFonts w:cstheme="minorHAnsi"/>
          <w:sz w:val="24"/>
          <w:szCs w:val="24"/>
        </w:rPr>
        <w:t xml:space="preserve"> [Электронный ресурс] //  (дата обращения: 28.10.2020).</w:t>
      </w:r>
    </w:p>
    <w:p w:rsidR="008724D6" w:rsidRPr="008724D6" w:rsidRDefault="008724D6" w:rsidP="003436A8">
      <w:pPr>
        <w:numPr>
          <w:ilvl w:val="0"/>
          <w:numId w:val="27"/>
        </w:numPr>
        <w:shd w:val="clear" w:color="000000" w:fill="auto"/>
        <w:spacing w:after="0" w:line="240" w:lineRule="auto"/>
        <w:ind w:left="0" w:firstLine="0"/>
        <w:jc w:val="both"/>
        <w:rPr>
          <w:rFonts w:cstheme="minorHAnsi"/>
          <w:color w:val="000000"/>
          <w:sz w:val="24"/>
          <w:szCs w:val="24"/>
        </w:rPr>
      </w:pPr>
      <w:r w:rsidRPr="008724D6">
        <w:rPr>
          <w:rFonts w:cstheme="minorHAnsi"/>
          <w:sz w:val="24"/>
          <w:szCs w:val="24"/>
        </w:rPr>
        <w:t xml:space="preserve">Основные итоги деятельности Министерства юстиции Российской Федерации за 20.11.19 год [Электронный ресурс]: URL: // </w:t>
      </w:r>
      <w:hyperlink r:id="rId37" w:history="1">
        <w:r w:rsidRPr="008724D6">
          <w:rPr>
            <w:rStyle w:val="af6"/>
            <w:rFonts w:cstheme="minorHAnsi"/>
            <w:sz w:val="24"/>
            <w:szCs w:val="24"/>
          </w:rPr>
          <w:t>www.minjust.ru</w:t>
        </w:r>
      </w:hyperlink>
      <w:r w:rsidRPr="008724D6">
        <w:rPr>
          <w:rFonts w:cstheme="minorHAnsi"/>
          <w:sz w:val="24"/>
          <w:szCs w:val="24"/>
        </w:rPr>
        <w:t xml:space="preserve"> (дата обращения: 3.11.2020).ф</w:t>
      </w:r>
    </w:p>
    <w:p w:rsidR="008724D6" w:rsidRPr="008724D6" w:rsidRDefault="008724D6" w:rsidP="008724D6">
      <w:pPr>
        <w:shd w:val="clear" w:color="000000" w:fill="auto"/>
        <w:spacing w:after="0" w:line="240" w:lineRule="auto"/>
        <w:jc w:val="both"/>
        <w:rPr>
          <w:rFonts w:cstheme="minorHAnsi"/>
          <w:color w:val="000000"/>
          <w:sz w:val="24"/>
          <w:szCs w:val="24"/>
        </w:rPr>
      </w:pPr>
    </w:p>
    <w:p w:rsidR="008724D6" w:rsidRPr="008724D6" w:rsidRDefault="008724D6" w:rsidP="008724D6">
      <w:pPr>
        <w:spacing w:after="0" w:line="240" w:lineRule="auto"/>
        <w:ind w:firstLine="567"/>
        <w:jc w:val="right"/>
        <w:rPr>
          <w:rFonts w:eastAsiaTheme="minorEastAsia" w:cstheme="minorHAnsi"/>
          <w:i/>
          <w:iCs/>
          <w:color w:val="333333"/>
          <w:sz w:val="24"/>
          <w:szCs w:val="24"/>
          <w:shd w:val="clear" w:color="auto" w:fill="FFFFFF"/>
        </w:rPr>
      </w:pPr>
      <w:r w:rsidRPr="008724D6">
        <w:rPr>
          <w:rFonts w:eastAsiaTheme="minorEastAsia" w:cstheme="minorHAnsi"/>
          <w:b/>
          <w:bCs/>
          <w:i/>
          <w:iCs/>
          <w:color w:val="333333"/>
          <w:sz w:val="24"/>
          <w:szCs w:val="24"/>
          <w:shd w:val="clear" w:color="auto" w:fill="FFFFFF"/>
        </w:rPr>
        <w:t xml:space="preserve">Ибрагимова Аминат Магомедсаламовна </w:t>
      </w: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 xml:space="preserve">студентка 3 курса Северо-Кавказского </w:t>
      </w: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 xml:space="preserve">института (филиал)  </w:t>
      </w: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ВГУЮ (РПА Минюста России)</w:t>
      </w:r>
    </w:p>
    <w:p w:rsidR="008724D6" w:rsidRPr="008724D6" w:rsidRDefault="008724D6" w:rsidP="008724D6">
      <w:pPr>
        <w:spacing w:after="0" w:line="240" w:lineRule="auto"/>
        <w:ind w:firstLine="567"/>
        <w:jc w:val="right"/>
        <w:rPr>
          <w:rFonts w:cstheme="minorHAnsi"/>
          <w:i/>
          <w:iCs/>
          <w:sz w:val="24"/>
          <w:szCs w:val="24"/>
          <w:shd w:val="clear" w:color="auto" w:fill="FFFFFF"/>
        </w:rPr>
      </w:pP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 xml:space="preserve">Научный руководитель </w:t>
      </w:r>
      <w:r w:rsidRPr="008724D6">
        <w:rPr>
          <w:rFonts w:cstheme="minorHAnsi"/>
          <w:b/>
          <w:bCs/>
          <w:i/>
          <w:iCs/>
          <w:sz w:val="24"/>
          <w:szCs w:val="24"/>
          <w:shd w:val="clear" w:color="auto" w:fill="FFFFFF"/>
        </w:rPr>
        <w:t xml:space="preserve">Шафиева Тамара Магомедшафиевна </w:t>
      </w: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 xml:space="preserve">Преподаватель кафедры гражданского права и процесса </w:t>
      </w: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Северо- Кавказского института( филиала)</w:t>
      </w:r>
    </w:p>
    <w:p w:rsidR="008724D6" w:rsidRPr="008724D6" w:rsidRDefault="008724D6" w:rsidP="008724D6">
      <w:pPr>
        <w:spacing w:after="0" w:line="240" w:lineRule="auto"/>
        <w:ind w:firstLine="567"/>
        <w:jc w:val="right"/>
        <w:rPr>
          <w:rFonts w:cstheme="minorHAnsi"/>
          <w:i/>
          <w:iCs/>
          <w:sz w:val="24"/>
          <w:szCs w:val="24"/>
          <w:shd w:val="clear" w:color="auto" w:fill="FFFFFF"/>
        </w:rPr>
      </w:pPr>
      <w:r w:rsidRPr="008724D6">
        <w:rPr>
          <w:rFonts w:cstheme="minorHAnsi"/>
          <w:i/>
          <w:iCs/>
          <w:sz w:val="24"/>
          <w:szCs w:val="24"/>
          <w:shd w:val="clear" w:color="auto" w:fill="FFFFFF"/>
        </w:rPr>
        <w:t xml:space="preserve">Г. Махачкала  </w:t>
      </w:r>
    </w:p>
    <w:p w:rsidR="008724D6" w:rsidRPr="008724D6" w:rsidRDefault="008724D6" w:rsidP="008724D6">
      <w:pPr>
        <w:spacing w:after="0" w:line="240" w:lineRule="auto"/>
        <w:ind w:firstLine="567"/>
        <w:jc w:val="right"/>
        <w:rPr>
          <w:rFonts w:cstheme="minorHAnsi"/>
          <w:sz w:val="24"/>
          <w:szCs w:val="24"/>
          <w:shd w:val="clear" w:color="auto" w:fill="FFFFFF"/>
        </w:rPr>
      </w:pPr>
    </w:p>
    <w:p w:rsidR="008724D6" w:rsidRPr="008724D6" w:rsidRDefault="008724D6" w:rsidP="008724D6">
      <w:pPr>
        <w:spacing w:after="0" w:line="240" w:lineRule="auto"/>
        <w:ind w:firstLine="567"/>
        <w:jc w:val="center"/>
        <w:rPr>
          <w:rFonts w:cstheme="minorHAnsi"/>
          <w:b/>
          <w:bCs/>
          <w:sz w:val="24"/>
          <w:szCs w:val="24"/>
        </w:rPr>
      </w:pPr>
      <w:r w:rsidRPr="008724D6">
        <w:rPr>
          <w:rFonts w:cstheme="minorHAnsi"/>
          <w:b/>
          <w:bCs/>
          <w:sz w:val="24"/>
          <w:szCs w:val="24"/>
        </w:rPr>
        <w:t xml:space="preserve">Удалённый режим работы в условиях пандемии </w:t>
      </w:r>
      <w:r w:rsidRPr="008724D6">
        <w:rPr>
          <w:rFonts w:cstheme="minorHAnsi"/>
          <w:b/>
          <w:bCs/>
          <w:sz w:val="24"/>
          <w:szCs w:val="24"/>
          <w:lang w:val="en-GB"/>
        </w:rPr>
        <w:t>COVID</w:t>
      </w:r>
      <w:r w:rsidRPr="008724D6">
        <w:rPr>
          <w:rFonts w:cstheme="minorHAnsi"/>
          <w:b/>
          <w:bCs/>
          <w:sz w:val="24"/>
          <w:szCs w:val="24"/>
        </w:rPr>
        <w:t>-19</w:t>
      </w:r>
    </w:p>
    <w:p w:rsidR="008724D6" w:rsidRPr="008724D6" w:rsidRDefault="008724D6" w:rsidP="008724D6">
      <w:pPr>
        <w:spacing w:after="0" w:line="240" w:lineRule="auto"/>
        <w:ind w:firstLine="567"/>
        <w:jc w:val="center"/>
        <w:rPr>
          <w:rFonts w:cstheme="minorHAnsi"/>
          <w:b/>
          <w:bCs/>
          <w:sz w:val="24"/>
          <w:szCs w:val="24"/>
        </w:rPr>
      </w:pPr>
    </w:p>
    <w:p w:rsidR="008724D6" w:rsidRPr="008724D6" w:rsidRDefault="008724D6" w:rsidP="008724D6">
      <w:pPr>
        <w:tabs>
          <w:tab w:val="left" w:pos="142"/>
        </w:tabs>
        <w:spacing w:after="0" w:line="240" w:lineRule="auto"/>
        <w:ind w:firstLine="709"/>
        <w:jc w:val="both"/>
        <w:rPr>
          <w:rFonts w:cstheme="minorHAnsi"/>
          <w:sz w:val="24"/>
          <w:szCs w:val="24"/>
        </w:rPr>
      </w:pPr>
      <w:r w:rsidRPr="008724D6">
        <w:rPr>
          <w:rFonts w:cstheme="minorHAnsi"/>
          <w:b/>
          <w:sz w:val="24"/>
          <w:szCs w:val="24"/>
        </w:rPr>
        <w:t xml:space="preserve">Аннотация: </w:t>
      </w:r>
      <w:r w:rsidRPr="008724D6">
        <w:rPr>
          <w:rFonts w:cstheme="minorHAnsi"/>
          <w:sz w:val="24"/>
          <w:szCs w:val="24"/>
        </w:rPr>
        <w:t xml:space="preserve">В данной статье рассмотрена проблема правого регулирования трудовых отношений в период пандемии </w:t>
      </w:r>
      <w:r w:rsidRPr="008724D6">
        <w:rPr>
          <w:rFonts w:cstheme="minorHAnsi"/>
          <w:sz w:val="24"/>
          <w:szCs w:val="24"/>
          <w:lang w:val="en-GB"/>
        </w:rPr>
        <w:t>COVID</w:t>
      </w:r>
      <w:r w:rsidRPr="008724D6">
        <w:rPr>
          <w:rFonts w:cstheme="minorHAnsi"/>
          <w:sz w:val="24"/>
          <w:szCs w:val="24"/>
        </w:rPr>
        <w:t>-19. Нами были обозначены значимые пробелы трудового законодательства в области перехода работника на дистанционную работу. Рассмотрены некоторые профессии, которые сумели перейти на удаленную работу</w:t>
      </w:r>
    </w:p>
    <w:p w:rsidR="008724D6" w:rsidRPr="008724D6" w:rsidRDefault="008724D6" w:rsidP="008724D6">
      <w:pPr>
        <w:spacing w:after="0" w:line="240" w:lineRule="auto"/>
        <w:ind w:firstLine="567"/>
        <w:jc w:val="both"/>
        <w:rPr>
          <w:rFonts w:cstheme="minorHAnsi"/>
          <w:i/>
          <w:sz w:val="24"/>
          <w:szCs w:val="24"/>
        </w:rPr>
      </w:pPr>
      <w:r w:rsidRPr="008724D6">
        <w:rPr>
          <w:rFonts w:cstheme="minorHAnsi"/>
          <w:b/>
          <w:sz w:val="24"/>
          <w:szCs w:val="24"/>
        </w:rPr>
        <w:t>Ключевые слова</w:t>
      </w:r>
      <w:r w:rsidRPr="008724D6">
        <w:rPr>
          <w:rFonts w:cstheme="minorHAnsi"/>
          <w:sz w:val="24"/>
          <w:szCs w:val="24"/>
        </w:rPr>
        <w:t xml:space="preserve">: </w:t>
      </w:r>
      <w:r w:rsidRPr="008724D6">
        <w:rPr>
          <w:rFonts w:cstheme="minorHAnsi"/>
          <w:i/>
          <w:sz w:val="24"/>
          <w:szCs w:val="24"/>
        </w:rPr>
        <w:t>удаленная работа, дистанционная работа, пандемия, надомная работа, перевод, Трудовой Кодекс</w:t>
      </w:r>
    </w:p>
    <w:p w:rsidR="008724D6" w:rsidRPr="008724D6" w:rsidRDefault="008724D6" w:rsidP="008724D6">
      <w:pPr>
        <w:spacing w:after="0" w:line="240" w:lineRule="auto"/>
        <w:ind w:firstLine="567"/>
        <w:jc w:val="both"/>
        <w:rPr>
          <w:rFonts w:cstheme="minorHAnsi"/>
          <w:i/>
          <w:sz w:val="24"/>
          <w:szCs w:val="24"/>
        </w:rPr>
      </w:pPr>
      <w:r w:rsidRPr="008724D6">
        <w:rPr>
          <w:rFonts w:cstheme="minorHAnsi"/>
          <w:i/>
          <w:sz w:val="24"/>
          <w:szCs w:val="24"/>
        </w:rPr>
        <w:t xml:space="preserve"> </w:t>
      </w:r>
    </w:p>
    <w:p w:rsidR="008724D6" w:rsidRPr="008724D6" w:rsidRDefault="008724D6" w:rsidP="008724D6">
      <w:pPr>
        <w:spacing w:after="0" w:line="240" w:lineRule="auto"/>
        <w:jc w:val="center"/>
        <w:rPr>
          <w:rFonts w:cstheme="minorHAnsi"/>
          <w:b/>
          <w:bCs/>
          <w:iCs/>
          <w:sz w:val="24"/>
          <w:szCs w:val="24"/>
          <w:lang w:val="en-GB"/>
        </w:rPr>
      </w:pPr>
      <w:r w:rsidRPr="008724D6">
        <w:rPr>
          <w:rFonts w:cstheme="minorHAnsi"/>
          <w:b/>
          <w:bCs/>
          <w:iCs/>
          <w:sz w:val="24"/>
          <w:szCs w:val="24"/>
          <w:lang w:val="en-GB"/>
        </w:rPr>
        <w:t>Remote operation under COVID-19 pandemic</w:t>
      </w:r>
    </w:p>
    <w:p w:rsidR="008724D6" w:rsidRPr="008724D6" w:rsidRDefault="008724D6" w:rsidP="008724D6">
      <w:pPr>
        <w:spacing w:after="0" w:line="240" w:lineRule="auto"/>
        <w:ind w:firstLine="567"/>
        <w:jc w:val="right"/>
        <w:rPr>
          <w:rFonts w:cstheme="minorHAnsi"/>
          <w:b/>
          <w:bCs/>
          <w:i/>
          <w:sz w:val="24"/>
          <w:szCs w:val="24"/>
          <w:lang w:val="en-GB"/>
        </w:rPr>
      </w:pPr>
      <w:r w:rsidRPr="008724D6">
        <w:rPr>
          <w:rFonts w:cstheme="minorHAnsi"/>
          <w:b/>
          <w:bCs/>
          <w:i/>
          <w:sz w:val="24"/>
          <w:szCs w:val="24"/>
          <w:lang w:val="en-GB"/>
        </w:rPr>
        <w:t>Ibragimova A.M</w:t>
      </w:r>
    </w:p>
    <w:p w:rsidR="008724D6" w:rsidRPr="008724D6" w:rsidRDefault="008724D6" w:rsidP="008724D6">
      <w:pPr>
        <w:spacing w:after="0" w:line="240" w:lineRule="auto"/>
        <w:ind w:firstLine="567"/>
        <w:jc w:val="right"/>
        <w:rPr>
          <w:rFonts w:cstheme="minorHAnsi"/>
          <w:i/>
          <w:sz w:val="24"/>
          <w:szCs w:val="24"/>
          <w:lang w:val="en-GB"/>
        </w:rPr>
      </w:pPr>
      <w:r w:rsidRPr="008724D6">
        <w:rPr>
          <w:rFonts w:cstheme="minorHAnsi"/>
          <w:i/>
          <w:sz w:val="24"/>
          <w:szCs w:val="24"/>
          <w:lang w:val="en-GB"/>
        </w:rPr>
        <w:t>Student of the North Caucasus Institute</w:t>
      </w:r>
    </w:p>
    <w:p w:rsidR="008724D6" w:rsidRPr="008724D6" w:rsidRDefault="008724D6" w:rsidP="008724D6">
      <w:pPr>
        <w:spacing w:after="0" w:line="240" w:lineRule="auto"/>
        <w:ind w:firstLine="567"/>
        <w:jc w:val="right"/>
        <w:rPr>
          <w:rFonts w:cstheme="minorHAnsi"/>
          <w:i/>
          <w:sz w:val="24"/>
          <w:szCs w:val="24"/>
          <w:lang w:val="en-GB"/>
        </w:rPr>
      </w:pPr>
      <w:r w:rsidRPr="008724D6">
        <w:rPr>
          <w:rFonts w:cstheme="minorHAnsi"/>
          <w:i/>
          <w:sz w:val="24"/>
          <w:szCs w:val="24"/>
          <w:lang w:val="en-GB"/>
        </w:rPr>
        <w:t>Supervisor: Shafieva T.M</w:t>
      </w:r>
    </w:p>
    <w:p w:rsidR="008724D6" w:rsidRPr="008724D6" w:rsidRDefault="008724D6" w:rsidP="008724D6">
      <w:pPr>
        <w:spacing w:after="0" w:line="240" w:lineRule="auto"/>
        <w:ind w:firstLine="567"/>
        <w:jc w:val="right"/>
        <w:rPr>
          <w:rFonts w:cstheme="minorHAnsi"/>
          <w:i/>
          <w:sz w:val="24"/>
          <w:szCs w:val="24"/>
          <w:lang w:val="en-GB"/>
        </w:rPr>
      </w:pPr>
      <w:r w:rsidRPr="008724D6">
        <w:rPr>
          <w:rFonts w:cstheme="minorHAnsi"/>
          <w:i/>
          <w:sz w:val="24"/>
          <w:szCs w:val="24"/>
          <w:lang w:val="en-GB"/>
        </w:rPr>
        <w:t xml:space="preserve">  </w:t>
      </w:r>
    </w:p>
    <w:p w:rsidR="008724D6" w:rsidRPr="008724D6" w:rsidRDefault="008724D6" w:rsidP="008724D6">
      <w:pPr>
        <w:spacing w:after="0" w:line="240" w:lineRule="auto"/>
        <w:ind w:firstLine="708"/>
        <w:jc w:val="both"/>
        <w:rPr>
          <w:rFonts w:cstheme="minorHAnsi"/>
          <w:sz w:val="24"/>
          <w:szCs w:val="24"/>
          <w:lang w:val="en-US"/>
        </w:rPr>
      </w:pPr>
      <w:r w:rsidRPr="008724D6">
        <w:rPr>
          <w:rFonts w:cstheme="minorHAnsi"/>
          <w:b/>
          <w:bCs/>
          <w:iCs/>
          <w:sz w:val="24"/>
          <w:szCs w:val="24"/>
          <w:lang w:val="en-GB"/>
        </w:rPr>
        <w:t>Abstract</w:t>
      </w:r>
      <w:r w:rsidRPr="008724D6">
        <w:rPr>
          <w:rFonts w:cstheme="minorHAnsi"/>
          <w:b/>
          <w:bCs/>
          <w:sz w:val="24"/>
          <w:szCs w:val="24"/>
          <w:lang w:val="en-US"/>
        </w:rPr>
        <w:t xml:space="preserve">: </w:t>
      </w:r>
      <w:r w:rsidRPr="008724D6">
        <w:rPr>
          <w:rFonts w:cstheme="minorHAnsi"/>
          <w:sz w:val="24"/>
          <w:szCs w:val="24"/>
          <w:lang w:val="en-US"/>
        </w:rPr>
        <w:t>This article examines the problem of legal regulation of labor relations during the COVID-19 pandemic. We have identified significant gaps in labor legislation in the field of the employee's transition to remote work. Some professions that have managed to switch to remote work are considered</w:t>
      </w:r>
    </w:p>
    <w:p w:rsidR="008724D6" w:rsidRPr="008724D6" w:rsidRDefault="008724D6" w:rsidP="008724D6">
      <w:pPr>
        <w:spacing w:after="0" w:line="240" w:lineRule="auto"/>
        <w:ind w:firstLine="708"/>
        <w:rPr>
          <w:rFonts w:cstheme="minorHAnsi"/>
          <w:i/>
          <w:iCs/>
          <w:sz w:val="24"/>
          <w:szCs w:val="24"/>
          <w:lang w:val="en-US"/>
        </w:rPr>
      </w:pPr>
      <w:r w:rsidRPr="008724D6">
        <w:rPr>
          <w:rFonts w:cstheme="minorHAnsi"/>
          <w:b/>
          <w:bCs/>
          <w:sz w:val="24"/>
          <w:szCs w:val="24"/>
          <w:lang w:val="en-US"/>
        </w:rPr>
        <w:t xml:space="preserve">Key words: </w:t>
      </w:r>
      <w:r w:rsidRPr="008724D6">
        <w:rPr>
          <w:rFonts w:cstheme="minorHAnsi"/>
          <w:i/>
          <w:iCs/>
          <w:sz w:val="24"/>
          <w:szCs w:val="24"/>
          <w:lang w:val="en-US"/>
        </w:rPr>
        <w:t>remote work, remote work, pandemic, home work, translation, Labor Code.</w:t>
      </w:r>
    </w:p>
    <w:p w:rsidR="008724D6" w:rsidRPr="008724D6" w:rsidRDefault="008724D6" w:rsidP="008724D6">
      <w:pPr>
        <w:spacing w:after="0" w:line="240" w:lineRule="auto"/>
        <w:ind w:firstLine="708"/>
        <w:rPr>
          <w:rFonts w:cstheme="minorHAnsi"/>
          <w:sz w:val="24"/>
          <w:szCs w:val="24"/>
          <w:lang w:val="en-US"/>
        </w:rPr>
      </w:pP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Экономический и социальный шок, вызванный пандемией Covid-19, изменили представление работников и работодателей о работе и профессиях и привели к вынужденным мерам масштабного характера, повлекшим микро и макро изменения в мире труда.</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Экономические меры, направленные на борьбу с пандемией вируса, изменили привычную жизнь общества и традиционное понимание трудовых отношений, которые оказались крайне чувствительными к влиянию социально-экономических факторов.</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xml:space="preserve">Министерством труда и социальной защиты РФ было рекомендовано для предупреждения распространения инфекции, организовать взаимодействие работников и работодателей с применением гибких режимов работы [1].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В Трудовом Кодексе РФ содержится две формы удаленной работы, регулирующие отношения между работодателем и работником на расстоянии.</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Первая форма – дистанционная, предусмотрена Трудовым кодексом РФ и представляет собой взаимодействие сторон трудового договора с использованием сети «Интернет». Эта форма работы характеризуется использованием квалифицированной электронной подписи работника и работодателя. Технические средства и ресурсы могут быть предоставлены работодателем либо являться личным оборудованием работника, за</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xml:space="preserve">использование которого может быть предусмотрена компенсация.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xml:space="preserve">        Вторая форма-надомная работа, которая организовывается с использованием материалов, инструментов и механизмов работодателя либо приобретённых за счет работника. Данная форма имеет свои особенности: работа может выполняться с применением труда членов семьи, а результатом является материальная вещь.</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После объявления 11 марта 2020г. Всемирной организацией здравоохранения вспышку коронавируса пандемией возникла необходимость в установлении критериев для определения трудовых отношений и их правового регулирования.</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В таком случае выделяются два ключевых способа перехода работника на дистанционную (удаленную) работу:</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1. Заключение дополнительного соглашения к трудовому договору в связи с изменением условий трудового договора.</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2. Оформление временного перевода на срок до одного месяца.</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Первый способ возможен в силу ст. 72 ТК РФ, допускающей изменение определенных сторонами условий трудового договора. Для реализации такого механизма важны два условия – наличие соглашения сторон трудового договора и заключение такого соглашения в письменной форме</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Относительно второго способа ст. 72.2 ТК РФ предполагает, что в случае эпидемии, ставящей под угрозу жизнь или нормальные жизненные условия всего населения или его части, может быть произведен перевод работника без его согласия на срок до одного месяца на не обусловленную трудовым договором работу у того же работодателя для предотвращения эпидемии или устранения ее последствий..</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Таким образом , по результатам анализа мы выявили, что в России:</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отсутствует упрощенная процедура для перевода сотрудников на удаленную работу;</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не установлены компенсации работодателям расходов на оплату труда работников, находящихся в оплачиваемом отпуске в связи с COVID-19;</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не предусмотрена компенсация доходов для самозанятых;</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отсутствует возможность воспользоваться оплачиваемым отпуском с целью ухода за больным коронавирусом родственником;</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отсутствует возможность воспользоваться оплачиваемым отпуском в целях ухода за ребенком в связи с закрытием школ на карантин;</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не установлены нормы, регламентирующие порядок действия работодателя при обнаружении у сотрудника короновирусной инфекции;</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xml:space="preserve">— не регламентирован порядок </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 не регламентирован порядок направления работника в служебную командировку в период пандемии в регион или страну, где установлены определенные ограничения;</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Как видно из анализа, гибкие формы занятости трудовых отношений создают объективные предпосылки для реального снижения не только социальной защищенности работников, но и снижения их социальной эффективности[2].</w:t>
      </w:r>
    </w:p>
    <w:p w:rsidR="008724D6" w:rsidRPr="008724D6" w:rsidRDefault="008724D6" w:rsidP="008724D6">
      <w:pPr>
        <w:spacing w:after="0" w:line="240" w:lineRule="auto"/>
        <w:ind w:firstLine="708"/>
        <w:jc w:val="both"/>
        <w:rPr>
          <w:rFonts w:cstheme="minorHAnsi"/>
          <w:sz w:val="24"/>
          <w:szCs w:val="24"/>
        </w:rPr>
      </w:pPr>
      <w:r w:rsidRPr="008724D6">
        <w:rPr>
          <w:rFonts w:cstheme="minorHAnsi"/>
          <w:sz w:val="24"/>
          <w:szCs w:val="24"/>
        </w:rPr>
        <w:t>В связи с чем, процесс масштабного «незапланированного эксперимента» по удаленным формам занятости должен быть управляемым, что будет способствовать предотвращению обесценивания человеческого фактора в трудовых отношениях.</w:t>
      </w:r>
    </w:p>
    <w:p w:rsidR="008724D6" w:rsidRPr="008724D6" w:rsidRDefault="008724D6" w:rsidP="008724D6">
      <w:pPr>
        <w:spacing w:after="0" w:line="240" w:lineRule="auto"/>
        <w:ind w:firstLine="567"/>
        <w:jc w:val="both"/>
        <w:rPr>
          <w:rFonts w:cstheme="minorHAnsi"/>
          <w:sz w:val="24"/>
          <w:szCs w:val="24"/>
        </w:rPr>
      </w:pPr>
    </w:p>
    <w:p w:rsidR="008724D6" w:rsidRPr="008724D6" w:rsidRDefault="008724D6" w:rsidP="008724D6">
      <w:pPr>
        <w:spacing w:after="0" w:line="240" w:lineRule="auto"/>
        <w:ind w:firstLine="567"/>
        <w:jc w:val="center"/>
        <w:rPr>
          <w:rFonts w:cstheme="minorHAnsi"/>
          <w:b/>
          <w:bCs/>
          <w:sz w:val="24"/>
          <w:szCs w:val="24"/>
        </w:rPr>
      </w:pPr>
      <w:r w:rsidRPr="008724D6">
        <w:rPr>
          <w:rFonts w:cstheme="minorHAnsi"/>
          <w:b/>
          <w:bCs/>
          <w:sz w:val="24"/>
          <w:szCs w:val="24"/>
        </w:rPr>
        <w:t>Список использованной литературы:</w:t>
      </w:r>
    </w:p>
    <w:p w:rsidR="008724D6" w:rsidRPr="008724D6" w:rsidRDefault="008724D6" w:rsidP="003436A8">
      <w:pPr>
        <w:pStyle w:val="ab"/>
        <w:numPr>
          <w:ilvl w:val="0"/>
          <w:numId w:val="28"/>
        </w:numPr>
        <w:spacing w:after="0" w:line="240" w:lineRule="auto"/>
        <w:ind w:left="0" w:firstLine="0"/>
        <w:jc w:val="both"/>
        <w:rPr>
          <w:rFonts w:cstheme="minorHAnsi"/>
          <w:color w:val="000000"/>
          <w:sz w:val="24"/>
          <w:szCs w:val="24"/>
          <w:shd w:val="clear" w:color="auto" w:fill="FFFFFF"/>
        </w:rPr>
      </w:pPr>
      <w:r w:rsidRPr="008724D6">
        <w:rPr>
          <w:rFonts w:cstheme="minorHAnsi"/>
          <w:sz w:val="24"/>
          <w:szCs w:val="24"/>
        </w:rPr>
        <w:t>Рекомендации по применению гибких форм занятости в условиях предупреждения распространения новой коронавирусной инфекции на территории Российской Федерации: официальный сайт.—</w:t>
      </w:r>
      <w:r w:rsidRPr="008724D6">
        <w:rPr>
          <w:rFonts w:cstheme="minorHAnsi"/>
          <w:sz w:val="24"/>
          <w:szCs w:val="24"/>
          <w:lang w:val="en-GB"/>
        </w:rPr>
        <w:t>URL</w:t>
      </w:r>
      <w:r w:rsidRPr="008724D6">
        <w:rPr>
          <w:rFonts w:cstheme="minorHAnsi"/>
          <w:sz w:val="24"/>
          <w:szCs w:val="24"/>
        </w:rPr>
        <w:t xml:space="preserve">: </w:t>
      </w:r>
      <w:hyperlink r:id="rId38" w:history="1">
        <w:r w:rsidRPr="008724D6">
          <w:rPr>
            <w:rStyle w:val="af6"/>
            <w:rFonts w:eastAsiaTheme="majorEastAsia" w:cstheme="minorHAnsi"/>
            <w:sz w:val="24"/>
            <w:szCs w:val="24"/>
            <w:lang w:val="en-GB"/>
          </w:rPr>
          <w:t>http</w:t>
        </w:r>
        <w:r w:rsidRPr="008724D6">
          <w:rPr>
            <w:rStyle w:val="af6"/>
            <w:rFonts w:eastAsiaTheme="majorEastAsia" w:cstheme="minorHAnsi"/>
            <w:sz w:val="24"/>
            <w:szCs w:val="24"/>
          </w:rPr>
          <w:t>://</w:t>
        </w:r>
        <w:r w:rsidRPr="008724D6">
          <w:rPr>
            <w:rStyle w:val="af6"/>
            <w:rFonts w:eastAsiaTheme="majorEastAsia" w:cstheme="minorHAnsi"/>
            <w:sz w:val="24"/>
            <w:szCs w:val="24"/>
            <w:lang w:val="en-GB"/>
          </w:rPr>
          <w:t>docs</w:t>
        </w:r>
        <w:r w:rsidRPr="008724D6">
          <w:rPr>
            <w:rStyle w:val="af6"/>
            <w:rFonts w:eastAsiaTheme="majorEastAsia" w:cstheme="minorHAnsi"/>
            <w:sz w:val="24"/>
            <w:szCs w:val="24"/>
          </w:rPr>
          <w:t>.</w:t>
        </w:r>
        <w:r w:rsidRPr="008724D6">
          <w:rPr>
            <w:rStyle w:val="af6"/>
            <w:rFonts w:eastAsiaTheme="majorEastAsia" w:cstheme="minorHAnsi"/>
            <w:sz w:val="24"/>
            <w:szCs w:val="24"/>
            <w:lang w:val="en-GB"/>
          </w:rPr>
          <w:t>cntd</w:t>
        </w:r>
        <w:r w:rsidRPr="008724D6">
          <w:rPr>
            <w:rStyle w:val="af6"/>
            <w:rFonts w:eastAsiaTheme="majorEastAsia" w:cstheme="minorHAnsi"/>
            <w:sz w:val="24"/>
            <w:szCs w:val="24"/>
          </w:rPr>
          <w:t>.</w:t>
        </w:r>
        <w:r w:rsidRPr="008724D6">
          <w:rPr>
            <w:rStyle w:val="af6"/>
            <w:rFonts w:eastAsiaTheme="majorEastAsia" w:cstheme="minorHAnsi"/>
            <w:sz w:val="24"/>
            <w:szCs w:val="24"/>
            <w:lang w:val="en-GB"/>
          </w:rPr>
          <w:t>ru</w:t>
        </w:r>
        <w:r w:rsidRPr="008724D6">
          <w:rPr>
            <w:rStyle w:val="af6"/>
            <w:rFonts w:eastAsiaTheme="majorEastAsia" w:cstheme="minorHAnsi"/>
            <w:sz w:val="24"/>
            <w:szCs w:val="24"/>
          </w:rPr>
          <w:t>/</w:t>
        </w:r>
        <w:r w:rsidRPr="008724D6">
          <w:rPr>
            <w:rStyle w:val="af6"/>
            <w:rFonts w:eastAsiaTheme="majorEastAsia" w:cstheme="minorHAnsi"/>
            <w:sz w:val="24"/>
            <w:szCs w:val="24"/>
            <w:lang w:val="en-GB"/>
          </w:rPr>
          <w:t>document</w:t>
        </w:r>
        <w:r w:rsidRPr="008724D6">
          <w:rPr>
            <w:rStyle w:val="af6"/>
            <w:rFonts w:eastAsiaTheme="majorEastAsia" w:cstheme="minorHAnsi"/>
            <w:sz w:val="24"/>
            <w:szCs w:val="24"/>
          </w:rPr>
          <w:t>/564802414</w:t>
        </w:r>
      </w:hyperlink>
      <w:r w:rsidRPr="008724D6">
        <w:rPr>
          <w:rFonts w:cstheme="minorHAnsi"/>
          <w:sz w:val="24"/>
          <w:szCs w:val="24"/>
        </w:rPr>
        <w:t xml:space="preserve"> (дата обращения 30.10.2020)</w:t>
      </w:r>
    </w:p>
    <w:p w:rsidR="008724D6" w:rsidRPr="008724D6" w:rsidRDefault="008724D6" w:rsidP="003436A8">
      <w:pPr>
        <w:pStyle w:val="ab"/>
        <w:numPr>
          <w:ilvl w:val="0"/>
          <w:numId w:val="28"/>
        </w:numPr>
        <w:spacing w:after="0" w:line="240" w:lineRule="auto"/>
        <w:ind w:left="0" w:firstLine="0"/>
        <w:jc w:val="both"/>
        <w:rPr>
          <w:rFonts w:cstheme="minorHAnsi"/>
          <w:color w:val="000000"/>
          <w:sz w:val="24"/>
          <w:szCs w:val="24"/>
          <w:shd w:val="clear" w:color="auto" w:fill="FFFFFF"/>
        </w:rPr>
      </w:pPr>
      <w:r w:rsidRPr="008724D6">
        <w:rPr>
          <w:rFonts w:cstheme="minorHAnsi"/>
          <w:sz w:val="24"/>
          <w:szCs w:val="24"/>
        </w:rPr>
        <w:t>Практики ОЭСР и их применение в трудовом праве России: официальный сайт.— Москва, 2005.—</w:t>
      </w:r>
      <w:r w:rsidRPr="008724D6">
        <w:rPr>
          <w:rFonts w:cstheme="minorHAnsi"/>
          <w:sz w:val="24"/>
          <w:szCs w:val="24"/>
          <w:lang w:val="en-GB"/>
        </w:rPr>
        <w:t>URL</w:t>
      </w:r>
      <w:r w:rsidRPr="008724D6">
        <w:rPr>
          <w:rFonts w:cstheme="minorHAnsi"/>
          <w:sz w:val="24"/>
          <w:szCs w:val="24"/>
        </w:rPr>
        <w:t>: https://www. ranepa.ru/sobytiya/novosti/antonina-levashenko- mery-v-sfere-trudovykh-otnosheniy-v-period- pandemii-yavlyayutsya-nedostatochnym</w:t>
      </w:r>
      <w:r w:rsidRPr="008724D6">
        <w:rPr>
          <w:rFonts w:cstheme="minorHAnsi"/>
          <w:sz w:val="24"/>
          <w:szCs w:val="24"/>
          <w:lang w:val="en-GB"/>
        </w:rPr>
        <w:t>i</w:t>
      </w:r>
      <w:r w:rsidRPr="008724D6">
        <w:rPr>
          <w:rFonts w:cstheme="minorHAnsi"/>
          <w:sz w:val="24"/>
          <w:szCs w:val="24"/>
        </w:rPr>
        <w:t xml:space="preserve"> (дата обращения: 22.09.2020)</w:t>
      </w:r>
    </w:p>
    <w:p w:rsidR="008724D6" w:rsidRPr="008724D6" w:rsidRDefault="008724D6" w:rsidP="008724D6">
      <w:pPr>
        <w:spacing w:after="0" w:line="240" w:lineRule="auto"/>
        <w:jc w:val="both"/>
        <w:rPr>
          <w:rFonts w:cstheme="minorHAnsi"/>
          <w:sz w:val="24"/>
          <w:szCs w:val="24"/>
        </w:rPr>
      </w:pPr>
    </w:p>
    <w:p w:rsidR="008724D6" w:rsidRPr="008724D6" w:rsidRDefault="008724D6" w:rsidP="008724D6">
      <w:pPr>
        <w:spacing w:after="0" w:line="240" w:lineRule="auto"/>
        <w:jc w:val="right"/>
        <w:rPr>
          <w:rFonts w:cstheme="minorHAnsi"/>
          <w:b/>
          <w:i/>
          <w:sz w:val="24"/>
          <w:szCs w:val="24"/>
        </w:rPr>
      </w:pPr>
      <w:r w:rsidRPr="008724D6">
        <w:rPr>
          <w:rFonts w:cstheme="minorHAnsi"/>
          <w:b/>
          <w:i/>
          <w:sz w:val="24"/>
          <w:szCs w:val="24"/>
        </w:rPr>
        <w:t>Ковалева Римма Владимировна, Чечукова Анастасия Павловна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студентки 4 курса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i/>
          <w:sz w:val="24"/>
          <w:szCs w:val="24"/>
        </w:rPr>
      </w:pP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i/>
          <w:sz w:val="24"/>
          <w:szCs w:val="24"/>
        </w:rPr>
        <w:t>Земцова О.В.</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старший преподаватель кафедры трудового права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i/>
          <w:sz w:val="24"/>
          <w:szCs w:val="24"/>
        </w:rPr>
      </w:pP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Психологическое обследование кандидатов при поступлении на службу в органы прокуратуры Российской Федерации</w:t>
      </w:r>
    </w:p>
    <w:p w:rsidR="008724D6" w:rsidRPr="008724D6" w:rsidRDefault="008724D6" w:rsidP="008724D6">
      <w:pPr>
        <w:spacing w:after="0" w:line="240" w:lineRule="auto"/>
        <w:rPr>
          <w:rFonts w:cstheme="minorHAnsi"/>
          <w:b/>
          <w:sz w:val="24"/>
          <w:szCs w:val="24"/>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b/>
          <w:sz w:val="24"/>
          <w:szCs w:val="24"/>
        </w:rPr>
        <w:t xml:space="preserve">Аннотация: </w:t>
      </w:r>
      <w:r w:rsidRPr="008724D6">
        <w:rPr>
          <w:rFonts w:cstheme="minorHAnsi"/>
          <w:sz w:val="24"/>
          <w:szCs w:val="24"/>
        </w:rPr>
        <w:t>Среди направлений совершенствования кадровой политики органов прокуратуры специалистами, в максимальной степени пригодными к работе в данных органах центральное место занимает подбор квалифицированных кадров и их расстановка с учетом, с одной стороны, потребностей органов прокуратуры, а с другой - способностей, склонностей, индивидуально-психологических особенностей и возможностей каждого работника; формирование резерва на руководящие должности из числа наиболее перспективных сотрудников. Молодые люди, выбирающие престижную профессию прокурорского работника, как правило не имеют представления о колоссальном напряжении, которое испытывают служащие, добросовестно выполняющие свои повседневные обязанности. В связи с этим, существенную помощь в решении указанных задач может оказать научно обоснованная система психологической оценки при профессиональном отборе кандидатов на службу в органы прокуратуры Российской Федерации.</w:t>
      </w:r>
    </w:p>
    <w:p w:rsidR="008724D6" w:rsidRPr="008724D6" w:rsidRDefault="008724D6" w:rsidP="008724D6">
      <w:pPr>
        <w:spacing w:after="0" w:line="240" w:lineRule="auto"/>
        <w:ind w:firstLine="709"/>
        <w:jc w:val="both"/>
        <w:rPr>
          <w:rFonts w:cstheme="minorHAnsi"/>
          <w:b/>
          <w:i/>
          <w:sz w:val="24"/>
          <w:szCs w:val="24"/>
        </w:rPr>
      </w:pPr>
      <w:r w:rsidRPr="008724D6">
        <w:rPr>
          <w:rFonts w:cstheme="minorHAnsi"/>
          <w:b/>
          <w:sz w:val="24"/>
          <w:szCs w:val="24"/>
        </w:rPr>
        <w:t xml:space="preserve">Ключевые слова: </w:t>
      </w:r>
      <w:r w:rsidRPr="008724D6">
        <w:rPr>
          <w:rFonts w:cstheme="minorHAnsi"/>
          <w:i/>
          <w:sz w:val="24"/>
          <w:szCs w:val="24"/>
        </w:rPr>
        <w:t>индивидуально-психологические особенности, профессиональный психологический отбор, психологическое обследование, психологическое тестирование, психологическая оценка.</w:t>
      </w:r>
    </w:p>
    <w:p w:rsidR="008724D6" w:rsidRPr="008724D6" w:rsidRDefault="008724D6" w:rsidP="008724D6">
      <w:pPr>
        <w:pStyle w:val="af7"/>
        <w:shd w:val="clear" w:color="auto" w:fill="FFFFFF"/>
        <w:spacing w:before="0" w:beforeAutospacing="0" w:after="0" w:afterAutospacing="0"/>
        <w:jc w:val="both"/>
        <w:rPr>
          <w:rFonts w:asciiTheme="minorHAnsi" w:eastAsiaTheme="minorHAnsi" w:hAnsiTheme="minorHAnsi" w:cstheme="minorHAnsi"/>
          <w:lang w:eastAsia="en-US"/>
        </w:rPr>
      </w:pPr>
    </w:p>
    <w:p w:rsidR="008724D6" w:rsidRPr="008724D6" w:rsidRDefault="008724D6" w:rsidP="008724D6">
      <w:pPr>
        <w:pStyle w:val="af7"/>
        <w:shd w:val="clear" w:color="auto" w:fill="FFFFFF"/>
        <w:spacing w:before="0" w:beforeAutospacing="0" w:after="0" w:afterAutospacing="0"/>
        <w:jc w:val="center"/>
        <w:rPr>
          <w:rFonts w:asciiTheme="minorHAnsi" w:eastAsiaTheme="minorHAnsi" w:hAnsiTheme="minorHAnsi" w:cstheme="minorHAnsi"/>
          <w:b/>
          <w:lang w:val="en-US" w:eastAsia="en-US"/>
        </w:rPr>
      </w:pPr>
      <w:r w:rsidRPr="008724D6">
        <w:rPr>
          <w:rFonts w:asciiTheme="minorHAnsi" w:eastAsiaTheme="minorHAnsi" w:hAnsiTheme="minorHAnsi" w:cstheme="minorHAnsi"/>
          <w:b/>
          <w:lang w:val="en-US" w:eastAsia="en-US"/>
        </w:rPr>
        <w:t>Psychological examination of candidates for admission to the service of the prosecutor's office</w:t>
      </w:r>
      <w:r w:rsidRPr="008724D6">
        <w:rPr>
          <w:rFonts w:asciiTheme="minorHAnsi" w:hAnsiTheme="minorHAnsi" w:cstheme="minorHAnsi"/>
          <w:lang w:val="en-US"/>
        </w:rPr>
        <w:t xml:space="preserve"> </w:t>
      </w:r>
      <w:r w:rsidRPr="008724D6">
        <w:rPr>
          <w:rFonts w:asciiTheme="minorHAnsi" w:eastAsiaTheme="minorHAnsi" w:hAnsiTheme="minorHAnsi" w:cstheme="minorHAnsi"/>
          <w:b/>
          <w:lang w:val="en-US" w:eastAsia="en-US"/>
        </w:rPr>
        <w:t>of the Russian Federation</w:t>
      </w:r>
    </w:p>
    <w:p w:rsidR="008724D6" w:rsidRPr="008724D6" w:rsidRDefault="008724D6" w:rsidP="008724D6">
      <w:pPr>
        <w:pStyle w:val="af7"/>
        <w:shd w:val="clear" w:color="auto" w:fill="FFFFFF"/>
        <w:spacing w:before="0" w:beforeAutospacing="0" w:after="0" w:afterAutospacing="0"/>
        <w:jc w:val="both"/>
        <w:rPr>
          <w:rFonts w:asciiTheme="minorHAnsi" w:eastAsiaTheme="minorHAnsi" w:hAnsiTheme="minorHAnsi" w:cstheme="minorHAnsi"/>
          <w:b/>
          <w:lang w:val="en-US" w:eastAsia="en-US"/>
        </w:rPr>
      </w:pPr>
    </w:p>
    <w:p w:rsidR="008724D6" w:rsidRPr="008724D6" w:rsidRDefault="008724D6" w:rsidP="008724D6">
      <w:pPr>
        <w:pStyle w:val="af7"/>
        <w:shd w:val="clear" w:color="auto" w:fill="FFFFFF"/>
        <w:spacing w:before="0" w:beforeAutospacing="0" w:after="0" w:afterAutospacing="0"/>
        <w:jc w:val="right"/>
        <w:rPr>
          <w:rFonts w:asciiTheme="minorHAnsi" w:eastAsiaTheme="minorHAnsi" w:hAnsiTheme="minorHAnsi" w:cstheme="minorHAnsi"/>
          <w:b/>
          <w:i/>
          <w:lang w:val="en-US" w:eastAsia="en-US"/>
        </w:rPr>
      </w:pPr>
      <w:r w:rsidRPr="008724D6">
        <w:rPr>
          <w:rFonts w:asciiTheme="minorHAnsi" w:eastAsiaTheme="minorHAnsi" w:hAnsiTheme="minorHAnsi" w:cstheme="minorHAnsi"/>
          <w:b/>
          <w:i/>
          <w:lang w:val="en-US" w:eastAsia="en-US"/>
        </w:rPr>
        <w:t>Kovaleva R.V., Chechukova A.P.</w:t>
      </w:r>
    </w:p>
    <w:p w:rsidR="008724D6" w:rsidRPr="008724D6" w:rsidRDefault="008724D6" w:rsidP="008724D6">
      <w:pPr>
        <w:pStyle w:val="af7"/>
        <w:shd w:val="clear" w:color="auto" w:fill="FFFFFF"/>
        <w:spacing w:before="0" w:beforeAutospacing="0" w:after="0" w:afterAutospacing="0"/>
        <w:jc w:val="right"/>
        <w:rPr>
          <w:rFonts w:asciiTheme="minorHAnsi" w:eastAsiaTheme="minorHAnsi" w:hAnsiTheme="minorHAnsi" w:cstheme="minorHAnsi"/>
          <w:i/>
          <w:lang w:val="en-US" w:eastAsia="en-US"/>
        </w:rPr>
      </w:pPr>
      <w:r w:rsidRPr="008724D6">
        <w:rPr>
          <w:rFonts w:asciiTheme="minorHAnsi" w:eastAsiaTheme="minorHAnsi" w:hAnsiTheme="minorHAnsi" w:cstheme="minorHAnsi"/>
          <w:i/>
          <w:lang w:val="en-US" w:eastAsia="en-US"/>
        </w:rPr>
        <w:t>students of the Saratov State Law Academy (SSLA), Saratov</w:t>
      </w:r>
    </w:p>
    <w:p w:rsidR="008724D6" w:rsidRPr="008724D6" w:rsidRDefault="008724D6" w:rsidP="008724D6">
      <w:pPr>
        <w:pStyle w:val="af7"/>
        <w:shd w:val="clear" w:color="auto" w:fill="FFFFFF"/>
        <w:spacing w:before="0" w:beforeAutospacing="0" w:after="0" w:afterAutospacing="0"/>
        <w:jc w:val="right"/>
        <w:rPr>
          <w:rFonts w:asciiTheme="minorHAnsi" w:eastAsiaTheme="minorHAnsi" w:hAnsiTheme="minorHAnsi" w:cstheme="minorHAnsi"/>
          <w:b/>
          <w:i/>
          <w:lang w:val="en-US" w:eastAsia="en-US"/>
        </w:rPr>
      </w:pPr>
      <w:r w:rsidRPr="008724D6">
        <w:rPr>
          <w:rFonts w:asciiTheme="minorHAnsi" w:eastAsiaTheme="minorHAnsi" w:hAnsiTheme="minorHAnsi" w:cstheme="minorHAnsi"/>
          <w:i/>
          <w:lang w:val="en-US" w:eastAsia="en-US"/>
        </w:rPr>
        <w:t>Supervisor:</w:t>
      </w:r>
      <w:r w:rsidRPr="008724D6">
        <w:rPr>
          <w:rFonts w:asciiTheme="minorHAnsi" w:hAnsiTheme="minorHAnsi" w:cstheme="minorHAnsi"/>
          <w:lang w:val="en-US"/>
        </w:rPr>
        <w:t xml:space="preserve"> </w:t>
      </w:r>
      <w:r w:rsidRPr="008724D6">
        <w:rPr>
          <w:rFonts w:asciiTheme="minorHAnsi" w:eastAsiaTheme="minorHAnsi" w:hAnsiTheme="minorHAnsi" w:cstheme="minorHAnsi"/>
          <w:i/>
          <w:lang w:val="en-US" w:eastAsia="en-US"/>
        </w:rPr>
        <w:t xml:space="preserve">senior lecturer of the Department of labor law </w:t>
      </w:r>
      <w:r w:rsidRPr="008724D6">
        <w:rPr>
          <w:rFonts w:asciiTheme="minorHAnsi" w:eastAsiaTheme="minorHAnsi" w:hAnsiTheme="minorHAnsi" w:cstheme="minorHAnsi"/>
          <w:b/>
          <w:i/>
          <w:lang w:val="en-US" w:eastAsia="en-US"/>
        </w:rPr>
        <w:t>Zemtsova O.V.</w:t>
      </w:r>
    </w:p>
    <w:p w:rsidR="008724D6" w:rsidRPr="008724D6" w:rsidRDefault="008724D6" w:rsidP="008724D6">
      <w:pPr>
        <w:pStyle w:val="af7"/>
        <w:shd w:val="clear" w:color="auto" w:fill="FFFFFF"/>
        <w:spacing w:before="0" w:beforeAutospacing="0" w:after="0" w:afterAutospacing="0"/>
        <w:jc w:val="both"/>
        <w:rPr>
          <w:rFonts w:asciiTheme="minorHAnsi" w:eastAsiaTheme="minorHAnsi" w:hAnsiTheme="minorHAnsi" w:cstheme="minorHAnsi"/>
          <w:b/>
          <w:i/>
          <w:lang w:val="en-US" w:eastAsia="en-US"/>
        </w:rPr>
      </w:pP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val="en-US" w:eastAsia="en-US"/>
        </w:rPr>
      </w:pPr>
      <w:r w:rsidRPr="008724D6">
        <w:rPr>
          <w:rFonts w:asciiTheme="minorHAnsi" w:eastAsiaTheme="minorHAnsi" w:hAnsiTheme="minorHAnsi" w:cstheme="minorHAnsi"/>
          <w:b/>
          <w:lang w:val="en-US" w:eastAsia="en-US"/>
        </w:rPr>
        <w:t xml:space="preserve">Abstract: </w:t>
      </w:r>
      <w:r w:rsidRPr="008724D6">
        <w:rPr>
          <w:rFonts w:asciiTheme="minorHAnsi" w:eastAsiaTheme="minorHAnsi" w:hAnsiTheme="minorHAnsi" w:cstheme="minorHAnsi"/>
          <w:lang w:val="en-US" w:eastAsia="en-US"/>
        </w:rPr>
        <w:t>Among the areas of improvement of personnel policy of the prosecution experts that are most suitable to the work of these bodies is Central in recruiting and placement, taking into account, on the one hand, the needs of the prosecution, and with other - abilities, aptitudes, individual psychological characteristics and capabilities of each worker; formation of a reserve for senior positions from among the most promising employees. Young people who choose the prestigious profession of public Prosecutor, as a rule, do not have an idea of the enormous stress experienced by employees who conscientiously perform their daily duties. In this regard, a scientific-based system of psychological assessment can provide significant assistance in solving these problems in the professional selection of candidates for service in the Prosecutor's office of the Russian Federation.</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b/>
          <w:lang w:val="en-US" w:eastAsia="en-US"/>
        </w:rPr>
      </w:pPr>
      <w:r w:rsidRPr="008724D6">
        <w:rPr>
          <w:rFonts w:asciiTheme="minorHAnsi" w:eastAsiaTheme="minorHAnsi" w:hAnsiTheme="minorHAnsi" w:cstheme="minorHAnsi"/>
          <w:b/>
          <w:lang w:val="en-US" w:eastAsia="en-US"/>
        </w:rPr>
        <w:t>Keywords:</w:t>
      </w:r>
      <w:r w:rsidRPr="008724D6">
        <w:rPr>
          <w:rFonts w:asciiTheme="minorHAnsi" w:eastAsiaTheme="minorHAnsi" w:hAnsiTheme="minorHAnsi" w:cstheme="minorHAnsi"/>
          <w:lang w:val="en-US" w:eastAsia="en-US"/>
        </w:rPr>
        <w:t xml:space="preserve"> </w:t>
      </w:r>
      <w:r w:rsidRPr="008724D6">
        <w:rPr>
          <w:rFonts w:asciiTheme="minorHAnsi" w:eastAsiaTheme="minorHAnsi" w:hAnsiTheme="minorHAnsi" w:cstheme="minorHAnsi"/>
          <w:i/>
          <w:lang w:val="en-US" w:eastAsia="en-US"/>
        </w:rPr>
        <w:t>individual psychological characteristics, professional psychological selection, psychological examination, psychological testing, psychological assessment.</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b/>
          <w:lang w:val="en-US" w:eastAsia="en-US"/>
        </w:rPr>
      </w:pP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 xml:space="preserve">Совершенствование кадров занимает центральное место в комплектовании не только органов прокуратуры, но и других правоохранительных органов. </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 xml:space="preserve">Согласно Федеральному закону от 17.01.1992 года № 2202-1 «О прокуратуре Российской Федерации» прокурорами могут быть граждане РФ,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[1]. </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 xml:space="preserve">Подбор квалифицированных специалистов очень важен, в первую очередь, для формирования резерва на руководящие должности. </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Ни для кого не является секретом, что занимать должность прокурора вовсе непростая задача. И связана она с достаточно сложной интеллектуально-практической деятельностью [2]. К прокурорскому работнику предъявляются повышенные требования из-за специфики данного вида профессии: во-первых, вступление в сложные социально-правовые отношения, во-вторых, экстремальный характер профессиональной деятельности, в-третьих, процессуальная самостоятельность и ответственность за принимаемые решения.</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Несоответствие индивидуально-психологическим особенностям рано или поздно сказываются на работниках. Проявляться это может абсолютно в разных видах, например, в возникновении психосоматических расстройств и заболеваний.</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При поступлении на службу в органы прокуратуры необходимо пройти психологическое обследование. Оно закреплено на федеральном уровне Приказом Генеральной прокуратуры Российской Федерации от 15.09.2014 года № 439 «О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 xml:space="preserve">Согласно п. 2.3 вышеупомянутого приказа процесс обследования включает в себя: </w:t>
      </w:r>
    </w:p>
    <w:p w:rsidR="008724D6" w:rsidRPr="008724D6" w:rsidRDefault="008724D6" w:rsidP="003436A8">
      <w:pPr>
        <w:pStyle w:val="af7"/>
        <w:numPr>
          <w:ilvl w:val="0"/>
          <w:numId w:val="37"/>
        </w:numPr>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подготовительную стадию (анализ материала личного дела и др.);</w:t>
      </w:r>
    </w:p>
    <w:p w:rsidR="008724D6" w:rsidRPr="008724D6" w:rsidRDefault="008724D6" w:rsidP="003436A8">
      <w:pPr>
        <w:pStyle w:val="af7"/>
        <w:numPr>
          <w:ilvl w:val="0"/>
          <w:numId w:val="37"/>
        </w:numPr>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психологическое тестирование;</w:t>
      </w:r>
    </w:p>
    <w:p w:rsidR="008724D6" w:rsidRPr="008724D6" w:rsidRDefault="008724D6" w:rsidP="003436A8">
      <w:pPr>
        <w:pStyle w:val="af7"/>
        <w:numPr>
          <w:ilvl w:val="0"/>
          <w:numId w:val="37"/>
        </w:numPr>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индивидуально психологическую беседу;</w:t>
      </w:r>
    </w:p>
    <w:p w:rsidR="008724D6" w:rsidRPr="008724D6" w:rsidRDefault="008724D6" w:rsidP="003436A8">
      <w:pPr>
        <w:pStyle w:val="af7"/>
        <w:numPr>
          <w:ilvl w:val="0"/>
          <w:numId w:val="37"/>
        </w:numPr>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завершающую стадию (составление заключения и др.) [3].</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 xml:space="preserve">Стоит отметить, что этот процесс добровольный. Согласие кандидата на проведение обследование фиксируется в определенном документе, однако если он отказывается, то это является основанием, которое будет препятствовать его поступлению на службу в органы прокуратуры, а также на учебу в образовательные организации, в случае если данных о наличии у кандидата определенных качеств недостаточно. </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Ведущим является психологическое тестирование. Оно позволяет выявить психологические особенности кандидатов. Тесты бывают различны, например, используются: методика «Прогрессивные матрицы» Дж. Равена, целью которой является изучение логичности мышления [4]; 16-факторный личностный опросник Р. Кеттелла, позволяет в короткое время получить достаточно полное представление об устойчивых свойствах личности [5]; 8-цветовой тест М. Люшера, определяющий направленность испытуемого на определенную деятельность [6], а также другие.</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Следующим этапом отбора кандидатов на службу в органы прокуратуры Российской Федерации выступает индивидуально психологическая беседа (далее - первичное собеседование). Старший помощник прокурора субъекта Российской Федерации по кадрам (делее – специалист-психолог) проводит с кандидатом первичное собеседование, в ходе которого выясняются мотивы поступления на службу, разъясняется характер предстоящей работы, квалификационные требования к должности помощника прокурора, возможность работника начинать свою профессиональную деятельность в отдаленных районах округа. При необходимости получения дополнительной информации о кандидате аналогичная беседа может быть проведена с близкими родственниками кандидата. Помимо выяснения вышеупомянутых мотивов, важным во время беседы является то, в какой момент появляется определенный жест и каков её общий контекст.</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Завершающей стадией стоит выделить оформление заключения о профессиональной пригодности кандидата для службы в органах прокуратуры. Оно оформляется специалистом -психологом и содержит в себе выводы о группе профессиональной пригодности кандидата к службе в органах прокуратуры. Критерием определения группы профессиональной пригодности кандидатов является наличие соответствующего уровня развития профессионально важных качеств.</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Подводя итог сказанному, следует подчеркнуть, что использование системы психологической оценки в целях профессионального отбора полезно, особенно в ситуациях, когда возникает необходимость отрегулировать поток претендентов. Как показывают исследования и опыт специалистов-психологов, полагаться только на высокую академическую успеваемость не всегда целесообразно, необходимо учитывать и индивидуально-психологические особенности.</w:t>
      </w:r>
    </w:p>
    <w:p w:rsidR="008724D6" w:rsidRPr="008724D6" w:rsidRDefault="008724D6" w:rsidP="008724D6">
      <w:pPr>
        <w:pStyle w:val="af7"/>
        <w:shd w:val="clear" w:color="auto" w:fill="FFFFFF"/>
        <w:spacing w:before="0" w:beforeAutospacing="0" w:after="0" w:afterAutospacing="0"/>
        <w:ind w:firstLine="709"/>
        <w:jc w:val="both"/>
        <w:rPr>
          <w:rFonts w:asciiTheme="minorHAnsi" w:eastAsiaTheme="minorHAnsi" w:hAnsiTheme="minorHAnsi" w:cstheme="minorHAnsi"/>
          <w:lang w:eastAsia="en-US"/>
        </w:rPr>
      </w:pPr>
      <w:r w:rsidRPr="008724D6">
        <w:rPr>
          <w:rFonts w:asciiTheme="minorHAnsi" w:eastAsiaTheme="minorHAnsi" w:hAnsiTheme="minorHAnsi" w:cstheme="minorHAnsi"/>
          <w:lang w:eastAsia="en-US"/>
        </w:rPr>
        <w:t>В результате многомерного исследования индивидуально-психологических особенностей личности установлено, что лица, успешно адаптировавшиеся к прокурорской специальности, менее подозрительны и беспокойны, они реалистичны, адекватно оценивают свои способности, добросовестно относятся к обязанностям, проявляют упорство при решении задач, поставленных руководством.</w:t>
      </w:r>
    </w:p>
    <w:p w:rsidR="008724D6" w:rsidRPr="008724D6" w:rsidRDefault="008724D6" w:rsidP="008724D6">
      <w:pPr>
        <w:spacing w:after="0" w:line="240" w:lineRule="auto"/>
        <w:jc w:val="both"/>
        <w:rPr>
          <w:rFonts w:cstheme="minorHAnsi"/>
          <w:sz w:val="24"/>
          <w:szCs w:val="24"/>
        </w:rPr>
      </w:pP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3436A8">
      <w:pPr>
        <w:pStyle w:val="ab"/>
        <w:numPr>
          <w:ilvl w:val="0"/>
          <w:numId w:val="38"/>
        </w:numPr>
        <w:spacing w:after="0" w:line="240" w:lineRule="auto"/>
        <w:ind w:left="0" w:hanging="11"/>
        <w:jc w:val="both"/>
        <w:rPr>
          <w:rFonts w:cstheme="minorHAnsi"/>
          <w:sz w:val="24"/>
          <w:szCs w:val="24"/>
        </w:rPr>
      </w:pPr>
      <w:r w:rsidRPr="008724D6">
        <w:rPr>
          <w:rFonts w:cstheme="minorHAnsi"/>
          <w:sz w:val="24"/>
          <w:szCs w:val="24"/>
        </w:rPr>
        <w:t>Федеральный закон от 17.01.1992 № 2202-1 (ред. от 09.11.2020) «О прокуратуре Российской Федерации» // СЗ РФ, 20.11.1995, № 47, ст. 4472; 16.11.2020, № 46, ст. 7211.</w:t>
      </w:r>
    </w:p>
    <w:p w:rsidR="008724D6" w:rsidRPr="008724D6" w:rsidRDefault="008724D6" w:rsidP="003436A8">
      <w:pPr>
        <w:pStyle w:val="ab"/>
        <w:numPr>
          <w:ilvl w:val="0"/>
          <w:numId w:val="38"/>
        </w:numPr>
        <w:spacing w:after="0" w:line="240" w:lineRule="auto"/>
        <w:ind w:left="0" w:hanging="11"/>
        <w:jc w:val="both"/>
        <w:rPr>
          <w:rFonts w:cstheme="minorHAnsi"/>
          <w:sz w:val="24"/>
          <w:szCs w:val="24"/>
        </w:rPr>
      </w:pPr>
      <w:r w:rsidRPr="008724D6">
        <w:rPr>
          <w:rFonts w:cstheme="minorHAnsi"/>
          <w:sz w:val="24"/>
          <w:szCs w:val="24"/>
        </w:rPr>
        <w:t xml:space="preserve">Кроз М.В. Психология прокурорской деятельности: Пособие для прокуроров / Акад. Ген. прокуратуры Рос. Федерации. М., 2009. </w:t>
      </w:r>
    </w:p>
    <w:p w:rsidR="008724D6" w:rsidRPr="008724D6" w:rsidRDefault="008724D6" w:rsidP="003436A8">
      <w:pPr>
        <w:pStyle w:val="ab"/>
        <w:numPr>
          <w:ilvl w:val="0"/>
          <w:numId w:val="38"/>
        </w:numPr>
        <w:spacing w:after="0" w:line="240" w:lineRule="auto"/>
        <w:ind w:left="0" w:hanging="11"/>
        <w:jc w:val="both"/>
        <w:rPr>
          <w:rFonts w:cstheme="minorHAnsi"/>
          <w:sz w:val="24"/>
          <w:szCs w:val="24"/>
        </w:rPr>
      </w:pPr>
      <w:r w:rsidRPr="008724D6">
        <w:rPr>
          <w:rFonts w:cstheme="minorHAnsi"/>
          <w:sz w:val="24"/>
          <w:szCs w:val="24"/>
        </w:rPr>
        <w:t>Приказ Генеральной прокуратуры РФ от 15.09.2014 № 493 (ред. от 22.12.2016) «</w:t>
      </w:r>
      <w:r w:rsidRPr="008724D6">
        <w:rPr>
          <w:rFonts w:cstheme="minorHAnsi"/>
          <w:spacing w:val="2"/>
          <w:sz w:val="24"/>
          <w:szCs w:val="24"/>
          <w:shd w:val="clear" w:color="auto" w:fill="FFFFFF"/>
        </w:rPr>
        <w:t>О профессиональном психологическом отборе кандидатов на службу в органы прокуратуры Российской Федерации и обучение в государственные образовательные организации</w:t>
      </w:r>
      <w:r w:rsidRPr="008724D6">
        <w:rPr>
          <w:rFonts w:cstheme="minorHAnsi"/>
          <w:sz w:val="24"/>
          <w:szCs w:val="24"/>
        </w:rPr>
        <w:t xml:space="preserve">» // Электронный фонд правовой и нормативно-технической документации. </w:t>
      </w:r>
      <w:r w:rsidRPr="008724D6">
        <w:rPr>
          <w:rFonts w:cstheme="minorHAnsi"/>
          <w:sz w:val="24"/>
          <w:szCs w:val="24"/>
          <w:lang w:val="en-US"/>
        </w:rPr>
        <w:t>URL</w:t>
      </w:r>
      <w:r w:rsidRPr="008724D6">
        <w:rPr>
          <w:rFonts w:cstheme="minorHAnsi"/>
          <w:sz w:val="24"/>
          <w:szCs w:val="24"/>
        </w:rPr>
        <w:t xml:space="preserve">: </w:t>
      </w:r>
      <w:hyperlink r:id="rId39" w:history="1">
        <w:r w:rsidRPr="008724D6">
          <w:rPr>
            <w:rStyle w:val="af6"/>
            <w:rFonts w:cstheme="minorHAnsi"/>
            <w:sz w:val="24"/>
            <w:szCs w:val="24"/>
            <w:lang w:val="en-US"/>
          </w:rPr>
          <w:t>http</w:t>
        </w:r>
        <w:r w:rsidRPr="008724D6">
          <w:rPr>
            <w:rStyle w:val="af6"/>
            <w:rFonts w:cstheme="minorHAnsi"/>
            <w:sz w:val="24"/>
            <w:szCs w:val="24"/>
          </w:rPr>
          <w:t>://</w:t>
        </w:r>
        <w:r w:rsidRPr="008724D6">
          <w:rPr>
            <w:rStyle w:val="af6"/>
            <w:rFonts w:cstheme="minorHAnsi"/>
            <w:sz w:val="24"/>
            <w:szCs w:val="24"/>
            <w:lang w:val="en-US"/>
          </w:rPr>
          <w:t>docs</w:t>
        </w:r>
        <w:r w:rsidRPr="008724D6">
          <w:rPr>
            <w:rStyle w:val="af6"/>
            <w:rFonts w:cstheme="minorHAnsi"/>
            <w:sz w:val="24"/>
            <w:szCs w:val="24"/>
          </w:rPr>
          <w:t>.</w:t>
        </w:r>
        <w:r w:rsidRPr="008724D6">
          <w:rPr>
            <w:rStyle w:val="af6"/>
            <w:rFonts w:cstheme="minorHAnsi"/>
            <w:sz w:val="24"/>
            <w:szCs w:val="24"/>
            <w:lang w:val="en-US"/>
          </w:rPr>
          <w:t>cntd</w:t>
        </w:r>
        <w:r w:rsidRPr="008724D6">
          <w:rPr>
            <w:rStyle w:val="af6"/>
            <w:rFonts w:cstheme="minorHAnsi"/>
            <w:sz w:val="24"/>
            <w:szCs w:val="24"/>
          </w:rPr>
          <w:t>.</w:t>
        </w:r>
        <w:r w:rsidRPr="008724D6">
          <w:rPr>
            <w:rStyle w:val="af6"/>
            <w:rFonts w:cstheme="minorHAnsi"/>
            <w:sz w:val="24"/>
            <w:szCs w:val="24"/>
            <w:lang w:val="en-US"/>
          </w:rPr>
          <w:t>ru</w:t>
        </w:r>
        <w:r w:rsidRPr="008724D6">
          <w:rPr>
            <w:rStyle w:val="af6"/>
            <w:rFonts w:cstheme="minorHAnsi"/>
            <w:sz w:val="24"/>
            <w:szCs w:val="24"/>
          </w:rPr>
          <w:t>/</w:t>
        </w:r>
        <w:r w:rsidRPr="008724D6">
          <w:rPr>
            <w:rStyle w:val="af6"/>
            <w:rFonts w:cstheme="minorHAnsi"/>
            <w:sz w:val="24"/>
            <w:szCs w:val="24"/>
            <w:lang w:val="en-US"/>
          </w:rPr>
          <w:t>document</w:t>
        </w:r>
        <w:r w:rsidRPr="008724D6">
          <w:rPr>
            <w:rStyle w:val="af6"/>
            <w:rFonts w:cstheme="minorHAnsi"/>
            <w:sz w:val="24"/>
            <w:szCs w:val="24"/>
          </w:rPr>
          <w:t>/420241286</w:t>
        </w:r>
      </w:hyperlink>
      <w:r w:rsidRPr="008724D6">
        <w:rPr>
          <w:rFonts w:cstheme="minorHAnsi"/>
          <w:sz w:val="24"/>
          <w:szCs w:val="24"/>
        </w:rPr>
        <w:t xml:space="preserve"> (дата обращения 11.11.2020).</w:t>
      </w:r>
    </w:p>
    <w:p w:rsidR="008724D6" w:rsidRPr="008724D6" w:rsidRDefault="008724D6" w:rsidP="003436A8">
      <w:pPr>
        <w:pStyle w:val="ab"/>
        <w:numPr>
          <w:ilvl w:val="0"/>
          <w:numId w:val="38"/>
        </w:numPr>
        <w:spacing w:after="0" w:line="240" w:lineRule="auto"/>
        <w:ind w:left="0" w:hanging="11"/>
        <w:jc w:val="both"/>
        <w:rPr>
          <w:rFonts w:cstheme="minorHAnsi"/>
          <w:sz w:val="24"/>
          <w:szCs w:val="24"/>
        </w:rPr>
      </w:pPr>
      <w:r w:rsidRPr="008724D6">
        <w:rPr>
          <w:rFonts w:cstheme="minorHAnsi"/>
          <w:sz w:val="24"/>
          <w:szCs w:val="24"/>
        </w:rPr>
        <w:t xml:space="preserve">Тест Равена // Психология счастливой жизни. </w:t>
      </w:r>
      <w:r w:rsidRPr="008724D6">
        <w:rPr>
          <w:rFonts w:cstheme="minorHAnsi"/>
          <w:sz w:val="24"/>
          <w:szCs w:val="24"/>
          <w:lang w:val="en-US"/>
        </w:rPr>
        <w:t>URL</w:t>
      </w:r>
      <w:r w:rsidRPr="008724D6">
        <w:rPr>
          <w:rFonts w:cstheme="minorHAnsi"/>
          <w:sz w:val="24"/>
          <w:szCs w:val="24"/>
        </w:rPr>
        <w:t xml:space="preserve">: </w:t>
      </w:r>
      <w:hyperlink r:id="rId40" w:history="1">
        <w:r w:rsidRPr="008724D6">
          <w:rPr>
            <w:rStyle w:val="af6"/>
            <w:rFonts w:cstheme="minorHAnsi"/>
            <w:sz w:val="24"/>
            <w:szCs w:val="24"/>
            <w:lang w:val="en-US"/>
          </w:rPr>
          <w:t>https</w:t>
        </w:r>
        <w:r w:rsidRPr="008724D6">
          <w:rPr>
            <w:rStyle w:val="af6"/>
            <w:rFonts w:cstheme="minorHAnsi"/>
            <w:sz w:val="24"/>
            <w:szCs w:val="24"/>
          </w:rPr>
          <w:t>://</w:t>
        </w:r>
        <w:r w:rsidRPr="008724D6">
          <w:rPr>
            <w:rStyle w:val="af6"/>
            <w:rFonts w:cstheme="minorHAnsi"/>
            <w:sz w:val="24"/>
            <w:szCs w:val="24"/>
            <w:lang w:val="en-US"/>
          </w:rPr>
          <w:t>psycabi</w:t>
        </w:r>
        <w:r w:rsidRPr="008724D6">
          <w:rPr>
            <w:rStyle w:val="af6"/>
            <w:rFonts w:cstheme="minorHAnsi"/>
            <w:sz w:val="24"/>
            <w:szCs w:val="24"/>
          </w:rPr>
          <w:t>.</w:t>
        </w:r>
        <w:r w:rsidRPr="008724D6">
          <w:rPr>
            <w:rStyle w:val="af6"/>
            <w:rFonts w:cstheme="minorHAnsi"/>
            <w:sz w:val="24"/>
            <w:szCs w:val="24"/>
            <w:lang w:val="en-US"/>
          </w:rPr>
          <w:t>net</w:t>
        </w:r>
        <w:r w:rsidRPr="008724D6">
          <w:rPr>
            <w:rStyle w:val="af6"/>
            <w:rFonts w:cstheme="minorHAnsi"/>
            <w:sz w:val="24"/>
            <w:szCs w:val="24"/>
          </w:rPr>
          <w:t>/</w:t>
        </w:r>
        <w:r w:rsidRPr="008724D6">
          <w:rPr>
            <w:rStyle w:val="af6"/>
            <w:rFonts w:cstheme="minorHAnsi"/>
            <w:sz w:val="24"/>
            <w:szCs w:val="24"/>
            <w:lang w:val="en-US"/>
          </w:rPr>
          <w:t>testy</w:t>
        </w:r>
        <w:r w:rsidRPr="008724D6">
          <w:rPr>
            <w:rStyle w:val="af6"/>
            <w:rFonts w:cstheme="minorHAnsi"/>
            <w:sz w:val="24"/>
            <w:szCs w:val="24"/>
          </w:rPr>
          <w:t>/717-</w:t>
        </w:r>
        <w:r w:rsidRPr="008724D6">
          <w:rPr>
            <w:rStyle w:val="af6"/>
            <w:rFonts w:cstheme="minorHAnsi"/>
            <w:sz w:val="24"/>
            <w:szCs w:val="24"/>
            <w:lang w:val="en-US"/>
          </w:rPr>
          <w:t>test</w:t>
        </w:r>
        <w:r w:rsidRPr="008724D6">
          <w:rPr>
            <w:rStyle w:val="af6"/>
            <w:rFonts w:cstheme="minorHAnsi"/>
            <w:sz w:val="24"/>
            <w:szCs w:val="24"/>
          </w:rPr>
          <w:t>-</w:t>
        </w:r>
        <w:r w:rsidRPr="008724D6">
          <w:rPr>
            <w:rStyle w:val="af6"/>
            <w:rFonts w:cstheme="minorHAnsi"/>
            <w:sz w:val="24"/>
            <w:szCs w:val="24"/>
            <w:lang w:val="en-US"/>
          </w:rPr>
          <w:t>ravena</w:t>
        </w:r>
        <w:r w:rsidRPr="008724D6">
          <w:rPr>
            <w:rStyle w:val="af6"/>
            <w:rFonts w:cstheme="minorHAnsi"/>
            <w:sz w:val="24"/>
            <w:szCs w:val="24"/>
          </w:rPr>
          <w:t>-</w:t>
        </w:r>
        <w:r w:rsidRPr="008724D6">
          <w:rPr>
            <w:rStyle w:val="af6"/>
            <w:rFonts w:cstheme="minorHAnsi"/>
            <w:sz w:val="24"/>
            <w:szCs w:val="24"/>
            <w:lang w:val="en-US"/>
          </w:rPr>
          <w:t>progressivnye</w:t>
        </w:r>
        <w:r w:rsidRPr="008724D6">
          <w:rPr>
            <w:rStyle w:val="af6"/>
            <w:rFonts w:cstheme="minorHAnsi"/>
            <w:sz w:val="24"/>
            <w:szCs w:val="24"/>
          </w:rPr>
          <w:t>-</w:t>
        </w:r>
        <w:r w:rsidRPr="008724D6">
          <w:rPr>
            <w:rStyle w:val="af6"/>
            <w:rFonts w:cstheme="minorHAnsi"/>
            <w:sz w:val="24"/>
            <w:szCs w:val="24"/>
            <w:lang w:val="en-US"/>
          </w:rPr>
          <w:t>matritsy</w:t>
        </w:r>
        <w:r w:rsidRPr="008724D6">
          <w:rPr>
            <w:rStyle w:val="af6"/>
            <w:rFonts w:cstheme="minorHAnsi"/>
            <w:sz w:val="24"/>
            <w:szCs w:val="24"/>
          </w:rPr>
          <w:t>-</w:t>
        </w:r>
        <w:r w:rsidRPr="008724D6">
          <w:rPr>
            <w:rStyle w:val="af6"/>
            <w:rFonts w:cstheme="minorHAnsi"/>
            <w:sz w:val="24"/>
            <w:szCs w:val="24"/>
            <w:lang w:val="en-US"/>
          </w:rPr>
          <w:t>raven</w:t>
        </w:r>
        <w:r w:rsidRPr="008724D6">
          <w:rPr>
            <w:rStyle w:val="af6"/>
            <w:rFonts w:cstheme="minorHAnsi"/>
            <w:sz w:val="24"/>
            <w:szCs w:val="24"/>
          </w:rPr>
          <w:t>-</w:t>
        </w:r>
        <w:r w:rsidRPr="008724D6">
          <w:rPr>
            <w:rStyle w:val="af6"/>
            <w:rFonts w:cstheme="minorHAnsi"/>
            <w:sz w:val="24"/>
            <w:szCs w:val="24"/>
            <w:lang w:val="en-US"/>
          </w:rPr>
          <w:t>progressiv</w:t>
        </w:r>
        <w:r w:rsidRPr="008724D6">
          <w:rPr>
            <w:rStyle w:val="af6"/>
            <w:rFonts w:cstheme="minorHAnsi"/>
            <w:sz w:val="24"/>
            <w:szCs w:val="24"/>
          </w:rPr>
          <w:t>-</w:t>
        </w:r>
        <w:r w:rsidRPr="008724D6">
          <w:rPr>
            <w:rStyle w:val="af6"/>
            <w:rFonts w:cstheme="minorHAnsi"/>
            <w:sz w:val="24"/>
            <w:szCs w:val="24"/>
            <w:lang w:val="en-US"/>
          </w:rPr>
          <w:t>matrices</w:t>
        </w:r>
        <w:r w:rsidRPr="008724D6">
          <w:rPr>
            <w:rStyle w:val="af6"/>
            <w:rFonts w:cstheme="minorHAnsi"/>
            <w:sz w:val="24"/>
            <w:szCs w:val="24"/>
          </w:rPr>
          <w:t>-</w:t>
        </w:r>
        <w:r w:rsidRPr="008724D6">
          <w:rPr>
            <w:rStyle w:val="af6"/>
            <w:rFonts w:cstheme="minorHAnsi"/>
            <w:sz w:val="24"/>
            <w:szCs w:val="24"/>
            <w:lang w:val="en-US"/>
          </w:rPr>
          <w:t>metodiki</w:t>
        </w:r>
        <w:r w:rsidRPr="008724D6">
          <w:rPr>
            <w:rStyle w:val="af6"/>
            <w:rFonts w:cstheme="minorHAnsi"/>
            <w:sz w:val="24"/>
            <w:szCs w:val="24"/>
          </w:rPr>
          <w:t>-</w:t>
        </w:r>
        <w:r w:rsidRPr="008724D6">
          <w:rPr>
            <w:rStyle w:val="af6"/>
            <w:rFonts w:cstheme="minorHAnsi"/>
            <w:sz w:val="24"/>
            <w:szCs w:val="24"/>
            <w:lang w:val="en-US"/>
          </w:rPr>
          <w:t>dlya</w:t>
        </w:r>
        <w:r w:rsidRPr="008724D6">
          <w:rPr>
            <w:rStyle w:val="af6"/>
            <w:rFonts w:cstheme="minorHAnsi"/>
            <w:sz w:val="24"/>
            <w:szCs w:val="24"/>
          </w:rPr>
          <w:t>-</w:t>
        </w:r>
        <w:r w:rsidRPr="008724D6">
          <w:rPr>
            <w:rStyle w:val="af6"/>
            <w:rFonts w:cstheme="minorHAnsi"/>
            <w:sz w:val="24"/>
            <w:szCs w:val="24"/>
            <w:lang w:val="en-US"/>
          </w:rPr>
          <w:t>diagnostiki</w:t>
        </w:r>
        <w:r w:rsidRPr="008724D6">
          <w:rPr>
            <w:rStyle w:val="af6"/>
            <w:rFonts w:cstheme="minorHAnsi"/>
            <w:sz w:val="24"/>
            <w:szCs w:val="24"/>
          </w:rPr>
          <w:t>-</w:t>
        </w:r>
        <w:r w:rsidRPr="008724D6">
          <w:rPr>
            <w:rStyle w:val="af6"/>
            <w:rFonts w:cstheme="minorHAnsi"/>
            <w:sz w:val="24"/>
            <w:szCs w:val="24"/>
            <w:lang w:val="en-US"/>
          </w:rPr>
          <w:t>intellekta</w:t>
        </w:r>
        <w:r w:rsidRPr="008724D6">
          <w:rPr>
            <w:rStyle w:val="af6"/>
            <w:rFonts w:cstheme="minorHAnsi"/>
            <w:sz w:val="24"/>
            <w:szCs w:val="24"/>
          </w:rPr>
          <w:t>-</w:t>
        </w:r>
        <w:r w:rsidRPr="008724D6">
          <w:rPr>
            <w:rStyle w:val="af6"/>
            <w:rFonts w:cstheme="minorHAnsi"/>
            <w:sz w:val="24"/>
            <w:szCs w:val="24"/>
            <w:lang w:val="en-US"/>
          </w:rPr>
          <w:t>vzroslykh</w:t>
        </w:r>
      </w:hyperlink>
      <w:r w:rsidRPr="008724D6">
        <w:rPr>
          <w:rFonts w:cstheme="minorHAnsi"/>
          <w:sz w:val="24"/>
          <w:szCs w:val="24"/>
        </w:rPr>
        <w:t xml:space="preserve"> (дата обращения 12.11.2020).</w:t>
      </w:r>
    </w:p>
    <w:p w:rsidR="008724D6" w:rsidRPr="008724D6" w:rsidRDefault="008724D6" w:rsidP="003436A8">
      <w:pPr>
        <w:pStyle w:val="ab"/>
        <w:numPr>
          <w:ilvl w:val="0"/>
          <w:numId w:val="38"/>
        </w:numPr>
        <w:spacing w:after="0" w:line="240" w:lineRule="auto"/>
        <w:ind w:left="0" w:hanging="11"/>
        <w:jc w:val="both"/>
        <w:rPr>
          <w:rFonts w:cstheme="minorHAnsi"/>
          <w:sz w:val="24"/>
          <w:szCs w:val="24"/>
        </w:rPr>
      </w:pPr>
      <w:r w:rsidRPr="008724D6">
        <w:rPr>
          <w:rFonts w:cstheme="minorHAnsi"/>
          <w:sz w:val="24"/>
          <w:szCs w:val="24"/>
        </w:rPr>
        <w:t xml:space="preserve">16-факторный личностный опросник Р. Кеттелла // Психология счастливой жизни. </w:t>
      </w:r>
      <w:r w:rsidRPr="008724D6">
        <w:rPr>
          <w:rFonts w:cstheme="minorHAnsi"/>
          <w:sz w:val="24"/>
          <w:szCs w:val="24"/>
          <w:lang w:val="en-US"/>
        </w:rPr>
        <w:t>URL</w:t>
      </w:r>
      <w:r w:rsidRPr="008724D6">
        <w:rPr>
          <w:rFonts w:cstheme="minorHAnsi"/>
          <w:sz w:val="24"/>
          <w:szCs w:val="24"/>
        </w:rPr>
        <w:t xml:space="preserve">: </w:t>
      </w:r>
      <w:hyperlink r:id="rId41" w:history="1">
        <w:r w:rsidRPr="008724D6">
          <w:rPr>
            <w:rStyle w:val="af6"/>
            <w:rFonts w:cstheme="minorHAnsi"/>
            <w:sz w:val="24"/>
            <w:szCs w:val="24"/>
            <w:lang w:val="en-US"/>
          </w:rPr>
          <w:t>https</w:t>
        </w:r>
        <w:r w:rsidRPr="008724D6">
          <w:rPr>
            <w:rStyle w:val="af6"/>
            <w:rFonts w:cstheme="minorHAnsi"/>
            <w:sz w:val="24"/>
            <w:szCs w:val="24"/>
          </w:rPr>
          <w:t>://</w:t>
        </w:r>
        <w:r w:rsidRPr="008724D6">
          <w:rPr>
            <w:rStyle w:val="af6"/>
            <w:rFonts w:cstheme="minorHAnsi"/>
            <w:sz w:val="24"/>
            <w:szCs w:val="24"/>
            <w:lang w:val="en-US"/>
          </w:rPr>
          <w:t>psycabi</w:t>
        </w:r>
        <w:r w:rsidRPr="008724D6">
          <w:rPr>
            <w:rStyle w:val="af6"/>
            <w:rFonts w:cstheme="minorHAnsi"/>
            <w:sz w:val="24"/>
            <w:szCs w:val="24"/>
          </w:rPr>
          <w:t>.</w:t>
        </w:r>
        <w:r w:rsidRPr="008724D6">
          <w:rPr>
            <w:rStyle w:val="af6"/>
            <w:rFonts w:cstheme="minorHAnsi"/>
            <w:sz w:val="24"/>
            <w:szCs w:val="24"/>
            <w:lang w:val="en-US"/>
          </w:rPr>
          <w:t>net</w:t>
        </w:r>
        <w:r w:rsidRPr="008724D6">
          <w:rPr>
            <w:rStyle w:val="af6"/>
            <w:rFonts w:cstheme="minorHAnsi"/>
            <w:sz w:val="24"/>
            <w:szCs w:val="24"/>
          </w:rPr>
          <w:t>/</w:t>
        </w:r>
        <w:r w:rsidRPr="008724D6">
          <w:rPr>
            <w:rStyle w:val="af6"/>
            <w:rFonts w:cstheme="minorHAnsi"/>
            <w:sz w:val="24"/>
            <w:szCs w:val="24"/>
            <w:lang w:val="en-US"/>
          </w:rPr>
          <w:t>testy</w:t>
        </w:r>
        <w:r w:rsidRPr="008724D6">
          <w:rPr>
            <w:rStyle w:val="af6"/>
            <w:rFonts w:cstheme="minorHAnsi"/>
            <w:sz w:val="24"/>
            <w:szCs w:val="24"/>
          </w:rPr>
          <w:t>/293-16-</w:t>
        </w:r>
        <w:r w:rsidRPr="008724D6">
          <w:rPr>
            <w:rStyle w:val="af6"/>
            <w:rFonts w:cstheme="minorHAnsi"/>
            <w:sz w:val="24"/>
            <w:szCs w:val="24"/>
            <w:lang w:val="en-US"/>
          </w:rPr>
          <w:t>faktornyj</w:t>
        </w:r>
        <w:r w:rsidRPr="008724D6">
          <w:rPr>
            <w:rStyle w:val="af6"/>
            <w:rFonts w:cstheme="minorHAnsi"/>
            <w:sz w:val="24"/>
            <w:szCs w:val="24"/>
          </w:rPr>
          <w:t>-</w:t>
        </w:r>
        <w:r w:rsidRPr="008724D6">
          <w:rPr>
            <w:rStyle w:val="af6"/>
            <w:rFonts w:cstheme="minorHAnsi"/>
            <w:sz w:val="24"/>
            <w:szCs w:val="24"/>
            <w:lang w:val="en-US"/>
          </w:rPr>
          <w:t>lichnostnyj</w:t>
        </w:r>
        <w:r w:rsidRPr="008724D6">
          <w:rPr>
            <w:rStyle w:val="af6"/>
            <w:rFonts w:cstheme="minorHAnsi"/>
            <w:sz w:val="24"/>
            <w:szCs w:val="24"/>
          </w:rPr>
          <w:t>-</w:t>
        </w:r>
        <w:r w:rsidRPr="008724D6">
          <w:rPr>
            <w:rStyle w:val="af6"/>
            <w:rFonts w:cstheme="minorHAnsi"/>
            <w:sz w:val="24"/>
            <w:szCs w:val="24"/>
            <w:lang w:val="en-US"/>
          </w:rPr>
          <w:t>oprosnik</w:t>
        </w:r>
        <w:r w:rsidRPr="008724D6">
          <w:rPr>
            <w:rStyle w:val="af6"/>
            <w:rFonts w:cstheme="minorHAnsi"/>
            <w:sz w:val="24"/>
            <w:szCs w:val="24"/>
          </w:rPr>
          <w:t>-</w:t>
        </w:r>
        <w:r w:rsidRPr="008724D6">
          <w:rPr>
            <w:rStyle w:val="af6"/>
            <w:rFonts w:cstheme="minorHAnsi"/>
            <w:sz w:val="24"/>
            <w:szCs w:val="24"/>
            <w:lang w:val="en-US"/>
          </w:rPr>
          <w:t>r</w:t>
        </w:r>
        <w:r w:rsidRPr="008724D6">
          <w:rPr>
            <w:rStyle w:val="af6"/>
            <w:rFonts w:cstheme="minorHAnsi"/>
            <w:sz w:val="24"/>
            <w:szCs w:val="24"/>
          </w:rPr>
          <w:t>-</w:t>
        </w:r>
        <w:r w:rsidRPr="008724D6">
          <w:rPr>
            <w:rStyle w:val="af6"/>
            <w:rFonts w:cstheme="minorHAnsi"/>
            <w:sz w:val="24"/>
            <w:szCs w:val="24"/>
            <w:lang w:val="en-US"/>
          </w:rPr>
          <w:t>b</w:t>
        </w:r>
        <w:r w:rsidRPr="008724D6">
          <w:rPr>
            <w:rStyle w:val="af6"/>
            <w:rFonts w:cstheme="minorHAnsi"/>
            <w:sz w:val="24"/>
            <w:szCs w:val="24"/>
          </w:rPr>
          <w:t>-</w:t>
        </w:r>
        <w:r w:rsidRPr="008724D6">
          <w:rPr>
            <w:rStyle w:val="af6"/>
            <w:rFonts w:cstheme="minorHAnsi"/>
            <w:sz w:val="24"/>
            <w:szCs w:val="24"/>
            <w:lang w:val="en-US"/>
          </w:rPr>
          <w:t>kettella</w:t>
        </w:r>
        <w:r w:rsidRPr="008724D6">
          <w:rPr>
            <w:rStyle w:val="af6"/>
            <w:rFonts w:cstheme="minorHAnsi"/>
            <w:sz w:val="24"/>
            <w:szCs w:val="24"/>
          </w:rPr>
          <w:t>-</w:t>
        </w:r>
        <w:r w:rsidRPr="008724D6">
          <w:rPr>
            <w:rStyle w:val="af6"/>
            <w:rFonts w:cstheme="minorHAnsi"/>
            <w:sz w:val="24"/>
            <w:szCs w:val="24"/>
            <w:lang w:val="en-US"/>
          </w:rPr>
          <w:t>metodika</w:t>
        </w:r>
        <w:r w:rsidRPr="008724D6">
          <w:rPr>
            <w:rStyle w:val="af6"/>
            <w:rFonts w:cstheme="minorHAnsi"/>
            <w:sz w:val="24"/>
            <w:szCs w:val="24"/>
          </w:rPr>
          <w:t>-</w:t>
        </w:r>
        <w:r w:rsidRPr="008724D6">
          <w:rPr>
            <w:rStyle w:val="af6"/>
            <w:rFonts w:cstheme="minorHAnsi"/>
            <w:sz w:val="24"/>
            <w:szCs w:val="24"/>
            <w:lang w:val="en-US"/>
          </w:rPr>
          <w:t>mnogofaktornyj</w:t>
        </w:r>
        <w:r w:rsidRPr="008724D6">
          <w:rPr>
            <w:rStyle w:val="af6"/>
            <w:rFonts w:cstheme="minorHAnsi"/>
            <w:sz w:val="24"/>
            <w:szCs w:val="24"/>
          </w:rPr>
          <w:t>-</w:t>
        </w:r>
        <w:r w:rsidRPr="008724D6">
          <w:rPr>
            <w:rStyle w:val="af6"/>
            <w:rFonts w:cstheme="minorHAnsi"/>
            <w:sz w:val="24"/>
            <w:szCs w:val="24"/>
            <w:lang w:val="en-US"/>
          </w:rPr>
          <w:t>oprosnik</w:t>
        </w:r>
        <w:r w:rsidRPr="008724D6">
          <w:rPr>
            <w:rStyle w:val="af6"/>
            <w:rFonts w:cstheme="minorHAnsi"/>
            <w:sz w:val="24"/>
            <w:szCs w:val="24"/>
          </w:rPr>
          <w:t>-</w:t>
        </w:r>
        <w:r w:rsidRPr="008724D6">
          <w:rPr>
            <w:rStyle w:val="af6"/>
            <w:rFonts w:cstheme="minorHAnsi"/>
            <w:sz w:val="24"/>
            <w:szCs w:val="24"/>
            <w:lang w:val="en-US"/>
          </w:rPr>
          <w:t>kettella</w:t>
        </w:r>
        <w:r w:rsidRPr="008724D6">
          <w:rPr>
            <w:rStyle w:val="af6"/>
            <w:rFonts w:cstheme="minorHAnsi"/>
            <w:sz w:val="24"/>
            <w:szCs w:val="24"/>
          </w:rPr>
          <w:t>-</w:t>
        </w:r>
        <w:r w:rsidRPr="008724D6">
          <w:rPr>
            <w:rStyle w:val="af6"/>
            <w:rFonts w:cstheme="minorHAnsi"/>
            <w:sz w:val="24"/>
            <w:szCs w:val="24"/>
            <w:lang w:val="en-US"/>
          </w:rPr>
          <w:t>test</w:t>
        </w:r>
        <w:r w:rsidRPr="008724D6">
          <w:rPr>
            <w:rStyle w:val="af6"/>
            <w:rFonts w:cstheme="minorHAnsi"/>
            <w:sz w:val="24"/>
            <w:szCs w:val="24"/>
          </w:rPr>
          <w:t>-</w:t>
        </w:r>
        <w:r w:rsidRPr="008724D6">
          <w:rPr>
            <w:rStyle w:val="af6"/>
            <w:rFonts w:cstheme="minorHAnsi"/>
            <w:sz w:val="24"/>
            <w:szCs w:val="24"/>
            <w:lang w:val="en-US"/>
          </w:rPr>
          <w:t>kettela</w:t>
        </w:r>
        <w:r w:rsidRPr="008724D6">
          <w:rPr>
            <w:rStyle w:val="af6"/>
            <w:rFonts w:cstheme="minorHAnsi"/>
            <w:sz w:val="24"/>
            <w:szCs w:val="24"/>
          </w:rPr>
          <w:t>-187-</w:t>
        </w:r>
        <w:r w:rsidRPr="008724D6">
          <w:rPr>
            <w:rStyle w:val="af6"/>
            <w:rFonts w:cstheme="minorHAnsi"/>
            <w:sz w:val="24"/>
            <w:szCs w:val="24"/>
            <w:lang w:val="en-US"/>
          </w:rPr>
          <w:t>voprosov</w:t>
        </w:r>
        <w:r w:rsidRPr="008724D6">
          <w:rPr>
            <w:rStyle w:val="af6"/>
            <w:rFonts w:cstheme="minorHAnsi"/>
            <w:sz w:val="24"/>
            <w:szCs w:val="24"/>
          </w:rPr>
          <w:t>-</w:t>
        </w:r>
        <w:r w:rsidRPr="008724D6">
          <w:rPr>
            <w:rStyle w:val="af6"/>
            <w:rFonts w:cstheme="minorHAnsi"/>
            <w:sz w:val="24"/>
            <w:szCs w:val="24"/>
            <w:lang w:val="en-US"/>
          </w:rPr>
          <w:t>test</w:t>
        </w:r>
        <w:r w:rsidRPr="008724D6">
          <w:rPr>
            <w:rStyle w:val="af6"/>
            <w:rFonts w:cstheme="minorHAnsi"/>
            <w:sz w:val="24"/>
            <w:szCs w:val="24"/>
          </w:rPr>
          <w:t>-</w:t>
        </w:r>
        <w:r w:rsidRPr="008724D6">
          <w:rPr>
            <w:rStyle w:val="af6"/>
            <w:rFonts w:cstheme="minorHAnsi"/>
            <w:sz w:val="24"/>
            <w:szCs w:val="24"/>
            <w:lang w:val="en-US"/>
          </w:rPr>
          <w:t>ketela</w:t>
        </w:r>
        <w:r w:rsidRPr="008724D6">
          <w:rPr>
            <w:rStyle w:val="af6"/>
            <w:rFonts w:cstheme="minorHAnsi"/>
            <w:sz w:val="24"/>
            <w:szCs w:val="24"/>
          </w:rPr>
          <w:t>-16-</w:t>
        </w:r>
        <w:r w:rsidRPr="008724D6">
          <w:rPr>
            <w:rStyle w:val="af6"/>
            <w:rFonts w:cstheme="minorHAnsi"/>
            <w:sz w:val="24"/>
            <w:szCs w:val="24"/>
            <w:lang w:val="en-US"/>
          </w:rPr>
          <w:t>pf</w:t>
        </w:r>
      </w:hyperlink>
      <w:r w:rsidRPr="008724D6">
        <w:rPr>
          <w:rFonts w:cstheme="minorHAnsi"/>
          <w:sz w:val="24"/>
          <w:szCs w:val="24"/>
        </w:rPr>
        <w:t xml:space="preserve"> (дата обращения 12.11.2020).</w:t>
      </w:r>
    </w:p>
    <w:p w:rsidR="008724D6" w:rsidRPr="008724D6" w:rsidRDefault="008724D6" w:rsidP="003436A8">
      <w:pPr>
        <w:pStyle w:val="ab"/>
        <w:numPr>
          <w:ilvl w:val="0"/>
          <w:numId w:val="38"/>
        </w:numPr>
        <w:spacing w:after="0" w:line="240" w:lineRule="auto"/>
        <w:ind w:left="0" w:hanging="11"/>
        <w:jc w:val="both"/>
        <w:rPr>
          <w:rFonts w:cstheme="minorHAnsi"/>
          <w:sz w:val="24"/>
          <w:szCs w:val="24"/>
        </w:rPr>
      </w:pPr>
      <w:r w:rsidRPr="008724D6">
        <w:rPr>
          <w:rFonts w:cstheme="minorHAnsi"/>
          <w:sz w:val="24"/>
          <w:szCs w:val="24"/>
        </w:rPr>
        <w:t xml:space="preserve">Цветовой тест Люшера // Энциклопедия психодиагностики. </w:t>
      </w:r>
      <w:r w:rsidRPr="008724D6">
        <w:rPr>
          <w:rFonts w:cstheme="minorHAnsi"/>
          <w:sz w:val="24"/>
          <w:szCs w:val="24"/>
          <w:lang w:val="en-US"/>
        </w:rPr>
        <w:t>URL</w:t>
      </w:r>
      <w:r w:rsidRPr="008724D6">
        <w:rPr>
          <w:rFonts w:cstheme="minorHAnsi"/>
          <w:sz w:val="24"/>
          <w:szCs w:val="24"/>
        </w:rPr>
        <w:t xml:space="preserve">: </w:t>
      </w:r>
      <w:r w:rsidRPr="008724D6">
        <w:rPr>
          <w:rFonts w:cstheme="minorHAnsi"/>
          <w:sz w:val="24"/>
          <w:szCs w:val="24"/>
          <w:lang w:val="en-US"/>
        </w:rPr>
        <w:t>psylab</w:t>
      </w:r>
      <w:r w:rsidRPr="008724D6">
        <w:rPr>
          <w:rFonts w:cstheme="minorHAnsi"/>
          <w:sz w:val="24"/>
          <w:szCs w:val="24"/>
        </w:rPr>
        <w:t>.</w:t>
      </w:r>
      <w:r w:rsidRPr="008724D6">
        <w:rPr>
          <w:rFonts w:cstheme="minorHAnsi"/>
          <w:sz w:val="24"/>
          <w:szCs w:val="24"/>
          <w:lang w:val="en-US"/>
        </w:rPr>
        <w:t>info</w:t>
      </w:r>
      <w:r w:rsidRPr="008724D6">
        <w:rPr>
          <w:rFonts w:cstheme="minorHAnsi"/>
          <w:sz w:val="24"/>
          <w:szCs w:val="24"/>
        </w:rPr>
        <w:t>/Цветовой_тест_Люшера (дата обращения 12.11.2020).</w:t>
      </w:r>
    </w:p>
    <w:p w:rsidR="008724D6" w:rsidRPr="008724D6" w:rsidRDefault="008724D6" w:rsidP="008724D6">
      <w:pPr>
        <w:spacing w:after="0" w:line="240" w:lineRule="auto"/>
        <w:jc w:val="both"/>
        <w:rPr>
          <w:rFonts w:cstheme="minorHAnsi"/>
          <w:sz w:val="24"/>
          <w:szCs w:val="24"/>
        </w:rPr>
      </w:pPr>
    </w:p>
    <w:p w:rsidR="008724D6" w:rsidRPr="008724D6" w:rsidRDefault="008724D6" w:rsidP="008724D6">
      <w:pPr>
        <w:spacing w:after="0" w:line="240" w:lineRule="auto"/>
        <w:ind w:firstLine="709"/>
        <w:jc w:val="right"/>
        <w:rPr>
          <w:rFonts w:cstheme="minorHAnsi"/>
          <w:b/>
          <w:i/>
          <w:sz w:val="24"/>
          <w:szCs w:val="24"/>
        </w:rPr>
      </w:pPr>
      <w:r w:rsidRPr="008724D6">
        <w:rPr>
          <w:rFonts w:cstheme="minorHAnsi"/>
          <w:b/>
          <w:i/>
          <w:sz w:val="24"/>
          <w:szCs w:val="24"/>
        </w:rPr>
        <w:t>Оберемок Валентина Олеговна</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 xml:space="preserve">Студентка 4 курса </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Кубанского государственного университета, г. Краснодар</w:t>
      </w:r>
    </w:p>
    <w:p w:rsidR="008724D6" w:rsidRPr="008724D6" w:rsidRDefault="008724D6" w:rsidP="008724D6">
      <w:pPr>
        <w:spacing w:after="0" w:line="240" w:lineRule="auto"/>
        <w:ind w:firstLine="709"/>
        <w:jc w:val="right"/>
        <w:rPr>
          <w:rFonts w:cstheme="minorHAnsi"/>
          <w:i/>
          <w:sz w:val="24"/>
          <w:szCs w:val="24"/>
        </w:rPr>
      </w:pP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i/>
          <w:sz w:val="24"/>
          <w:szCs w:val="24"/>
        </w:rPr>
        <w:t>Соколенко Н.Н.,</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Доцент кафедры гражданского процесса и международного права,</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Кубанского государственного университета, г. Краснодар</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Кандидат юридических наук, доцент</w:t>
      </w:r>
    </w:p>
    <w:p w:rsidR="008724D6" w:rsidRPr="008724D6" w:rsidRDefault="008724D6" w:rsidP="008724D6">
      <w:pPr>
        <w:spacing w:after="0" w:line="240" w:lineRule="auto"/>
        <w:ind w:firstLine="709"/>
        <w:jc w:val="right"/>
        <w:rPr>
          <w:rFonts w:cstheme="minorHAnsi"/>
          <w:i/>
          <w:sz w:val="24"/>
          <w:szCs w:val="24"/>
        </w:rPr>
      </w:pPr>
    </w:p>
    <w:p w:rsidR="008724D6" w:rsidRPr="008724D6" w:rsidRDefault="008724D6" w:rsidP="008724D6">
      <w:pPr>
        <w:spacing w:after="0" w:line="240" w:lineRule="auto"/>
        <w:ind w:firstLine="709"/>
        <w:jc w:val="center"/>
        <w:rPr>
          <w:rFonts w:cstheme="minorHAnsi"/>
          <w:b/>
          <w:sz w:val="24"/>
          <w:szCs w:val="24"/>
        </w:rPr>
      </w:pPr>
      <w:r w:rsidRPr="008724D6">
        <w:rPr>
          <w:rFonts w:cstheme="minorHAnsi"/>
          <w:b/>
          <w:sz w:val="24"/>
          <w:szCs w:val="24"/>
        </w:rPr>
        <w:t>Прокуратура как субъект защиты трудовых прав, свобод и законных интересов  граждан в Российской Федерации</w:t>
      </w:r>
    </w:p>
    <w:p w:rsidR="008724D6" w:rsidRPr="008724D6" w:rsidRDefault="008724D6" w:rsidP="008724D6">
      <w:pPr>
        <w:spacing w:after="0" w:line="240" w:lineRule="auto"/>
        <w:ind w:firstLine="709"/>
        <w:jc w:val="center"/>
        <w:rPr>
          <w:rFonts w:cstheme="minorHAnsi"/>
          <w:b/>
          <w:sz w:val="24"/>
          <w:szCs w:val="24"/>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b/>
          <w:sz w:val="24"/>
          <w:szCs w:val="24"/>
        </w:rPr>
        <w:t>Аннотация:</w:t>
      </w:r>
      <w:r w:rsidRPr="008724D6">
        <w:rPr>
          <w:rFonts w:cstheme="minorHAnsi"/>
          <w:sz w:val="24"/>
          <w:szCs w:val="24"/>
        </w:rPr>
        <w:t xml:space="preserve"> В статье проанализированы положения действующего трудового законодательства, законодательства, регламентирующего деятельность органов прокуратуры, статистические данные  в результате чего выявлены  некоторые противоречия в сфере  правового регулирования обеспечения прокуратурой защиты трудовых и законных интересов работников. </w:t>
      </w:r>
    </w:p>
    <w:p w:rsidR="008724D6" w:rsidRPr="008724D6" w:rsidRDefault="008724D6" w:rsidP="008724D6">
      <w:pPr>
        <w:spacing w:after="0" w:line="240" w:lineRule="auto"/>
        <w:ind w:firstLine="709"/>
        <w:jc w:val="both"/>
        <w:rPr>
          <w:rFonts w:cstheme="minorHAnsi"/>
          <w:i/>
          <w:sz w:val="24"/>
          <w:szCs w:val="24"/>
        </w:rPr>
      </w:pPr>
      <w:r w:rsidRPr="008724D6">
        <w:rPr>
          <w:rFonts w:cstheme="minorHAnsi"/>
          <w:b/>
          <w:sz w:val="24"/>
          <w:szCs w:val="24"/>
        </w:rPr>
        <w:t xml:space="preserve">Ключевые слова: </w:t>
      </w:r>
      <w:r w:rsidRPr="008724D6">
        <w:rPr>
          <w:rFonts w:cstheme="minorHAnsi"/>
          <w:i/>
          <w:sz w:val="24"/>
          <w:szCs w:val="24"/>
        </w:rPr>
        <w:t>прокуратура, трудовые права, трудовое законодательство, надзор, защита трудовых прав.</w:t>
      </w:r>
    </w:p>
    <w:p w:rsidR="008724D6" w:rsidRPr="008724D6" w:rsidRDefault="008724D6" w:rsidP="008724D6">
      <w:pPr>
        <w:spacing w:after="0" w:line="240" w:lineRule="auto"/>
        <w:ind w:firstLine="709"/>
        <w:jc w:val="right"/>
        <w:rPr>
          <w:rFonts w:cstheme="minorHAnsi"/>
          <w:sz w:val="24"/>
          <w:szCs w:val="24"/>
        </w:rPr>
      </w:pPr>
    </w:p>
    <w:p w:rsidR="008724D6" w:rsidRPr="008724D6" w:rsidRDefault="008724D6" w:rsidP="008724D6">
      <w:pPr>
        <w:spacing w:after="0" w:line="240" w:lineRule="auto"/>
        <w:ind w:firstLine="709"/>
        <w:jc w:val="center"/>
        <w:rPr>
          <w:rFonts w:cstheme="minorHAnsi"/>
          <w:b/>
          <w:sz w:val="24"/>
          <w:szCs w:val="24"/>
          <w:lang w:val="en-US"/>
        </w:rPr>
      </w:pPr>
      <w:r w:rsidRPr="008724D6">
        <w:rPr>
          <w:rFonts w:cstheme="minorHAnsi"/>
          <w:b/>
          <w:sz w:val="24"/>
          <w:szCs w:val="24"/>
          <w:lang w:val="en-US"/>
        </w:rPr>
        <w:t>Prosecutor's office as a subject of protection of labor rights, freedoms and legitimate interests of citizens in the Russian Federation</w:t>
      </w:r>
    </w:p>
    <w:p w:rsidR="008724D6" w:rsidRPr="008724D6" w:rsidRDefault="008724D6" w:rsidP="008724D6">
      <w:pPr>
        <w:spacing w:after="0" w:line="240" w:lineRule="auto"/>
        <w:ind w:firstLine="709"/>
        <w:jc w:val="right"/>
        <w:rPr>
          <w:rFonts w:cstheme="minorHAnsi"/>
          <w:sz w:val="24"/>
          <w:szCs w:val="24"/>
          <w:lang w:val="en-US"/>
        </w:rPr>
      </w:pPr>
    </w:p>
    <w:p w:rsidR="008724D6" w:rsidRPr="008724D6" w:rsidRDefault="008724D6" w:rsidP="008724D6">
      <w:pPr>
        <w:spacing w:after="0" w:line="240" w:lineRule="auto"/>
        <w:ind w:firstLine="709"/>
        <w:jc w:val="right"/>
        <w:rPr>
          <w:rFonts w:cstheme="minorHAnsi"/>
          <w:b/>
          <w:i/>
          <w:sz w:val="24"/>
          <w:szCs w:val="24"/>
          <w:lang w:val="en-US"/>
        </w:rPr>
      </w:pPr>
      <w:r w:rsidRPr="008724D6">
        <w:rPr>
          <w:rFonts w:cstheme="minorHAnsi"/>
          <w:b/>
          <w:i/>
          <w:sz w:val="24"/>
          <w:szCs w:val="24"/>
          <w:lang w:val="en-US"/>
        </w:rPr>
        <w:t>Oberemok Valentina Olegovna</w:t>
      </w:r>
    </w:p>
    <w:p w:rsidR="008724D6" w:rsidRPr="008724D6" w:rsidRDefault="008724D6" w:rsidP="008724D6">
      <w:pPr>
        <w:spacing w:after="0" w:line="240" w:lineRule="auto"/>
        <w:ind w:firstLine="709"/>
        <w:jc w:val="right"/>
        <w:rPr>
          <w:rFonts w:cstheme="minorHAnsi"/>
          <w:i/>
          <w:sz w:val="24"/>
          <w:szCs w:val="24"/>
          <w:lang w:val="en-US"/>
        </w:rPr>
      </w:pPr>
      <w:r w:rsidRPr="008724D6">
        <w:rPr>
          <w:rFonts w:cstheme="minorHAnsi"/>
          <w:i/>
          <w:sz w:val="24"/>
          <w:szCs w:val="24"/>
          <w:lang w:val="en-US"/>
        </w:rPr>
        <w:t>Student of the Kuban state University, Krasnodar</w:t>
      </w:r>
    </w:p>
    <w:p w:rsidR="008724D6" w:rsidRPr="008724D6" w:rsidRDefault="008724D6" w:rsidP="008724D6">
      <w:pPr>
        <w:spacing w:after="0" w:line="240" w:lineRule="auto"/>
        <w:ind w:firstLine="709"/>
        <w:jc w:val="right"/>
        <w:rPr>
          <w:rFonts w:cstheme="minorHAnsi"/>
          <w:i/>
          <w:sz w:val="24"/>
          <w:szCs w:val="24"/>
          <w:lang w:val="en-US"/>
        </w:rPr>
      </w:pPr>
    </w:p>
    <w:p w:rsidR="008724D6" w:rsidRPr="008724D6" w:rsidRDefault="008724D6" w:rsidP="008724D6">
      <w:pPr>
        <w:spacing w:after="0" w:line="240" w:lineRule="auto"/>
        <w:ind w:firstLine="709"/>
        <w:jc w:val="right"/>
        <w:rPr>
          <w:rFonts w:cstheme="minorHAnsi"/>
          <w:i/>
          <w:sz w:val="24"/>
          <w:szCs w:val="24"/>
          <w:lang w:val="en-US"/>
        </w:rPr>
      </w:pPr>
      <w:r w:rsidRPr="008724D6">
        <w:rPr>
          <w:rFonts w:cstheme="minorHAnsi"/>
          <w:i/>
          <w:sz w:val="24"/>
          <w:szCs w:val="24"/>
          <w:lang w:val="en-US"/>
        </w:rPr>
        <w:t>Supervisor:</w:t>
      </w:r>
      <w:r w:rsidRPr="008724D6">
        <w:rPr>
          <w:rFonts w:cstheme="minorHAnsi"/>
          <w:sz w:val="24"/>
          <w:szCs w:val="24"/>
          <w:lang w:val="en-US"/>
        </w:rPr>
        <w:t xml:space="preserve"> </w:t>
      </w:r>
      <w:r w:rsidRPr="008724D6">
        <w:rPr>
          <w:rFonts w:cstheme="minorHAnsi"/>
          <w:i/>
          <w:sz w:val="24"/>
          <w:szCs w:val="24"/>
          <w:lang w:val="en-US"/>
        </w:rPr>
        <w:t xml:space="preserve">Candidate of legal Sciences, associate Professor, </w:t>
      </w:r>
      <w:r w:rsidRPr="008724D6">
        <w:rPr>
          <w:rFonts w:cstheme="minorHAnsi"/>
          <w:b/>
          <w:i/>
          <w:sz w:val="24"/>
          <w:szCs w:val="24"/>
          <w:lang w:val="en-US"/>
        </w:rPr>
        <w:t>N. N. Sokolenko</w:t>
      </w:r>
      <w:r w:rsidRPr="008724D6">
        <w:rPr>
          <w:rFonts w:cstheme="minorHAnsi"/>
          <w:i/>
          <w:sz w:val="24"/>
          <w:szCs w:val="24"/>
          <w:lang w:val="en-US"/>
        </w:rPr>
        <w:t>,</w:t>
      </w:r>
    </w:p>
    <w:p w:rsidR="008724D6" w:rsidRPr="008724D6" w:rsidRDefault="008724D6" w:rsidP="008724D6">
      <w:pPr>
        <w:spacing w:after="0" w:line="240" w:lineRule="auto"/>
        <w:ind w:firstLine="709"/>
        <w:jc w:val="both"/>
        <w:rPr>
          <w:rFonts w:cstheme="minorHAnsi"/>
          <w:b/>
          <w:sz w:val="24"/>
          <w:szCs w:val="24"/>
          <w:lang w:val="en-US"/>
        </w:rPr>
      </w:pPr>
    </w:p>
    <w:p w:rsidR="008724D6" w:rsidRPr="008724D6" w:rsidRDefault="008724D6" w:rsidP="008724D6">
      <w:pPr>
        <w:spacing w:after="0" w:line="240" w:lineRule="auto"/>
        <w:ind w:firstLine="709"/>
        <w:jc w:val="both"/>
        <w:rPr>
          <w:rFonts w:cstheme="minorHAnsi"/>
          <w:sz w:val="24"/>
          <w:szCs w:val="24"/>
          <w:lang w:val="en-US"/>
        </w:rPr>
      </w:pPr>
      <w:r w:rsidRPr="008724D6">
        <w:rPr>
          <w:rFonts w:cstheme="minorHAnsi"/>
          <w:b/>
          <w:sz w:val="24"/>
          <w:szCs w:val="24"/>
          <w:lang w:val="en-US"/>
        </w:rPr>
        <w:t>Abstract:</w:t>
      </w:r>
      <w:r w:rsidRPr="008724D6">
        <w:rPr>
          <w:rFonts w:cstheme="minorHAnsi"/>
          <w:sz w:val="24"/>
          <w:szCs w:val="24"/>
          <w:lang w:val="en-US"/>
        </w:rPr>
        <w:t xml:space="preserve"> The article analyzes the provisions of the current labor legislation, legislation regulating the activities of the Prosecutor's office, statistical data, as a result of which some contradictions are revealed in the sphere of legal regulation of ensuring the protection of labor and legal interests of employees by the Prosecutor's office.</w:t>
      </w:r>
    </w:p>
    <w:p w:rsidR="008724D6" w:rsidRPr="008724D6" w:rsidRDefault="008724D6" w:rsidP="008724D6">
      <w:pPr>
        <w:spacing w:after="0" w:line="240" w:lineRule="auto"/>
        <w:ind w:firstLine="709"/>
        <w:jc w:val="both"/>
        <w:rPr>
          <w:rFonts w:cstheme="minorHAnsi"/>
          <w:i/>
          <w:sz w:val="24"/>
          <w:szCs w:val="24"/>
          <w:lang w:val="en-US"/>
        </w:rPr>
      </w:pPr>
      <w:r w:rsidRPr="008724D6">
        <w:rPr>
          <w:rFonts w:cstheme="minorHAnsi"/>
          <w:b/>
          <w:sz w:val="24"/>
          <w:szCs w:val="24"/>
          <w:lang w:val="en-US"/>
        </w:rPr>
        <w:t>Keywords:</w:t>
      </w:r>
      <w:r w:rsidRPr="008724D6">
        <w:rPr>
          <w:rFonts w:cstheme="minorHAnsi"/>
          <w:color w:val="000000"/>
          <w:sz w:val="24"/>
          <w:szCs w:val="24"/>
          <w:lang w:val="en-US"/>
        </w:rPr>
        <w:t xml:space="preserve"> </w:t>
      </w:r>
      <w:r w:rsidRPr="008724D6">
        <w:rPr>
          <w:rFonts w:cstheme="minorHAnsi"/>
          <w:i/>
          <w:sz w:val="24"/>
          <w:szCs w:val="24"/>
          <w:lang w:val="en-US"/>
        </w:rPr>
        <w:t>Prosecutor's office, labor rights, labor legislation, supervision, protection of labor rights.</w:t>
      </w:r>
    </w:p>
    <w:p w:rsidR="008724D6" w:rsidRPr="008724D6" w:rsidRDefault="008724D6" w:rsidP="008724D6">
      <w:pPr>
        <w:spacing w:after="0" w:line="240" w:lineRule="auto"/>
        <w:ind w:firstLine="709"/>
        <w:jc w:val="both"/>
        <w:rPr>
          <w:rFonts w:cstheme="minorHAnsi"/>
          <w:sz w:val="24"/>
          <w:szCs w:val="24"/>
          <w:lang w:val="en-US"/>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Согласно Конституции Российской Федерации каждый вправе защищать свои права и свободы всеми способами, не запрещенными законом (ч. 2 ст. 45) [1]. Одним из основных способов защиты трудовых прав и свобод граждан является  государственный контроль (надзор) за соблюдением трудового законодательства и иных нормативных правовых актов, содержащих нормы трудового права является одним из основных способов защиты трудовых прав и свобод граждан (абз. 4 ч. 2 ст. 352 Трудового Кодекса Российской Федерации (далее – ТК РФ)  [2]. При этом круг органов, его  осуществляющих,  на наш взгляд, определен не в полном объеме (ст. 353 ТК РФ).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Федеральным законом от 18 июля 2011 г. № 242-ФЗ [3] была изменена редакция указанной статьи, в результате чего прокуратура была исключена из перечня органов надзора за соблюдением трудового законодательства и иных нормативных правовых актов, содержащих нормы трудового права. Одна из причин внесения изменений - уточнение системы организации государственного контроля (надзора) и уполномоченных на его осуществление федеральных органов исполнительной власти [4]. Однако исключение прокуратуры из этого перечня не отменяет возложенных на нее функций.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В первую очередь это связано с правовым статусом прокуратуры как надзорного органа, в предмет деятельности которого в соответствии с п. 1 ст. 1 Закона о  прокуратуре входит надзор за соблюдением прав и свобод человека и гражданина, в том числе, как представляется, и трудовых [5].  В связи с этим действующая редакция ст. 353 ТК РФ в значительной степени снижает уровень гарантий граждан, обеспечивающих защиту трудовых прав, свобод и законных интересов всеми не запрещенными законом способами (абз. 12 ч. 1 ст. 21 ТК РФ).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Кроме того, гл. 2 Федерального закона от 26.12.2008 г. № 294-ФЗ закрепляет порядок взаимодействия между органами исполнительной власти в  области контроля и органами прокуратуры при проведении проверок хозяйствующих субъектов [6]. О значении прокурорской деятельности в рассматриваемой сфере свидетельствует и принятие ведомственных актов об организации прокурорского надзора за соблюдением трудовых прав работников, где особое значение придается межведомственному взаимодействию [7]. О роли прокуратуры в обеспечении защиты трудовых прав граждан в Российской Федерации  свидетельствуют и  статистические   данные.  Так, в 2019 году органами прокуратуры по Краснодарскому краю было рассмотрено 3053 жалобы, а так же выявлено 10471 случаев нарушения закона в сфере оплаты труда работников [8], при этом Государственная инспекция труда по Краснодарскому краю провела 4629 проверок и выявила 12368 нарушений[9], что сопоставимо. </w:t>
      </w:r>
    </w:p>
    <w:p w:rsidR="008724D6" w:rsidRPr="008724D6" w:rsidRDefault="008724D6" w:rsidP="008724D6">
      <w:pPr>
        <w:spacing w:after="0" w:line="240" w:lineRule="auto"/>
        <w:ind w:firstLine="709"/>
        <w:jc w:val="both"/>
        <w:rPr>
          <w:rFonts w:cstheme="minorHAnsi"/>
          <w:color w:val="FF0000"/>
          <w:sz w:val="24"/>
          <w:szCs w:val="24"/>
        </w:rPr>
      </w:pPr>
      <w:r w:rsidRPr="008724D6">
        <w:rPr>
          <w:rFonts w:cstheme="minorHAnsi"/>
          <w:sz w:val="24"/>
          <w:szCs w:val="24"/>
        </w:rPr>
        <w:t xml:space="preserve">Необходим отметить, что 31.07.2021 г. вступает в законную силу Закон о государственном контроле (надзоре) и муниципальном контроле в Российской Федерации, который детально регламентирует деятельность органов исполнительной власти в области надзора за исполнением законодательства в предусмотренных законом случаях, в том числе в сфере труда [10]. Заметим, что указанный Закон не распространяется на деятельность органов прокуратуры по осуществлению прокурорского надзора, однако, закрепляется, что надзор за исполнением Закона осуществляется Генеральным прокурором Российской Федерации и подчиненными ему прокурорами в соответствии с предоставленными им Законом о прокуратуре полномочиями (ч. 7 ст. 4). Кроме того, прокуратура в ряде случаев может выступать как вышестоящий надзорный орган (например, прокурор может предъявить требование о проведении </w:t>
      </w:r>
      <w:r w:rsidRPr="008724D6">
        <w:rPr>
          <w:rFonts w:cstheme="minorHAnsi"/>
          <w:bCs/>
          <w:sz w:val="24"/>
          <w:szCs w:val="24"/>
        </w:rPr>
        <w:t>контрольного (надзорного) мероприятия (ст. 63).</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Указанное, на наш взгляд, свидетельствует о том, что прокуратура обеспечивает  взаимодействие органов исполнительной власти, осуществляющих надзор за  исполнением нормативных правовых актов в сфере  трудовых и иных непосредственно связанных с ними отношений, и фактически возглавляет систему таких органов. В связи с указанным   представляется необходимым введение в ТК РФ прокуратуры как одного из основных органов по защите трудовых прав граждан, что повысит уровень защиты и будет способствовать сокращению правонарушений со стороны работодателей. </w:t>
      </w:r>
    </w:p>
    <w:p w:rsidR="008724D6" w:rsidRPr="008724D6" w:rsidRDefault="008724D6" w:rsidP="008724D6">
      <w:pPr>
        <w:spacing w:after="0" w:line="240" w:lineRule="auto"/>
        <w:ind w:firstLine="709"/>
        <w:jc w:val="both"/>
        <w:rPr>
          <w:rFonts w:cstheme="minorHAnsi"/>
          <w:sz w:val="24"/>
          <w:szCs w:val="24"/>
        </w:rPr>
      </w:pPr>
    </w:p>
    <w:p w:rsidR="008724D6" w:rsidRPr="008724D6" w:rsidRDefault="008724D6" w:rsidP="008724D6">
      <w:pPr>
        <w:spacing w:after="0" w:line="240" w:lineRule="auto"/>
        <w:ind w:firstLine="709"/>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1. Конституция Российской Федерации // Российская газета. 1993. 25 дек.</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2. Трудовой кодекс Российской Федерации: от 30.12.2001 № 197-ФЗ  // Российская газета.  2001.  31 дек.</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 xml:space="preserve">3.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Федеральный закон от 18 июля 2011 г. № 242-ФЗ // Российская газета. 2011. 25 июля. </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 xml:space="preserve">4. Пояснительная записка к проекту федерального закона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[Электронный ресурс] // </w:t>
      </w:r>
      <w:r w:rsidRPr="008724D6">
        <w:rPr>
          <w:rFonts w:cstheme="minorHAnsi"/>
          <w:sz w:val="24"/>
          <w:szCs w:val="24"/>
          <w:lang w:val="en-US"/>
        </w:rPr>
        <w:t>URL</w:t>
      </w:r>
      <w:r w:rsidRPr="008724D6">
        <w:rPr>
          <w:rFonts w:cstheme="minorHAnsi"/>
          <w:sz w:val="24"/>
          <w:szCs w:val="24"/>
        </w:rPr>
        <w:t xml:space="preserve">: </w:t>
      </w:r>
      <w:hyperlink r:id="rId42" w:history="1">
        <w:r w:rsidRPr="008724D6">
          <w:rPr>
            <w:rStyle w:val="af6"/>
            <w:rFonts w:eastAsiaTheme="majorEastAsia" w:cstheme="minorHAnsi"/>
            <w:sz w:val="24"/>
            <w:szCs w:val="24"/>
          </w:rPr>
          <w:t>https://sozd.duma.gov.ru/bill/454517-5</w:t>
        </w:r>
      </w:hyperlink>
      <w:r w:rsidRPr="008724D6">
        <w:rPr>
          <w:rFonts w:cstheme="minorHAnsi"/>
          <w:sz w:val="24"/>
          <w:szCs w:val="24"/>
        </w:rPr>
        <w:t xml:space="preserve"> (Дата обращения: 14.11.2020)</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5. О прокуратуре Российской Федерации: Федеральный закон от 17 января 1992 г. № 2202-I // Ведомости Съезда народных депутатов Российской Федерации и Верховного Совета Российской Федерации. 1992. № 8. Ст. 366.</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6.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 декабря 2008 г. № 294-ФЗ // Российская газета. 2008. 30 дек.</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7. Об организации прокурорского надзора за соблюдением трудовых прав граждан: Приказ Генеральной прокуратуры от 15 марта 2019 г. № 196 // Законность. 2019. № 5.</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 xml:space="preserve">8. Сайт прокуратуры Российской Федерации [Электронный ресурс] // </w:t>
      </w:r>
      <w:r w:rsidRPr="008724D6">
        <w:rPr>
          <w:rFonts w:cstheme="minorHAnsi"/>
          <w:sz w:val="24"/>
          <w:szCs w:val="24"/>
          <w:lang w:val="en-US"/>
        </w:rPr>
        <w:t>URL</w:t>
      </w:r>
      <w:r w:rsidRPr="008724D6">
        <w:rPr>
          <w:rFonts w:cstheme="minorHAnsi"/>
          <w:sz w:val="24"/>
          <w:szCs w:val="24"/>
        </w:rPr>
        <w:t xml:space="preserve">: </w:t>
      </w:r>
      <w:hyperlink r:id="rId43" w:history="1">
        <w:r w:rsidRPr="008724D6">
          <w:rPr>
            <w:rStyle w:val="af6"/>
            <w:rFonts w:eastAsiaTheme="majorEastAsia" w:cstheme="minorHAnsi"/>
            <w:sz w:val="24"/>
            <w:szCs w:val="24"/>
          </w:rPr>
          <w:t>https://epp.genproc.gov.ru/web/proc_23/sections?section=24039369</w:t>
        </w:r>
      </w:hyperlink>
      <w:r w:rsidRPr="008724D6">
        <w:rPr>
          <w:rFonts w:cstheme="minorHAnsi"/>
          <w:sz w:val="24"/>
          <w:szCs w:val="24"/>
        </w:rPr>
        <w:t xml:space="preserve"> (Дата обращения: 14.11.2020)</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 xml:space="preserve">9. Сайт Государственной инспекции труда в Краснодарском крае [Электронный ресурс] // </w:t>
      </w:r>
      <w:r w:rsidRPr="008724D6">
        <w:rPr>
          <w:rFonts w:cstheme="minorHAnsi"/>
          <w:sz w:val="24"/>
          <w:szCs w:val="24"/>
          <w:lang w:val="en-US"/>
        </w:rPr>
        <w:t>URL</w:t>
      </w:r>
      <w:r w:rsidRPr="008724D6">
        <w:rPr>
          <w:rFonts w:cstheme="minorHAnsi"/>
          <w:sz w:val="24"/>
          <w:szCs w:val="24"/>
        </w:rPr>
        <w:t xml:space="preserve">: </w:t>
      </w:r>
      <w:hyperlink r:id="rId44" w:history="1">
        <w:r w:rsidRPr="008724D6">
          <w:rPr>
            <w:rStyle w:val="af6"/>
            <w:rFonts w:eastAsiaTheme="majorEastAsia" w:cstheme="minorHAnsi"/>
            <w:sz w:val="24"/>
            <w:szCs w:val="24"/>
          </w:rPr>
          <w:t>https://git23.rostrud.gov.ru/osnovnye_pokazateli_deyatelnosti_gosudarstvennoy_inspektsii_truda/otchety_o_rabote_gosudarstvennoy_inspektsii_truda/otchety_2019/</w:t>
        </w:r>
      </w:hyperlink>
      <w:r w:rsidRPr="008724D6">
        <w:rPr>
          <w:rFonts w:cstheme="minorHAnsi"/>
          <w:sz w:val="24"/>
          <w:szCs w:val="24"/>
        </w:rPr>
        <w:t xml:space="preserve"> (Дата обращения: 14.11.2020)</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10. О государственном контроле (надзоре) и муниципальном контроле в Российской Федерации: Федеральный закон от 31 июля 2020 г. № 248-ФЗ // Российская газета. 2020. 5 авг.</w:t>
      </w:r>
    </w:p>
    <w:p w:rsidR="008724D6" w:rsidRPr="008724D6" w:rsidRDefault="008724D6" w:rsidP="008724D6">
      <w:pPr>
        <w:spacing w:after="0" w:line="240" w:lineRule="auto"/>
        <w:rPr>
          <w:rFonts w:cstheme="minorHAnsi"/>
          <w:sz w:val="24"/>
          <w:szCs w:val="24"/>
        </w:rPr>
      </w:pPr>
    </w:p>
    <w:p w:rsidR="008724D6" w:rsidRPr="008724D6" w:rsidRDefault="008724D6" w:rsidP="008724D6">
      <w:pPr>
        <w:spacing w:after="0" w:line="240" w:lineRule="auto"/>
        <w:ind w:firstLine="709"/>
        <w:jc w:val="right"/>
        <w:rPr>
          <w:rFonts w:cstheme="minorHAnsi"/>
          <w:b/>
          <w:i/>
          <w:sz w:val="24"/>
          <w:szCs w:val="24"/>
        </w:rPr>
      </w:pPr>
      <w:r w:rsidRPr="008724D6">
        <w:rPr>
          <w:rFonts w:cstheme="minorHAnsi"/>
          <w:b/>
          <w:i/>
          <w:sz w:val="24"/>
          <w:szCs w:val="24"/>
        </w:rPr>
        <w:t>Рысев Генрих Сергеевич, Щербаков Сергей Вячеславович</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 xml:space="preserve">студенты 3 курса </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ind w:firstLine="709"/>
        <w:jc w:val="right"/>
        <w:rPr>
          <w:rFonts w:cstheme="minorHAnsi"/>
          <w:i/>
          <w:sz w:val="24"/>
          <w:szCs w:val="24"/>
        </w:rPr>
      </w:pPr>
    </w:p>
    <w:p w:rsidR="008724D6" w:rsidRPr="008724D6" w:rsidRDefault="008724D6" w:rsidP="008724D6">
      <w:pPr>
        <w:spacing w:after="0" w:line="240" w:lineRule="auto"/>
        <w:ind w:firstLine="709"/>
        <w:jc w:val="right"/>
        <w:rPr>
          <w:rFonts w:cstheme="minorHAnsi"/>
          <w:b/>
          <w:i/>
          <w:sz w:val="24"/>
          <w:szCs w:val="24"/>
        </w:rPr>
      </w:pPr>
      <w:r w:rsidRPr="008724D6">
        <w:rPr>
          <w:rFonts w:cstheme="minorHAnsi"/>
          <w:i/>
          <w:sz w:val="24"/>
          <w:szCs w:val="24"/>
        </w:rPr>
        <w:t xml:space="preserve">Научный руководитель </w:t>
      </w:r>
      <w:r w:rsidRPr="008724D6">
        <w:rPr>
          <w:rFonts w:cstheme="minorHAnsi"/>
          <w:b/>
          <w:i/>
          <w:sz w:val="24"/>
          <w:szCs w:val="24"/>
        </w:rPr>
        <w:t>Тихонова О.Ю.,</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доцент кафедры трудового права</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 xml:space="preserve"> кандидат юридических наук, доцент</w:t>
      </w:r>
    </w:p>
    <w:p w:rsidR="008724D6" w:rsidRPr="008724D6" w:rsidRDefault="008724D6" w:rsidP="008724D6">
      <w:pPr>
        <w:spacing w:after="0" w:line="240" w:lineRule="auto"/>
        <w:ind w:firstLine="709"/>
        <w:jc w:val="right"/>
        <w:rPr>
          <w:rFonts w:cstheme="minorHAnsi"/>
          <w:sz w:val="24"/>
          <w:szCs w:val="24"/>
        </w:rPr>
      </w:pPr>
    </w:p>
    <w:p w:rsidR="008724D6" w:rsidRPr="008724D6" w:rsidRDefault="008724D6" w:rsidP="008724D6">
      <w:pPr>
        <w:spacing w:after="0" w:line="240" w:lineRule="auto"/>
        <w:ind w:firstLine="709"/>
        <w:jc w:val="center"/>
        <w:rPr>
          <w:rFonts w:cstheme="minorHAnsi"/>
          <w:b/>
          <w:sz w:val="24"/>
          <w:szCs w:val="24"/>
        </w:rPr>
      </w:pPr>
      <w:r w:rsidRPr="008724D6">
        <w:rPr>
          <w:rFonts w:cstheme="minorHAnsi"/>
          <w:b/>
          <w:sz w:val="24"/>
          <w:szCs w:val="24"/>
        </w:rPr>
        <w:t>Электронные трудовые книжки: проблемы правовой артикуляции</w:t>
      </w:r>
    </w:p>
    <w:p w:rsidR="008724D6" w:rsidRPr="008724D6" w:rsidRDefault="008724D6" w:rsidP="008724D6">
      <w:pPr>
        <w:spacing w:after="0" w:line="240" w:lineRule="auto"/>
        <w:ind w:firstLine="709"/>
        <w:jc w:val="center"/>
        <w:rPr>
          <w:rFonts w:cstheme="minorHAnsi"/>
          <w:b/>
          <w:sz w:val="24"/>
          <w:szCs w:val="24"/>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b/>
          <w:sz w:val="24"/>
          <w:szCs w:val="24"/>
        </w:rPr>
        <w:t>Аннотация:</w:t>
      </w:r>
      <w:r w:rsidRPr="008724D6">
        <w:rPr>
          <w:rFonts w:cstheme="minorHAnsi"/>
          <w:sz w:val="24"/>
          <w:szCs w:val="24"/>
        </w:rPr>
        <w:t xml:space="preserve"> В данной статье рассматриваются проблемы, связанные с введением в действие электронных трудовых книжек. Были обозначены значимые пробелы трудового законодательства, которые необходимо устранить, а также сформулированы пути решения правовых коллизий.</w:t>
      </w:r>
    </w:p>
    <w:p w:rsidR="008724D6" w:rsidRPr="008724D6" w:rsidRDefault="008724D6" w:rsidP="008724D6">
      <w:pPr>
        <w:spacing w:after="0" w:line="240" w:lineRule="auto"/>
        <w:ind w:firstLine="709"/>
        <w:jc w:val="both"/>
        <w:rPr>
          <w:rFonts w:cstheme="minorHAnsi"/>
          <w:i/>
          <w:sz w:val="24"/>
          <w:szCs w:val="24"/>
        </w:rPr>
      </w:pPr>
      <w:r w:rsidRPr="008724D6">
        <w:rPr>
          <w:rFonts w:cstheme="minorHAnsi"/>
          <w:b/>
          <w:sz w:val="24"/>
          <w:szCs w:val="24"/>
        </w:rPr>
        <w:t>Ключевые слова:</w:t>
      </w:r>
      <w:r w:rsidRPr="008724D6">
        <w:rPr>
          <w:rFonts w:cstheme="minorHAnsi"/>
          <w:sz w:val="24"/>
          <w:szCs w:val="24"/>
        </w:rPr>
        <w:t xml:space="preserve"> </w:t>
      </w:r>
      <w:r w:rsidRPr="008724D6">
        <w:rPr>
          <w:rFonts w:cstheme="minorHAnsi"/>
          <w:i/>
          <w:sz w:val="24"/>
          <w:szCs w:val="24"/>
        </w:rPr>
        <w:t>электронные трудовые книжки, трудовая деятельность, цифровизация трудовой деятельности, трудовые правоотношения, нарушения трудовых прав работников, получение пособий обманным путем, нарушение прав работника.</w:t>
      </w:r>
    </w:p>
    <w:p w:rsidR="008724D6" w:rsidRPr="008724D6" w:rsidRDefault="008724D6" w:rsidP="008724D6">
      <w:pPr>
        <w:spacing w:after="0" w:line="240" w:lineRule="auto"/>
        <w:ind w:firstLine="709"/>
        <w:rPr>
          <w:rFonts w:cstheme="minorHAnsi"/>
          <w:i/>
          <w:sz w:val="24"/>
          <w:szCs w:val="24"/>
        </w:rPr>
      </w:pPr>
    </w:p>
    <w:p w:rsidR="008724D6" w:rsidRPr="008724D6" w:rsidRDefault="008724D6" w:rsidP="008724D6">
      <w:pPr>
        <w:spacing w:after="0" w:line="240" w:lineRule="auto"/>
        <w:ind w:firstLine="709"/>
        <w:jc w:val="center"/>
        <w:rPr>
          <w:rFonts w:cstheme="minorHAnsi"/>
          <w:b/>
          <w:sz w:val="24"/>
          <w:szCs w:val="24"/>
          <w:lang w:val="en-US"/>
        </w:rPr>
      </w:pPr>
      <w:r w:rsidRPr="008724D6">
        <w:rPr>
          <w:rFonts w:cstheme="minorHAnsi"/>
          <w:b/>
          <w:sz w:val="24"/>
          <w:szCs w:val="24"/>
          <w:lang w:val="en-US"/>
        </w:rPr>
        <w:t>Electronic workbooks: problems of legal articulation</w:t>
      </w:r>
    </w:p>
    <w:p w:rsidR="008724D6" w:rsidRPr="008724D6" w:rsidRDefault="008724D6" w:rsidP="008724D6">
      <w:pPr>
        <w:spacing w:after="0" w:line="240" w:lineRule="auto"/>
        <w:ind w:firstLine="709"/>
        <w:jc w:val="center"/>
        <w:rPr>
          <w:rFonts w:cstheme="minorHAnsi"/>
          <w:b/>
          <w:sz w:val="24"/>
          <w:szCs w:val="24"/>
          <w:lang w:val="en-US"/>
        </w:rPr>
      </w:pPr>
    </w:p>
    <w:p w:rsidR="008724D6" w:rsidRPr="008724D6" w:rsidRDefault="008724D6" w:rsidP="008724D6">
      <w:pPr>
        <w:spacing w:after="0" w:line="240" w:lineRule="auto"/>
        <w:ind w:firstLine="709"/>
        <w:jc w:val="right"/>
        <w:rPr>
          <w:rFonts w:cstheme="minorHAnsi"/>
          <w:b/>
          <w:i/>
          <w:sz w:val="24"/>
          <w:szCs w:val="24"/>
          <w:lang w:val="en-US"/>
        </w:rPr>
      </w:pPr>
      <w:r w:rsidRPr="008724D6">
        <w:rPr>
          <w:rFonts w:cstheme="minorHAnsi"/>
          <w:b/>
          <w:i/>
          <w:sz w:val="24"/>
          <w:szCs w:val="24"/>
          <w:lang w:val="en-US"/>
        </w:rPr>
        <w:t>Rysev G. S., Shcherbakov S. V</w:t>
      </w:r>
    </w:p>
    <w:p w:rsidR="008724D6" w:rsidRPr="008724D6" w:rsidRDefault="008724D6" w:rsidP="008724D6">
      <w:pPr>
        <w:spacing w:after="0" w:line="240" w:lineRule="auto"/>
        <w:ind w:firstLine="709"/>
        <w:jc w:val="right"/>
        <w:rPr>
          <w:rFonts w:cstheme="minorHAnsi"/>
          <w:i/>
          <w:sz w:val="24"/>
          <w:szCs w:val="24"/>
          <w:lang w:val="en-US"/>
        </w:rPr>
      </w:pPr>
      <w:r w:rsidRPr="008724D6">
        <w:rPr>
          <w:rFonts w:cstheme="minorHAnsi"/>
          <w:i/>
          <w:sz w:val="24"/>
          <w:szCs w:val="24"/>
          <w:lang w:val="en-US"/>
        </w:rPr>
        <w:t>student of the Saratov State Law Academy (SSLA), Saratov</w:t>
      </w:r>
    </w:p>
    <w:p w:rsidR="008724D6" w:rsidRPr="008724D6" w:rsidRDefault="008724D6" w:rsidP="008724D6">
      <w:pPr>
        <w:spacing w:after="0" w:line="240" w:lineRule="auto"/>
        <w:ind w:firstLine="709"/>
        <w:jc w:val="right"/>
        <w:rPr>
          <w:rFonts w:cstheme="minorHAnsi"/>
          <w:b/>
          <w:sz w:val="24"/>
          <w:szCs w:val="24"/>
          <w:lang w:val="en-US"/>
        </w:rPr>
      </w:pPr>
      <w:r w:rsidRPr="008724D6">
        <w:rPr>
          <w:rFonts w:cstheme="minorHAnsi"/>
          <w:i/>
          <w:sz w:val="24"/>
          <w:szCs w:val="24"/>
          <w:lang w:val="en-US"/>
        </w:rPr>
        <w:t>Supervisor: Ph.D, prof.</w:t>
      </w:r>
      <w:r w:rsidRPr="008724D6">
        <w:rPr>
          <w:rFonts w:cstheme="minorHAnsi"/>
          <w:sz w:val="24"/>
          <w:szCs w:val="24"/>
          <w:lang w:val="en-US"/>
        </w:rPr>
        <w:t xml:space="preserve"> </w:t>
      </w:r>
      <w:r w:rsidRPr="008724D6">
        <w:rPr>
          <w:rFonts w:cstheme="minorHAnsi"/>
          <w:b/>
          <w:sz w:val="24"/>
          <w:szCs w:val="24"/>
          <w:lang w:val="en-US"/>
        </w:rPr>
        <w:t>Tikhonova O.Y.</w:t>
      </w:r>
    </w:p>
    <w:p w:rsidR="008724D6" w:rsidRPr="008724D6" w:rsidRDefault="008724D6" w:rsidP="008724D6">
      <w:pPr>
        <w:spacing w:after="0" w:line="240" w:lineRule="auto"/>
        <w:ind w:firstLine="709"/>
        <w:jc w:val="right"/>
        <w:rPr>
          <w:rFonts w:cstheme="minorHAnsi"/>
          <w:i/>
          <w:sz w:val="24"/>
          <w:szCs w:val="24"/>
          <w:lang w:val="en-US"/>
        </w:rPr>
      </w:pPr>
    </w:p>
    <w:p w:rsidR="008724D6" w:rsidRPr="008724D6" w:rsidRDefault="008724D6" w:rsidP="008724D6">
      <w:pPr>
        <w:spacing w:after="0" w:line="240" w:lineRule="auto"/>
        <w:ind w:firstLine="709"/>
        <w:jc w:val="both"/>
        <w:rPr>
          <w:rFonts w:cstheme="minorHAnsi"/>
          <w:b/>
          <w:sz w:val="24"/>
          <w:szCs w:val="24"/>
          <w:lang w:val="en-US"/>
        </w:rPr>
      </w:pPr>
      <w:r w:rsidRPr="008724D6">
        <w:rPr>
          <w:rFonts w:cstheme="minorHAnsi"/>
          <w:b/>
          <w:sz w:val="24"/>
          <w:szCs w:val="24"/>
          <w:lang w:val="en-US"/>
        </w:rPr>
        <w:t>Abstract:</w:t>
      </w:r>
      <w:r w:rsidRPr="008724D6">
        <w:rPr>
          <w:rFonts w:cstheme="minorHAnsi"/>
          <w:sz w:val="24"/>
          <w:szCs w:val="24"/>
          <w:lang w:val="en-US"/>
        </w:rPr>
        <w:t xml:space="preserve"> This article discusses the problems that arose due to the introduction of electronic workbooks. We have identified significant gaps in labor legislation that need to be addressed, as well as suggested ways to resolve legal conflicts.</w:t>
      </w:r>
    </w:p>
    <w:p w:rsidR="008724D6" w:rsidRPr="008724D6" w:rsidRDefault="008724D6" w:rsidP="008724D6">
      <w:pPr>
        <w:spacing w:after="0" w:line="240" w:lineRule="auto"/>
        <w:ind w:firstLine="709"/>
        <w:jc w:val="both"/>
        <w:rPr>
          <w:rFonts w:cstheme="minorHAnsi"/>
          <w:i/>
          <w:sz w:val="24"/>
          <w:szCs w:val="24"/>
          <w:lang w:val="en-US"/>
        </w:rPr>
      </w:pPr>
      <w:r w:rsidRPr="008724D6">
        <w:rPr>
          <w:rFonts w:cstheme="minorHAnsi"/>
          <w:b/>
          <w:sz w:val="24"/>
          <w:szCs w:val="24"/>
          <w:lang w:val="en-US"/>
        </w:rPr>
        <w:t>Keywords:</w:t>
      </w:r>
      <w:r w:rsidRPr="008724D6">
        <w:rPr>
          <w:rFonts w:cstheme="minorHAnsi"/>
          <w:sz w:val="24"/>
          <w:szCs w:val="24"/>
          <w:lang w:val="en-US"/>
        </w:rPr>
        <w:t xml:space="preserve"> </w:t>
      </w:r>
      <w:r w:rsidRPr="008724D6">
        <w:rPr>
          <w:rFonts w:cstheme="minorHAnsi"/>
          <w:i/>
          <w:sz w:val="24"/>
          <w:szCs w:val="24"/>
          <w:lang w:val="en-US"/>
        </w:rPr>
        <w:t>electronic labor books, labor activity, digitalization of labor activity, labor relations, violations of labor rights of employees, receiving benefits fraudulently, violation of employee rights.</w:t>
      </w:r>
    </w:p>
    <w:p w:rsidR="008724D6" w:rsidRPr="008724D6" w:rsidRDefault="008724D6" w:rsidP="008724D6">
      <w:pPr>
        <w:spacing w:after="0" w:line="240" w:lineRule="auto"/>
        <w:ind w:firstLine="709"/>
        <w:rPr>
          <w:rFonts w:cstheme="minorHAnsi"/>
          <w:sz w:val="24"/>
          <w:szCs w:val="24"/>
          <w:lang w:val="en-US"/>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2020 год принес много испытаний, пандемия коронавируса выступила причиной многих изменений в нашей повседневной жизни. Подверглись коррекции многие сферы, связанные с экономикой, финансами, налогами. Наиболее серьезные изменения были артикулированы в сфере трудовых отношений.  Совершенно неожиданно пандемия послужила импульсом к постепенной цифровизации России. Согласно программе "Развитие цифровой экономики в России до 2035 года" данное направление выступает приоритетным  и требует практической реализации в первую очередь.</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С 1 января 2020 года действует новый порядок в части формирования сведений о трудовой деятельности в электронном виде [1, с. 103]. Электронная трудовая книжка - электронный документ, подтверждающий факт занятости, стажа конкретного человека [2, с. 56].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С введением данного документа появились и новые практические проблемы. Так, участились случаи получения пособий по безработице обманным путём.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Обратимся к примеру из судебной практики. В Ростовской области работник работал в организации без должного оформления, получил травму во время осуществления трудовой деятельности, в связи с чем был долгое время на лечении. При проведении проверки органами трудовой инспекции был выявлен факт ненадлежащего оформления трудовых отношений, работник был оформлен задним числом с внесением данных о трудоустройстве в электронную трудовую книжку. В период временной нетрудоспособности работник был вынужден обратиться в ГКУ РО "Центр занятости населения" с просьбой постановки его на учет в качестве безработного, была предоставлена физическая трудовая книжка, согласно которой работник действительно был не занятым. Органом центра занятости работник был признан безработным, хотя фактически он был трудоустроен, а выплаты заработной платы не производились в течение определенного периода. На письма организации сотрудник не отвечал ввиду того, что он не жил по месту жительства, указанному в его документах, фактически не знал о том, что его ожидают на работе. Уволить они его тоже не могли, ввиду того, что он находился на лечении и являлся временно нетрудоспособным, а на законодательном уровне наличествует прямой запрет на увольнение работника по инициативе работодателя,  указанный в ст.81 ТК РФ [3].</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Таким образом, следует постулировать следующее. Процесс внедрения электронных трудовых книжек предполагает еще достаточную, практическую пробельность, что выступает базисом для ряда правовых коллапсов. Представляется, что данный аспект трудовых отношений будет более подробно урегулирован на законодательном уровне.</w:t>
      </w:r>
    </w:p>
    <w:p w:rsidR="008724D6" w:rsidRPr="008724D6" w:rsidRDefault="008724D6" w:rsidP="008724D6">
      <w:pPr>
        <w:spacing w:after="0" w:line="240" w:lineRule="auto"/>
        <w:ind w:firstLine="709"/>
        <w:jc w:val="both"/>
        <w:rPr>
          <w:rFonts w:cstheme="minorHAnsi"/>
          <w:sz w:val="24"/>
          <w:szCs w:val="24"/>
        </w:rPr>
      </w:pPr>
    </w:p>
    <w:p w:rsidR="008724D6" w:rsidRPr="008724D6" w:rsidRDefault="008724D6" w:rsidP="008724D6">
      <w:pPr>
        <w:spacing w:after="0" w:line="240" w:lineRule="auto"/>
        <w:ind w:firstLine="709"/>
        <w:jc w:val="center"/>
        <w:rPr>
          <w:rFonts w:cstheme="minorHAnsi"/>
          <w:b/>
          <w:sz w:val="24"/>
          <w:szCs w:val="24"/>
        </w:rPr>
      </w:pPr>
      <w:r w:rsidRPr="008724D6">
        <w:rPr>
          <w:rFonts w:cstheme="minorHAnsi"/>
          <w:b/>
          <w:sz w:val="24"/>
          <w:szCs w:val="24"/>
        </w:rPr>
        <w:t>Список используемой литературы</w:t>
      </w:r>
    </w:p>
    <w:p w:rsidR="008724D6" w:rsidRPr="008724D6" w:rsidRDefault="008724D6" w:rsidP="003436A8">
      <w:pPr>
        <w:pStyle w:val="ab"/>
        <w:numPr>
          <w:ilvl w:val="0"/>
          <w:numId w:val="29"/>
        </w:numPr>
        <w:spacing w:after="0" w:line="240" w:lineRule="auto"/>
        <w:ind w:left="0" w:firstLine="0"/>
        <w:jc w:val="both"/>
        <w:rPr>
          <w:rFonts w:cstheme="minorHAnsi"/>
          <w:sz w:val="24"/>
          <w:szCs w:val="24"/>
        </w:rPr>
      </w:pPr>
      <w:r w:rsidRPr="008724D6">
        <w:rPr>
          <w:rFonts w:cstheme="minorHAnsi"/>
          <w:sz w:val="24"/>
          <w:szCs w:val="24"/>
        </w:rPr>
        <w:t>Алимарданова Н. А., Петрякова С.В., Радионова С.В., Пильникова И.Ф., Пильников Л.Н. Проблемы внедрения электронной трудовой книжки // Образование и право. 2020. №2. С. 103.</w:t>
      </w:r>
    </w:p>
    <w:p w:rsidR="008724D6" w:rsidRPr="008724D6" w:rsidRDefault="008724D6" w:rsidP="003436A8">
      <w:pPr>
        <w:pStyle w:val="ab"/>
        <w:numPr>
          <w:ilvl w:val="0"/>
          <w:numId w:val="29"/>
        </w:numPr>
        <w:spacing w:after="0" w:line="240" w:lineRule="auto"/>
        <w:ind w:left="0" w:firstLine="0"/>
        <w:jc w:val="both"/>
        <w:rPr>
          <w:rFonts w:cstheme="minorHAnsi"/>
          <w:sz w:val="24"/>
          <w:szCs w:val="24"/>
        </w:rPr>
      </w:pPr>
      <w:r w:rsidRPr="008724D6">
        <w:rPr>
          <w:rFonts w:cstheme="minorHAnsi"/>
          <w:sz w:val="24"/>
          <w:szCs w:val="24"/>
        </w:rPr>
        <w:t>Журова О. А. Электронная трудовая книжка: понятие, преимущества и недостатки // Электронный научно-методический журнал Омского ГАУ.  2019. № 4 (19). С. 56.</w:t>
      </w:r>
    </w:p>
    <w:p w:rsidR="008724D6" w:rsidRPr="008724D6" w:rsidRDefault="008724D6" w:rsidP="003436A8">
      <w:pPr>
        <w:pStyle w:val="ab"/>
        <w:numPr>
          <w:ilvl w:val="0"/>
          <w:numId w:val="29"/>
        </w:numPr>
        <w:spacing w:after="0" w:line="240" w:lineRule="auto"/>
        <w:ind w:left="0" w:firstLine="0"/>
        <w:jc w:val="both"/>
        <w:rPr>
          <w:rFonts w:cstheme="minorHAnsi"/>
          <w:sz w:val="24"/>
          <w:szCs w:val="24"/>
        </w:rPr>
      </w:pPr>
      <w:r w:rsidRPr="008724D6">
        <w:rPr>
          <w:rFonts w:cstheme="minorHAnsi"/>
          <w:sz w:val="24"/>
          <w:szCs w:val="24"/>
        </w:rPr>
        <w:t>"Трудовой кодекс Российской Федерации" от 30.12.2001 N 197-ФЗ (ред. от 31.07.2020) (с изм. и доп., вступ. в силу с 13.08.2020) [Электронный ресурс] // СПС КонсультантПлюс: Законодательство: Версия Проф. –  URL: http://www.consultant.ru/document/cons_doc_LAW_34683/. (дата обращения: 11.11.2020).</w:t>
      </w:r>
    </w:p>
    <w:p w:rsidR="008724D6" w:rsidRPr="008724D6" w:rsidRDefault="008724D6" w:rsidP="008724D6">
      <w:pPr>
        <w:spacing w:after="0" w:line="240" w:lineRule="auto"/>
        <w:contextualSpacing/>
        <w:rPr>
          <w:rFonts w:cstheme="minorHAnsi"/>
          <w:sz w:val="24"/>
          <w:szCs w:val="24"/>
        </w:rPr>
      </w:pPr>
    </w:p>
    <w:p w:rsidR="008724D6" w:rsidRPr="008724D6" w:rsidRDefault="008724D6" w:rsidP="008724D6">
      <w:pPr>
        <w:spacing w:after="0" w:line="240" w:lineRule="auto"/>
        <w:contextualSpacing/>
        <w:jc w:val="right"/>
        <w:rPr>
          <w:rFonts w:eastAsia="Calibri" w:cstheme="minorHAnsi"/>
          <w:b/>
          <w:i/>
          <w:sz w:val="24"/>
          <w:szCs w:val="24"/>
        </w:rPr>
      </w:pPr>
      <w:r w:rsidRPr="008724D6">
        <w:rPr>
          <w:rFonts w:eastAsia="Calibri" w:cstheme="minorHAnsi"/>
          <w:b/>
          <w:i/>
          <w:sz w:val="24"/>
          <w:szCs w:val="24"/>
        </w:rPr>
        <w:t>Ситник Владислав Николаевич</w:t>
      </w:r>
    </w:p>
    <w:p w:rsidR="008724D6" w:rsidRPr="008724D6" w:rsidRDefault="008724D6" w:rsidP="008724D6">
      <w:pPr>
        <w:spacing w:after="0" w:line="240" w:lineRule="auto"/>
        <w:contextualSpacing/>
        <w:jc w:val="right"/>
        <w:rPr>
          <w:rFonts w:eastAsia="Calibri" w:cstheme="minorHAnsi"/>
          <w:i/>
          <w:sz w:val="24"/>
          <w:szCs w:val="24"/>
        </w:rPr>
      </w:pPr>
      <w:r w:rsidRPr="008724D6">
        <w:rPr>
          <w:rFonts w:eastAsia="Calibri" w:cstheme="minorHAnsi"/>
          <w:i/>
          <w:sz w:val="24"/>
          <w:szCs w:val="24"/>
        </w:rPr>
        <w:t>Студент 3 курса</w:t>
      </w:r>
    </w:p>
    <w:p w:rsidR="008724D6" w:rsidRPr="008724D6" w:rsidRDefault="008724D6" w:rsidP="008724D6">
      <w:pPr>
        <w:spacing w:after="0" w:line="240" w:lineRule="auto"/>
        <w:contextualSpacing/>
        <w:jc w:val="right"/>
        <w:rPr>
          <w:rFonts w:eastAsia="Calibri" w:cstheme="minorHAnsi"/>
          <w:i/>
          <w:sz w:val="24"/>
          <w:szCs w:val="24"/>
        </w:rPr>
      </w:pPr>
      <w:r w:rsidRPr="008724D6">
        <w:rPr>
          <w:rFonts w:eastAsia="Calibri"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contextualSpacing/>
        <w:jc w:val="right"/>
        <w:rPr>
          <w:rFonts w:eastAsia="Calibri" w:cstheme="minorHAnsi"/>
          <w:i/>
          <w:sz w:val="24"/>
          <w:szCs w:val="24"/>
        </w:rPr>
      </w:pPr>
    </w:p>
    <w:p w:rsidR="008724D6" w:rsidRPr="008724D6" w:rsidRDefault="008724D6" w:rsidP="008724D6">
      <w:pPr>
        <w:spacing w:after="0" w:line="240" w:lineRule="auto"/>
        <w:contextualSpacing/>
        <w:jc w:val="right"/>
        <w:rPr>
          <w:rFonts w:eastAsia="Calibri" w:cstheme="minorHAnsi"/>
          <w:b/>
          <w:i/>
          <w:sz w:val="24"/>
          <w:szCs w:val="24"/>
        </w:rPr>
      </w:pPr>
      <w:r w:rsidRPr="008724D6">
        <w:rPr>
          <w:rFonts w:eastAsia="Calibri" w:cstheme="minorHAnsi"/>
          <w:i/>
          <w:sz w:val="24"/>
          <w:szCs w:val="24"/>
        </w:rPr>
        <w:t xml:space="preserve">Научный руководитель </w:t>
      </w:r>
      <w:r w:rsidRPr="008724D6">
        <w:rPr>
          <w:rFonts w:eastAsia="Calibri" w:cstheme="minorHAnsi"/>
          <w:b/>
          <w:i/>
          <w:sz w:val="24"/>
          <w:szCs w:val="24"/>
        </w:rPr>
        <w:t>Типикина Е.В.,</w:t>
      </w:r>
    </w:p>
    <w:p w:rsidR="008724D6" w:rsidRPr="008724D6" w:rsidRDefault="008724D6" w:rsidP="008724D6">
      <w:pPr>
        <w:spacing w:after="0" w:line="240" w:lineRule="auto"/>
        <w:contextualSpacing/>
        <w:jc w:val="right"/>
        <w:rPr>
          <w:rFonts w:eastAsia="Calibri" w:cstheme="minorHAnsi"/>
          <w:i/>
          <w:sz w:val="24"/>
          <w:szCs w:val="24"/>
        </w:rPr>
      </w:pPr>
      <w:r w:rsidRPr="008724D6">
        <w:rPr>
          <w:rFonts w:eastAsia="Calibri" w:cstheme="minorHAnsi"/>
          <w:i/>
          <w:sz w:val="24"/>
          <w:szCs w:val="24"/>
        </w:rPr>
        <w:t>Доцент кафедры трудового права</w:t>
      </w:r>
    </w:p>
    <w:p w:rsidR="008724D6" w:rsidRPr="008724D6" w:rsidRDefault="008724D6" w:rsidP="008724D6">
      <w:pPr>
        <w:spacing w:after="0" w:line="240" w:lineRule="auto"/>
        <w:contextualSpacing/>
        <w:jc w:val="right"/>
        <w:rPr>
          <w:rFonts w:eastAsia="Calibri" w:cstheme="minorHAnsi"/>
          <w:sz w:val="24"/>
          <w:szCs w:val="24"/>
        </w:rPr>
      </w:pPr>
      <w:r w:rsidRPr="008724D6">
        <w:rPr>
          <w:rFonts w:eastAsia="Calibri" w:cstheme="minorHAnsi"/>
          <w:i/>
          <w:sz w:val="24"/>
          <w:szCs w:val="24"/>
        </w:rPr>
        <w:t>Саратовской государственной юридической академии, г. Саратов,</w:t>
      </w:r>
      <w:r w:rsidRPr="008724D6">
        <w:rPr>
          <w:rFonts w:eastAsia="Calibri" w:cstheme="minorHAnsi"/>
          <w:sz w:val="24"/>
          <w:szCs w:val="24"/>
        </w:rPr>
        <w:t xml:space="preserve"> </w:t>
      </w:r>
    </w:p>
    <w:p w:rsidR="008724D6" w:rsidRPr="008724D6" w:rsidRDefault="008724D6" w:rsidP="008724D6">
      <w:pPr>
        <w:spacing w:after="0" w:line="240" w:lineRule="auto"/>
        <w:contextualSpacing/>
        <w:jc w:val="right"/>
        <w:rPr>
          <w:rFonts w:cstheme="minorHAnsi"/>
          <w:b/>
          <w:sz w:val="24"/>
          <w:szCs w:val="24"/>
        </w:rPr>
      </w:pPr>
      <w:r w:rsidRPr="008724D6">
        <w:rPr>
          <w:rFonts w:eastAsia="Calibri" w:cstheme="minorHAnsi"/>
          <w:i/>
          <w:sz w:val="24"/>
          <w:szCs w:val="24"/>
        </w:rPr>
        <w:t>кандидат юридических наук, доцент</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ФГБОУ ВО «Саратовская государственная</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 xml:space="preserve"> юридическая академия» (г. Саратов)</w:t>
      </w:r>
    </w:p>
    <w:p w:rsidR="008724D6" w:rsidRPr="008724D6" w:rsidRDefault="008724D6" w:rsidP="008724D6">
      <w:pPr>
        <w:spacing w:after="0" w:line="240" w:lineRule="auto"/>
        <w:contextualSpacing/>
        <w:jc w:val="center"/>
        <w:rPr>
          <w:rFonts w:cstheme="minorHAnsi"/>
          <w:b/>
          <w:sz w:val="24"/>
          <w:szCs w:val="24"/>
        </w:rPr>
      </w:pPr>
    </w:p>
    <w:p w:rsidR="008724D6" w:rsidRPr="008724D6" w:rsidRDefault="008724D6" w:rsidP="008724D6">
      <w:pPr>
        <w:spacing w:after="0" w:line="240" w:lineRule="auto"/>
        <w:contextualSpacing/>
        <w:jc w:val="center"/>
        <w:rPr>
          <w:rFonts w:cstheme="minorHAnsi"/>
          <w:b/>
          <w:caps/>
          <w:sz w:val="24"/>
          <w:szCs w:val="24"/>
        </w:rPr>
      </w:pPr>
      <w:r w:rsidRPr="008724D6">
        <w:rPr>
          <w:rFonts w:cstheme="minorHAnsi"/>
          <w:b/>
          <w:sz w:val="24"/>
          <w:szCs w:val="24"/>
        </w:rPr>
        <w:t xml:space="preserve">Перспективы совершенствования права работников на отдых и справедливое вознаграждение в условиях дистанционного труда </w:t>
      </w:r>
    </w:p>
    <w:p w:rsidR="008724D6" w:rsidRPr="008724D6" w:rsidRDefault="008724D6" w:rsidP="008724D6">
      <w:pPr>
        <w:spacing w:after="0" w:line="240" w:lineRule="auto"/>
        <w:contextualSpacing/>
        <w:rPr>
          <w:rFonts w:cstheme="minorHAnsi"/>
          <w:b/>
          <w:sz w:val="24"/>
          <w:szCs w:val="24"/>
        </w:rPr>
      </w:pP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b/>
          <w:sz w:val="24"/>
          <w:szCs w:val="24"/>
        </w:rPr>
        <w:t>Аннотация:</w:t>
      </w:r>
      <w:r w:rsidRPr="008724D6">
        <w:rPr>
          <w:rFonts w:cstheme="minorHAnsi"/>
          <w:sz w:val="24"/>
          <w:szCs w:val="24"/>
        </w:rPr>
        <w:t xml:space="preserve"> статья посвящена проблемам реализации прав работников на отдых и справедливое вознаграждение в современных условиях применения дистанционного труда. Поднимается вопрос о необходимости совершенствования правового регулирования дистанционной работы, и вносятся предложения по решению заявленного вопроса.</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b/>
          <w:sz w:val="24"/>
          <w:szCs w:val="24"/>
        </w:rPr>
        <w:t>Ключевые слова:</w:t>
      </w:r>
      <w:r w:rsidRPr="008724D6">
        <w:rPr>
          <w:rFonts w:cstheme="minorHAnsi"/>
          <w:sz w:val="24"/>
          <w:szCs w:val="24"/>
        </w:rPr>
        <w:t xml:space="preserve"> </w:t>
      </w:r>
      <w:r w:rsidRPr="008724D6">
        <w:rPr>
          <w:rFonts w:cstheme="minorHAnsi"/>
          <w:i/>
          <w:sz w:val="24"/>
          <w:szCs w:val="24"/>
        </w:rPr>
        <w:t>трудовые отношения, дистанционный труд, право на отдых, право на справедливое вознаграждение, организация труда</w:t>
      </w:r>
      <w:r w:rsidRPr="008724D6">
        <w:rPr>
          <w:rFonts w:cstheme="minorHAnsi"/>
          <w:sz w:val="24"/>
          <w:szCs w:val="24"/>
        </w:rPr>
        <w:t>.</w:t>
      </w:r>
    </w:p>
    <w:p w:rsidR="008724D6" w:rsidRPr="008724D6" w:rsidRDefault="008724D6" w:rsidP="008724D6">
      <w:pPr>
        <w:spacing w:after="0" w:line="240" w:lineRule="auto"/>
        <w:contextualSpacing/>
        <w:jc w:val="right"/>
        <w:rPr>
          <w:rFonts w:cstheme="minorHAnsi"/>
          <w:sz w:val="24"/>
          <w:szCs w:val="24"/>
        </w:rPr>
      </w:pPr>
    </w:p>
    <w:p w:rsidR="008724D6" w:rsidRPr="008724D6" w:rsidRDefault="008724D6" w:rsidP="008724D6">
      <w:pPr>
        <w:spacing w:after="0" w:line="240" w:lineRule="auto"/>
        <w:contextualSpacing/>
        <w:jc w:val="center"/>
        <w:rPr>
          <w:rFonts w:cstheme="minorHAnsi"/>
          <w:b/>
          <w:sz w:val="24"/>
          <w:szCs w:val="24"/>
          <w:lang w:val="en-US"/>
        </w:rPr>
      </w:pPr>
      <w:r w:rsidRPr="008724D6">
        <w:rPr>
          <w:rFonts w:cstheme="minorHAnsi"/>
          <w:b/>
          <w:sz w:val="24"/>
          <w:szCs w:val="24"/>
          <w:lang w:val="en-US"/>
        </w:rPr>
        <w:t>Prospects for improving the right of employees to rest and fair remuneration in remote working conditions</w:t>
      </w:r>
    </w:p>
    <w:p w:rsidR="008724D6" w:rsidRPr="008724D6" w:rsidRDefault="008724D6" w:rsidP="008724D6">
      <w:pPr>
        <w:spacing w:after="0" w:line="240" w:lineRule="auto"/>
        <w:contextualSpacing/>
        <w:jc w:val="right"/>
        <w:rPr>
          <w:rFonts w:cstheme="minorHAnsi"/>
          <w:sz w:val="24"/>
          <w:szCs w:val="24"/>
          <w:lang w:val="en-US"/>
        </w:rPr>
      </w:pPr>
    </w:p>
    <w:p w:rsidR="008724D6" w:rsidRPr="008724D6" w:rsidRDefault="008724D6" w:rsidP="008724D6">
      <w:pPr>
        <w:spacing w:after="0" w:line="240" w:lineRule="auto"/>
        <w:contextualSpacing/>
        <w:jc w:val="right"/>
        <w:rPr>
          <w:rFonts w:cstheme="minorHAnsi"/>
          <w:b/>
          <w:i/>
          <w:sz w:val="24"/>
          <w:szCs w:val="24"/>
          <w:lang w:val="en-US"/>
        </w:rPr>
      </w:pPr>
      <w:r w:rsidRPr="008724D6">
        <w:rPr>
          <w:rFonts w:cstheme="minorHAnsi"/>
          <w:b/>
          <w:i/>
          <w:sz w:val="24"/>
          <w:szCs w:val="24"/>
          <w:lang w:val="en-US"/>
        </w:rPr>
        <w:t>Sitnik Vladislav Nikolaevich</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3rd year student</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Saratov state law Academy, Saratov</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 xml:space="preserve">Research supervisor </w:t>
      </w:r>
      <w:r w:rsidRPr="008724D6">
        <w:rPr>
          <w:rFonts w:cstheme="minorHAnsi"/>
          <w:b/>
          <w:i/>
          <w:sz w:val="24"/>
          <w:szCs w:val="24"/>
          <w:lang w:val="en-US"/>
        </w:rPr>
        <w:t>E. V. Tipikina</w:t>
      </w:r>
      <w:r w:rsidRPr="008724D6">
        <w:rPr>
          <w:rFonts w:cstheme="minorHAnsi"/>
          <w:i/>
          <w:sz w:val="24"/>
          <w:szCs w:val="24"/>
          <w:lang w:val="en-US"/>
        </w:rPr>
        <w:t>, associate</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Professor of the Department of labor law</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Saratov state law Academy, Saratov,</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candidate of legal Sciences, associate Professor</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Saratov state</w:t>
      </w:r>
    </w:p>
    <w:p w:rsidR="008724D6" w:rsidRPr="008724D6" w:rsidRDefault="008724D6" w:rsidP="008724D6">
      <w:pPr>
        <w:spacing w:after="0" w:line="240" w:lineRule="auto"/>
        <w:contextualSpacing/>
        <w:jc w:val="right"/>
        <w:rPr>
          <w:rFonts w:cstheme="minorHAnsi"/>
          <w:i/>
          <w:sz w:val="24"/>
          <w:szCs w:val="24"/>
          <w:lang w:val="en-US"/>
        </w:rPr>
      </w:pPr>
      <w:r w:rsidRPr="008724D6">
        <w:rPr>
          <w:rFonts w:cstheme="minorHAnsi"/>
          <w:i/>
          <w:sz w:val="24"/>
          <w:szCs w:val="24"/>
          <w:lang w:val="en-US"/>
        </w:rPr>
        <w:t>law Academy (Saratov)</w:t>
      </w:r>
    </w:p>
    <w:p w:rsidR="008724D6" w:rsidRPr="008724D6" w:rsidRDefault="008724D6" w:rsidP="008724D6">
      <w:pPr>
        <w:spacing w:after="0" w:line="240" w:lineRule="auto"/>
        <w:contextualSpacing/>
        <w:jc w:val="right"/>
        <w:rPr>
          <w:rFonts w:cstheme="minorHAnsi"/>
          <w:sz w:val="24"/>
          <w:szCs w:val="24"/>
          <w:lang w:val="en-US"/>
        </w:rPr>
      </w:pPr>
    </w:p>
    <w:p w:rsidR="008724D6" w:rsidRPr="008724D6" w:rsidRDefault="008724D6" w:rsidP="008724D6">
      <w:pPr>
        <w:spacing w:after="0" w:line="240" w:lineRule="auto"/>
        <w:ind w:firstLine="709"/>
        <w:contextualSpacing/>
        <w:jc w:val="both"/>
        <w:rPr>
          <w:rFonts w:cstheme="minorHAnsi"/>
          <w:sz w:val="24"/>
          <w:szCs w:val="24"/>
          <w:lang w:val="en-US"/>
        </w:rPr>
      </w:pPr>
      <w:r w:rsidRPr="008724D6">
        <w:rPr>
          <w:rFonts w:cstheme="minorHAnsi"/>
          <w:b/>
          <w:sz w:val="24"/>
          <w:szCs w:val="24"/>
          <w:lang w:val="en-US"/>
        </w:rPr>
        <w:t xml:space="preserve">Abstract: </w:t>
      </w:r>
      <w:r w:rsidRPr="008724D6">
        <w:rPr>
          <w:rFonts w:cstheme="minorHAnsi"/>
          <w:sz w:val="24"/>
          <w:szCs w:val="24"/>
          <w:lang w:val="en-US"/>
        </w:rPr>
        <w:t>the article is devoted to the problems of implementing the rights of employees to rest and fair remuneration in modern conditions of remote labor. The question of the need to improve the legal regulation of remote work is raised, and proposals are made to address the stated issue.</w:t>
      </w:r>
    </w:p>
    <w:p w:rsidR="008724D6" w:rsidRPr="008724D6" w:rsidRDefault="008724D6" w:rsidP="008724D6">
      <w:pPr>
        <w:spacing w:after="0" w:line="240" w:lineRule="auto"/>
        <w:ind w:firstLine="709"/>
        <w:contextualSpacing/>
        <w:jc w:val="both"/>
        <w:rPr>
          <w:rFonts w:cstheme="minorHAnsi"/>
          <w:i/>
          <w:sz w:val="24"/>
          <w:szCs w:val="24"/>
          <w:lang w:val="en-US"/>
        </w:rPr>
      </w:pPr>
      <w:r w:rsidRPr="008724D6">
        <w:rPr>
          <w:rFonts w:cstheme="minorHAnsi"/>
          <w:b/>
          <w:sz w:val="24"/>
          <w:szCs w:val="24"/>
          <w:lang w:val="en-US"/>
        </w:rPr>
        <w:t>Keywords:</w:t>
      </w:r>
      <w:r w:rsidRPr="008724D6">
        <w:rPr>
          <w:rFonts w:cstheme="minorHAnsi"/>
          <w:sz w:val="24"/>
          <w:szCs w:val="24"/>
          <w:lang w:val="en-US"/>
        </w:rPr>
        <w:t xml:space="preserve"> </w:t>
      </w:r>
      <w:r w:rsidRPr="008724D6">
        <w:rPr>
          <w:rFonts w:cstheme="minorHAnsi"/>
          <w:i/>
          <w:sz w:val="24"/>
          <w:szCs w:val="24"/>
          <w:lang w:val="en-US"/>
        </w:rPr>
        <w:t>labor relations, remote labor, the right to rest, the right to fair remuneration, labor organization.</w:t>
      </w:r>
    </w:p>
    <w:p w:rsidR="008724D6" w:rsidRPr="008724D6" w:rsidRDefault="008724D6" w:rsidP="008724D6">
      <w:pPr>
        <w:spacing w:after="0" w:line="240" w:lineRule="auto"/>
        <w:contextualSpacing/>
        <w:rPr>
          <w:rFonts w:cstheme="minorHAnsi"/>
          <w:sz w:val="24"/>
          <w:szCs w:val="24"/>
          <w:lang w:val="en-US"/>
        </w:rPr>
      </w:pP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Ни для кого не секрет, что развитие общественных отношений, в том числе развитие информационных технологий и модернизация экономики, оказывает огромное влияние на правовую систему в каждой стране. Российская Федерация, в этом контексте, не является исключением. Так, под влиянием вышеперечисленных процессов появляется необходимость законодательной регламентации отдельных вопросов в различных отраслях права, в особенности – трудового права.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В условиях неблагоприятной эпидемиологической ситуации в России и мире, вызванной распространением коронавирусной инфекции, действующая правовая регламентация дистанционной работы, которая получила свое регулирование лишь в 2013 году в главе 49.1 Трудового кодекса Российской Федерации (далее – ТК РФ), а также ее практическое воплощение, выявила противоречия между реальными процессами в сфере труда в период пандемии и российским трудовым правом. Решение данных противоречий представляется необходимым в условиях дальнейшего развития информационного общества в Российской Федерации.</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В современной России все еще не хватает правоприменительной практики, в частности, точки зрения Верховного Суда Российской Федерации. Из-за непонимания, как же будут разрешаться судебные дела с дистанционными работниками некоторые работодатели, в том числе органы государственной власти, продолжают скептически относиться к данной форме занятости [4].</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 С целью решения данных проблем, а также иных вопросов, связанных с правовым регулированием дистанционного труда в июне 2020 года депутатами Государственной Думы Российской Федерации был внесен Проект № 973264-7 Федерального закона «О внесении изменений в Трудовой кодекс Российской Федерации в части регулирования дистанционной и удаленной работы» [5]. Несмотря на то, что внесение предлагаемых изменений в ТК РФ будет способствовать совершенствованию норм по дистанционной работе и отношений временной дистанционной занятости, на наш взгляд, некоторые положения, связанные с вопросами отдыха работника и оплаты его труда, требуют дополнительной правовой регламентации.</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Право на отдых и на вознаграждение за труд, без какой бы то ни было дискриминации, являются неотъемлемыми правами любого работника. Данные положения закреплены не только в Конституции РФ, но и в различных международно-правовых актах. Современное понимание права на отдых и на вознаграждение за труд у работодателя основывается на традиционной форме занятости, что в условиях дистанционной работы является не совсем корректным.</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Так, в настоящее время у работодателя в России сложился стереотип, что эффективность работы в традиционной форме гораздо выше, нежели та, которая выполняется в дистанционной форме, вследствие чего работодатель повышает контроль над работником с помощью информационно-коммуникационных технологий, который, чаще всего, выходит за рамки рабочего времени работника, что в свою очередь, нарушает право работника на отдых [6, </w:t>
      </w:r>
      <w:r w:rsidRPr="008724D6">
        <w:rPr>
          <w:rFonts w:cstheme="minorHAnsi"/>
          <w:sz w:val="24"/>
          <w:szCs w:val="24"/>
          <w:lang w:val="en-US"/>
        </w:rPr>
        <w:t>c</w:t>
      </w:r>
      <w:r w:rsidRPr="008724D6">
        <w:rPr>
          <w:rFonts w:cstheme="minorHAnsi"/>
          <w:sz w:val="24"/>
          <w:szCs w:val="24"/>
        </w:rPr>
        <w:t xml:space="preserve">. 163]. В Проекте Федерального закона предусматриваются положения о том, что работник не обязан отвечать на вопросы работодателя вне рабочего времени, а также то, что время взаимодействия работника с работодателем в период времени отдыха работника, включается в рабочее время и оплачивается работнику в порядке, установленном для оплаты сверхурочной работы.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При всей, на первый взгляд, стройности данных положений, необходимо также учитывать факт того, что на практике работодатель может использовать различные морально-психологические способы воздействия на работника [7, </w:t>
      </w:r>
      <w:r w:rsidRPr="008724D6">
        <w:rPr>
          <w:rFonts w:cstheme="minorHAnsi"/>
          <w:sz w:val="24"/>
          <w:szCs w:val="24"/>
          <w:lang w:val="en-US"/>
        </w:rPr>
        <w:t>c</w:t>
      </w:r>
      <w:r w:rsidRPr="008724D6">
        <w:rPr>
          <w:rFonts w:cstheme="minorHAnsi"/>
          <w:sz w:val="24"/>
          <w:szCs w:val="24"/>
        </w:rPr>
        <w:t>. 279]. Поэтому, на наш взгляд, необходимо закрепить не только право работника не отвечать на запросы работодателя, но и обязанность, с вытекающей из этого ответственностью, самого работодателя не беспокоить работника вне рабочего времени, при условии наличия предварительного уведомления работником работодателя, о недопустимости его взаимодействия с ним в нерабочее время. Данный принцип действует в компании Micr</w:t>
      </w:r>
      <w:r w:rsidRPr="008724D6">
        <w:rPr>
          <w:rFonts w:cstheme="minorHAnsi"/>
          <w:sz w:val="24"/>
          <w:szCs w:val="24"/>
          <w:lang w:val="en-US"/>
        </w:rPr>
        <w:t>o</w:t>
      </w:r>
      <w:r w:rsidRPr="008724D6">
        <w:rPr>
          <w:rFonts w:cstheme="minorHAnsi"/>
          <w:sz w:val="24"/>
          <w:szCs w:val="24"/>
        </w:rPr>
        <w:t>soft, и на наш взгляд, является гарантом права на отдых работника при дистанционном труде [8].</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Другой, наиболее важной, и что самое главное, злободневной проблемой, с которой пришлось столкнуться работникам при переходе на дистанционный труд, является, в своем большинстве, отсутствие компьютерного оборудования и средств его обслуживания. Министерство труда и социальной защиты Российской Федерации в пункте 21 письма № 0147-03-5 от 09.04.2020 говорит о том, что при направлении работника на дистанционный труд, работодателю следует создать необходимые условия для такой работы – возможность выполнять задания и поручения работодателя, связываться с компанией, а также возможность контроля [10]. Таким образом, работодателю следует создавать необходимые условия для дистанционной формы работы, но при этом, анализируя ст. 312.3 ТК РФ, можно прийти к выводу, что это не входит в его обязанности и регулируется трудовым договором о дистанционной работе. Принимая во внимание вышеизложенный факт того, что не у всех работников есть материальная и техническая возможность для полноценного перехода к дистанционной работе, наряду с отсутствием у работодателя обязанности создавать необходимые условия, расширение формата дистанционной работы в России не может быть достигнуто в желаемом размере в ближайшие сроки. Поэтому, на наш взгляд, целесообразным решением данной проблемы являлась бы государственная поддержка работодателя, неспособного, в условиях ограничений, вызванных распространением коронавирусной инфекции, осуществлять компенсационные выплаты работникам. Это вызвано тем, что возложение обязанности на работодателя по самостоятельному созданию необходимых условий дистанционного труда не является эффективным и целесообразным, поскольку находясь в тяжелом экономическом положении, он попросту может быть не способен исполнить данные обязанности.</w:t>
      </w:r>
    </w:p>
    <w:p w:rsidR="008724D6" w:rsidRPr="008724D6" w:rsidRDefault="008724D6" w:rsidP="008724D6">
      <w:pPr>
        <w:spacing w:after="0" w:line="240" w:lineRule="auto"/>
        <w:ind w:firstLine="709"/>
        <w:contextualSpacing/>
        <w:jc w:val="both"/>
        <w:rPr>
          <w:rFonts w:cstheme="minorHAnsi"/>
          <w:color w:val="FF0000"/>
          <w:sz w:val="24"/>
          <w:szCs w:val="24"/>
        </w:rPr>
      </w:pPr>
      <w:r w:rsidRPr="008724D6">
        <w:rPr>
          <w:rFonts w:cstheme="minorHAnsi"/>
          <w:sz w:val="24"/>
          <w:szCs w:val="24"/>
        </w:rPr>
        <w:t xml:space="preserve">Таким образом, дистанционная работа, рассматриваемая как положительный процесс, начавшийся в Российской Федерации в условиях коронавирусной инфекции, выявил огромное количество проблем, связанных с различными вопросами организации дистанционного труда. Несомненно, Проект Федерального закона № 973264-7 будет способствовать решению большинства из них.  Однако необходимо понимать, что законодателю и дальше следует совершенствовать правоотношения в области дистанционного труда, благодаря установлению и обеспечению всех необходимых гарантий и прав работников, созданию благоприятных условий, а также защите интересов не только работников, но и работодателей.   </w:t>
      </w:r>
    </w:p>
    <w:p w:rsidR="008724D6" w:rsidRPr="008724D6" w:rsidRDefault="008724D6" w:rsidP="008724D6">
      <w:pPr>
        <w:spacing w:after="0" w:line="240" w:lineRule="auto"/>
        <w:ind w:firstLine="709"/>
        <w:contextualSpacing/>
        <w:jc w:val="both"/>
        <w:rPr>
          <w:rFonts w:cstheme="minorHAnsi"/>
          <w:color w:val="FF0000"/>
          <w:sz w:val="24"/>
          <w:szCs w:val="24"/>
        </w:rPr>
      </w:pPr>
    </w:p>
    <w:p w:rsidR="008724D6" w:rsidRPr="008724D6" w:rsidRDefault="008724D6" w:rsidP="008724D6">
      <w:pPr>
        <w:spacing w:after="0" w:line="240" w:lineRule="auto"/>
        <w:contextualSpacing/>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1. Федеральный закон от 5 апреля 2013 года № 60-ФЗ «О внесении изменений в отдельные законодательные акты Российской Федерации» // Собрание законодательства РФ. 2013. № 4. Ст. 1668.</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2. Леденева И.Ю. Преимущества и недостатки дистанционной работы // Молодой ученый. 2013. № 2. С.157-160.</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3. Чепурнов В.А. Кузнецов В.В. Дистанционный труд в России: особенности регулирования труда дистанционных работников // Научный электронный журнал меридиан. 2020. № 14. С. 222-224.</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4. Васильева Ю.В., Шуралева С.В., Браун Е.А. Правовое регулирование дистанционной работы: проблемы теории и практики: монография.  Пермь, 2016.</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 xml:space="preserve">5. Проект № 973264-7 Федерального закона «О внесении изменений в Трудовой кодекс Российской Федерации в части регулирования дистанционной и удаленной работы» // СПС КонстультантПлюс // URL: </w:t>
      </w:r>
      <w:hyperlink r:id="rId45" w:history="1">
        <w:r w:rsidRPr="008724D6">
          <w:rPr>
            <w:rStyle w:val="af6"/>
            <w:rFonts w:cstheme="minorHAnsi"/>
            <w:sz w:val="24"/>
            <w:szCs w:val="24"/>
            <w:lang w:val="en-US"/>
          </w:rPr>
          <w:t>https</w:t>
        </w:r>
        <w:r w:rsidRPr="008724D6">
          <w:rPr>
            <w:rStyle w:val="af6"/>
            <w:rFonts w:cstheme="minorHAnsi"/>
            <w:sz w:val="24"/>
            <w:szCs w:val="24"/>
          </w:rPr>
          <w:t>://</w:t>
        </w:r>
        <w:r w:rsidRPr="008724D6">
          <w:rPr>
            <w:rStyle w:val="af6"/>
            <w:rFonts w:cstheme="minorHAnsi"/>
            <w:sz w:val="24"/>
            <w:szCs w:val="24"/>
            <w:lang w:val="en-US"/>
          </w:rPr>
          <w:t>rg</w:t>
        </w:r>
        <w:r w:rsidRPr="008724D6">
          <w:rPr>
            <w:rStyle w:val="af6"/>
            <w:rFonts w:cstheme="minorHAnsi"/>
            <w:sz w:val="24"/>
            <w:szCs w:val="24"/>
          </w:rPr>
          <w:t>.</w:t>
        </w:r>
        <w:r w:rsidRPr="008724D6">
          <w:rPr>
            <w:rStyle w:val="af6"/>
            <w:rFonts w:cstheme="minorHAnsi"/>
            <w:sz w:val="24"/>
            <w:szCs w:val="24"/>
            <w:lang w:val="en-US"/>
          </w:rPr>
          <w:t>ru</w:t>
        </w:r>
        <w:r w:rsidRPr="008724D6">
          <w:rPr>
            <w:rStyle w:val="af6"/>
            <w:rFonts w:cstheme="minorHAnsi"/>
            <w:sz w:val="24"/>
            <w:szCs w:val="24"/>
          </w:rPr>
          <w:t>/2020/06/16/</w:t>
        </w:r>
        <w:r w:rsidRPr="008724D6">
          <w:rPr>
            <w:rStyle w:val="af6"/>
            <w:rFonts w:cstheme="minorHAnsi"/>
            <w:sz w:val="24"/>
            <w:szCs w:val="24"/>
            <w:lang w:val="en-US"/>
          </w:rPr>
          <w:t>proekt</w:t>
        </w:r>
        <w:r w:rsidRPr="008724D6">
          <w:rPr>
            <w:rStyle w:val="af6"/>
            <w:rFonts w:cstheme="minorHAnsi"/>
            <w:sz w:val="24"/>
            <w:szCs w:val="24"/>
          </w:rPr>
          <w:t>-</w:t>
        </w:r>
        <w:r w:rsidRPr="008724D6">
          <w:rPr>
            <w:rStyle w:val="af6"/>
            <w:rFonts w:cstheme="minorHAnsi"/>
            <w:sz w:val="24"/>
            <w:szCs w:val="24"/>
            <w:lang w:val="en-US"/>
          </w:rPr>
          <w:t>udalenka</w:t>
        </w:r>
        <w:r w:rsidRPr="008724D6">
          <w:rPr>
            <w:rStyle w:val="af6"/>
            <w:rFonts w:cstheme="minorHAnsi"/>
            <w:sz w:val="24"/>
            <w:szCs w:val="24"/>
          </w:rPr>
          <w:t>-</w:t>
        </w:r>
        <w:r w:rsidRPr="008724D6">
          <w:rPr>
            <w:rStyle w:val="af6"/>
            <w:rFonts w:cstheme="minorHAnsi"/>
            <w:sz w:val="24"/>
            <w:szCs w:val="24"/>
            <w:lang w:val="en-US"/>
          </w:rPr>
          <w:t>site</w:t>
        </w:r>
        <w:r w:rsidRPr="008724D6">
          <w:rPr>
            <w:rStyle w:val="af6"/>
            <w:rFonts w:cstheme="minorHAnsi"/>
            <w:sz w:val="24"/>
            <w:szCs w:val="24"/>
          </w:rPr>
          <w:t>-</w:t>
        </w:r>
        <w:r w:rsidRPr="008724D6">
          <w:rPr>
            <w:rStyle w:val="af6"/>
            <w:rFonts w:cstheme="minorHAnsi"/>
            <w:sz w:val="24"/>
            <w:szCs w:val="24"/>
            <w:lang w:val="en-US"/>
          </w:rPr>
          <w:t>dok</w:t>
        </w:r>
        <w:r w:rsidRPr="008724D6">
          <w:rPr>
            <w:rStyle w:val="af6"/>
            <w:rFonts w:cstheme="minorHAnsi"/>
            <w:sz w:val="24"/>
            <w:szCs w:val="24"/>
          </w:rPr>
          <w:t>.</w:t>
        </w:r>
        <w:r w:rsidRPr="008724D6">
          <w:rPr>
            <w:rStyle w:val="af6"/>
            <w:rFonts w:cstheme="minorHAnsi"/>
            <w:sz w:val="24"/>
            <w:szCs w:val="24"/>
            <w:lang w:val="en-US"/>
          </w:rPr>
          <w:t>html</w:t>
        </w:r>
      </w:hyperlink>
      <w:r w:rsidRPr="008724D6">
        <w:rPr>
          <w:rFonts w:cstheme="minorHAnsi"/>
          <w:sz w:val="24"/>
          <w:szCs w:val="24"/>
        </w:rPr>
        <w:t xml:space="preserve"> (дата обращения: 01.10.2020).</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6. Киселева Е.В. Развитие дистанционного труда в России: преимущества и недостатки // Известия Алтайского государственного университета. 2018. № 6. С. 162-164.</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 xml:space="preserve">7. Чердакли У.С. Особенности труда педагогических работников в системе обучения в период пандемии </w:t>
      </w:r>
      <w:r w:rsidRPr="008724D6">
        <w:rPr>
          <w:rFonts w:cstheme="minorHAnsi"/>
          <w:sz w:val="24"/>
          <w:szCs w:val="24"/>
          <w:lang w:val="en-US"/>
        </w:rPr>
        <w:t>COVID</w:t>
      </w:r>
      <w:r w:rsidRPr="008724D6">
        <w:rPr>
          <w:rFonts w:cstheme="minorHAnsi"/>
          <w:sz w:val="24"/>
          <w:szCs w:val="24"/>
        </w:rPr>
        <w:t>-19 // Мир науки, культуры, образования. 2020. № 3. С. 278-280.</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 xml:space="preserve">8. Официальный сайт </w:t>
      </w:r>
      <w:r w:rsidRPr="008724D6">
        <w:rPr>
          <w:rFonts w:cstheme="minorHAnsi"/>
          <w:sz w:val="24"/>
          <w:szCs w:val="24"/>
          <w:lang w:val="en-US"/>
        </w:rPr>
        <w:t>Micrisoft</w:t>
      </w:r>
      <w:r w:rsidRPr="008724D6">
        <w:rPr>
          <w:rFonts w:cstheme="minorHAnsi"/>
          <w:sz w:val="24"/>
          <w:szCs w:val="24"/>
        </w:rPr>
        <w:t>.</w:t>
      </w:r>
      <w:r w:rsidRPr="008724D6">
        <w:rPr>
          <w:rFonts w:cstheme="minorHAnsi"/>
          <w:sz w:val="24"/>
          <w:szCs w:val="24"/>
          <w:lang w:val="en-US"/>
        </w:rPr>
        <w:t>com</w:t>
      </w:r>
      <w:r w:rsidRPr="008724D6">
        <w:rPr>
          <w:rFonts w:cstheme="minorHAnsi"/>
          <w:sz w:val="24"/>
          <w:szCs w:val="24"/>
        </w:rPr>
        <w:t xml:space="preserve"> // </w:t>
      </w:r>
      <w:r w:rsidRPr="008724D6">
        <w:rPr>
          <w:rFonts w:cstheme="minorHAnsi"/>
          <w:sz w:val="24"/>
          <w:szCs w:val="24"/>
          <w:lang w:val="en-US"/>
        </w:rPr>
        <w:t>URL</w:t>
      </w:r>
      <w:r w:rsidRPr="008724D6">
        <w:rPr>
          <w:rFonts w:cstheme="minorHAnsi"/>
          <w:sz w:val="24"/>
          <w:szCs w:val="24"/>
        </w:rPr>
        <w:t xml:space="preserve">: </w:t>
      </w:r>
      <w:hyperlink r:id="rId46" w:history="1">
        <w:r w:rsidRPr="008724D6">
          <w:rPr>
            <w:rStyle w:val="af6"/>
            <w:rFonts w:cstheme="minorHAnsi"/>
            <w:sz w:val="24"/>
            <w:szCs w:val="24"/>
            <w:lang w:val="en-US"/>
          </w:rPr>
          <w:t>https</w:t>
        </w:r>
        <w:r w:rsidRPr="008724D6">
          <w:rPr>
            <w:rStyle w:val="af6"/>
            <w:rFonts w:cstheme="minorHAnsi"/>
            <w:sz w:val="24"/>
            <w:szCs w:val="24"/>
          </w:rPr>
          <w:t>://</w:t>
        </w:r>
        <w:r w:rsidRPr="008724D6">
          <w:rPr>
            <w:rStyle w:val="af6"/>
            <w:rFonts w:cstheme="minorHAnsi"/>
            <w:sz w:val="24"/>
            <w:szCs w:val="24"/>
            <w:lang w:val="en-US"/>
          </w:rPr>
          <w:t>www</w:t>
        </w:r>
        <w:r w:rsidRPr="008724D6">
          <w:rPr>
            <w:rStyle w:val="af6"/>
            <w:rFonts w:cstheme="minorHAnsi"/>
            <w:sz w:val="24"/>
            <w:szCs w:val="24"/>
          </w:rPr>
          <w:t>.</w:t>
        </w:r>
        <w:r w:rsidRPr="008724D6">
          <w:rPr>
            <w:rStyle w:val="af6"/>
            <w:rFonts w:cstheme="minorHAnsi"/>
            <w:sz w:val="24"/>
            <w:szCs w:val="24"/>
            <w:lang w:val="en-US"/>
          </w:rPr>
          <w:t>microsoft</w:t>
        </w:r>
        <w:r w:rsidRPr="008724D6">
          <w:rPr>
            <w:rStyle w:val="af6"/>
            <w:rFonts w:cstheme="minorHAnsi"/>
            <w:sz w:val="24"/>
            <w:szCs w:val="24"/>
          </w:rPr>
          <w:t>.</w:t>
        </w:r>
        <w:r w:rsidRPr="008724D6">
          <w:rPr>
            <w:rStyle w:val="af6"/>
            <w:rFonts w:cstheme="minorHAnsi"/>
            <w:sz w:val="24"/>
            <w:szCs w:val="24"/>
            <w:lang w:val="en-US"/>
          </w:rPr>
          <w:t>com</w:t>
        </w:r>
        <w:r w:rsidRPr="008724D6">
          <w:rPr>
            <w:rStyle w:val="af6"/>
            <w:rFonts w:cstheme="minorHAnsi"/>
            <w:sz w:val="24"/>
            <w:szCs w:val="24"/>
          </w:rPr>
          <w:t>/</w:t>
        </w:r>
        <w:r w:rsidRPr="008724D6">
          <w:rPr>
            <w:rStyle w:val="af6"/>
            <w:rFonts w:cstheme="minorHAnsi"/>
            <w:sz w:val="24"/>
            <w:szCs w:val="24"/>
            <w:lang w:val="en-US"/>
          </w:rPr>
          <w:t>en</w:t>
        </w:r>
        <w:r w:rsidRPr="008724D6">
          <w:rPr>
            <w:rStyle w:val="af6"/>
            <w:rFonts w:cstheme="minorHAnsi"/>
            <w:sz w:val="24"/>
            <w:szCs w:val="24"/>
          </w:rPr>
          <w:t>-</w:t>
        </w:r>
        <w:r w:rsidRPr="008724D6">
          <w:rPr>
            <w:rStyle w:val="af6"/>
            <w:rFonts w:cstheme="minorHAnsi"/>
            <w:sz w:val="24"/>
            <w:szCs w:val="24"/>
            <w:lang w:val="en-US"/>
          </w:rPr>
          <w:t>us</w:t>
        </w:r>
        <w:r w:rsidRPr="008724D6">
          <w:rPr>
            <w:rStyle w:val="af6"/>
            <w:rFonts w:cstheme="minorHAnsi"/>
            <w:sz w:val="24"/>
            <w:szCs w:val="24"/>
          </w:rPr>
          <w:t>/</w:t>
        </w:r>
        <w:r w:rsidRPr="008724D6">
          <w:rPr>
            <w:rStyle w:val="af6"/>
            <w:rFonts w:cstheme="minorHAnsi"/>
            <w:sz w:val="24"/>
            <w:szCs w:val="24"/>
            <w:lang w:val="en-US"/>
          </w:rPr>
          <w:t>microsoft</w:t>
        </w:r>
        <w:r w:rsidRPr="008724D6">
          <w:rPr>
            <w:rStyle w:val="af6"/>
            <w:rFonts w:cstheme="minorHAnsi"/>
            <w:sz w:val="24"/>
            <w:szCs w:val="24"/>
          </w:rPr>
          <w:t>365/</w:t>
        </w:r>
        <w:r w:rsidRPr="008724D6">
          <w:rPr>
            <w:rStyle w:val="af6"/>
            <w:rFonts w:cstheme="minorHAnsi"/>
            <w:sz w:val="24"/>
            <w:szCs w:val="24"/>
            <w:lang w:val="en-US"/>
          </w:rPr>
          <w:t>blog</w:t>
        </w:r>
        <w:r w:rsidRPr="008724D6">
          <w:rPr>
            <w:rStyle w:val="af6"/>
            <w:rFonts w:cstheme="minorHAnsi"/>
            <w:sz w:val="24"/>
            <w:szCs w:val="24"/>
          </w:rPr>
          <w:t>/2020/04/09/</w:t>
        </w:r>
        <w:r w:rsidRPr="008724D6">
          <w:rPr>
            <w:rStyle w:val="af6"/>
            <w:rFonts w:cstheme="minorHAnsi"/>
            <w:sz w:val="24"/>
            <w:szCs w:val="24"/>
            <w:lang w:val="en-US"/>
          </w:rPr>
          <w:t>remote</w:t>
        </w:r>
        <w:r w:rsidRPr="008724D6">
          <w:rPr>
            <w:rStyle w:val="af6"/>
            <w:rFonts w:cstheme="minorHAnsi"/>
            <w:sz w:val="24"/>
            <w:szCs w:val="24"/>
          </w:rPr>
          <w:t>-</w:t>
        </w:r>
        <w:r w:rsidRPr="008724D6">
          <w:rPr>
            <w:rStyle w:val="af6"/>
            <w:rFonts w:cstheme="minorHAnsi"/>
            <w:sz w:val="24"/>
            <w:szCs w:val="24"/>
            <w:lang w:val="en-US"/>
          </w:rPr>
          <w:t>work</w:t>
        </w:r>
        <w:r w:rsidRPr="008724D6">
          <w:rPr>
            <w:rStyle w:val="af6"/>
            <w:rFonts w:cstheme="minorHAnsi"/>
            <w:sz w:val="24"/>
            <w:szCs w:val="24"/>
          </w:rPr>
          <w:t>-</w:t>
        </w:r>
        <w:r w:rsidRPr="008724D6">
          <w:rPr>
            <w:rStyle w:val="af6"/>
            <w:rFonts w:cstheme="minorHAnsi"/>
            <w:sz w:val="24"/>
            <w:szCs w:val="24"/>
            <w:lang w:val="en-US"/>
          </w:rPr>
          <w:t>trend</w:t>
        </w:r>
      </w:hyperlink>
      <w:r w:rsidRPr="008724D6">
        <w:rPr>
          <w:rFonts w:cstheme="minorHAnsi"/>
          <w:sz w:val="24"/>
          <w:szCs w:val="24"/>
        </w:rPr>
        <w:t xml:space="preserve"> (дата обращения: 01.10.2020).</w:t>
      </w:r>
    </w:p>
    <w:p w:rsidR="008724D6" w:rsidRPr="008724D6" w:rsidRDefault="008724D6" w:rsidP="008724D6">
      <w:pPr>
        <w:pStyle w:val="afa"/>
        <w:contextualSpacing/>
        <w:jc w:val="both"/>
        <w:rPr>
          <w:rFonts w:cstheme="minorHAnsi"/>
          <w:sz w:val="24"/>
          <w:szCs w:val="24"/>
        </w:rPr>
      </w:pPr>
      <w:r w:rsidRPr="008724D6">
        <w:rPr>
          <w:rFonts w:cstheme="minorHAnsi"/>
          <w:sz w:val="24"/>
          <w:szCs w:val="24"/>
        </w:rPr>
        <w:t xml:space="preserve">9. Письмо Министерства труда и социальной защиты Российской Федерации от 09.04.2020 года № 0147-03-5 «О соблюдении трудовых прав работников при распространении коронавирусной инфекции» // СПС КонстультантПлюс // URL: </w:t>
      </w:r>
      <w:hyperlink r:id="rId47" w:history="1">
        <w:r w:rsidRPr="008724D6">
          <w:rPr>
            <w:rStyle w:val="af6"/>
            <w:rFonts w:cstheme="minorHAnsi"/>
            <w:sz w:val="24"/>
            <w:szCs w:val="24"/>
          </w:rPr>
          <w:t>http://www.consultant.ru/document/cons_doc_LAW_351187/96c60c11ee5b73882df 84a7de3c4fb18f1a01961/</w:t>
        </w:r>
      </w:hyperlink>
      <w:r w:rsidRPr="008724D6">
        <w:rPr>
          <w:rFonts w:cstheme="minorHAnsi"/>
          <w:sz w:val="24"/>
          <w:szCs w:val="24"/>
        </w:rPr>
        <w:t xml:space="preserve"> (дата обращения: 01.10.2020).</w:t>
      </w:r>
    </w:p>
    <w:p w:rsidR="008724D6" w:rsidRPr="008724D6" w:rsidRDefault="008724D6" w:rsidP="008724D6">
      <w:pPr>
        <w:pStyle w:val="afa"/>
        <w:contextualSpacing/>
        <w:jc w:val="both"/>
        <w:rPr>
          <w:rFonts w:cstheme="minorHAnsi"/>
          <w:sz w:val="24"/>
          <w:szCs w:val="24"/>
        </w:rPr>
      </w:pPr>
    </w:p>
    <w:p w:rsidR="008724D6" w:rsidRPr="008724D6" w:rsidRDefault="008724D6" w:rsidP="008724D6">
      <w:pPr>
        <w:spacing w:after="0" w:line="240" w:lineRule="auto"/>
        <w:ind w:right="-7" w:firstLine="567"/>
        <w:jc w:val="right"/>
        <w:rPr>
          <w:rFonts w:cstheme="minorHAnsi"/>
          <w:b/>
          <w:i/>
          <w:sz w:val="24"/>
          <w:szCs w:val="24"/>
        </w:rPr>
      </w:pPr>
      <w:r w:rsidRPr="008724D6">
        <w:rPr>
          <w:rFonts w:cstheme="minorHAnsi"/>
          <w:b/>
          <w:i/>
          <w:sz w:val="24"/>
          <w:szCs w:val="24"/>
        </w:rPr>
        <w:t>Сырцова Полина Сергеевна</w:t>
      </w:r>
    </w:p>
    <w:p w:rsidR="008724D6" w:rsidRPr="008724D6" w:rsidRDefault="008724D6" w:rsidP="008724D6">
      <w:pPr>
        <w:spacing w:after="0" w:line="240" w:lineRule="auto"/>
        <w:ind w:right="-7" w:firstLine="567"/>
        <w:jc w:val="right"/>
        <w:rPr>
          <w:rFonts w:cstheme="minorHAnsi"/>
          <w:sz w:val="24"/>
          <w:szCs w:val="24"/>
        </w:rPr>
      </w:pPr>
      <w:r w:rsidRPr="008724D6">
        <w:rPr>
          <w:rFonts w:cstheme="minorHAnsi"/>
          <w:sz w:val="24"/>
          <w:szCs w:val="24"/>
        </w:rPr>
        <w:t>Студентка 3 курса</w:t>
      </w:r>
    </w:p>
    <w:p w:rsidR="008724D6" w:rsidRPr="008724D6" w:rsidRDefault="008724D6" w:rsidP="008724D6">
      <w:pPr>
        <w:spacing w:after="0" w:line="240" w:lineRule="auto"/>
        <w:ind w:right="-7" w:firstLine="567"/>
        <w:jc w:val="right"/>
        <w:rPr>
          <w:rFonts w:cstheme="minorHAnsi"/>
          <w:sz w:val="24"/>
          <w:szCs w:val="24"/>
        </w:rPr>
      </w:pPr>
      <w:r w:rsidRPr="008724D6">
        <w:rPr>
          <w:rFonts w:cstheme="minorHAnsi"/>
          <w:sz w:val="24"/>
          <w:szCs w:val="24"/>
        </w:rPr>
        <w:t>Московского государственного юридического университета (МГЮА), г. Москва</w:t>
      </w:r>
    </w:p>
    <w:p w:rsidR="008724D6" w:rsidRPr="008724D6" w:rsidRDefault="008724D6" w:rsidP="008724D6">
      <w:pPr>
        <w:spacing w:after="0" w:line="240" w:lineRule="auto"/>
        <w:ind w:right="-7" w:firstLine="567"/>
        <w:jc w:val="right"/>
        <w:rPr>
          <w:rFonts w:cstheme="minorHAnsi"/>
          <w:b/>
          <w:i/>
          <w:sz w:val="24"/>
          <w:szCs w:val="24"/>
        </w:rPr>
      </w:pPr>
    </w:p>
    <w:p w:rsidR="008724D6" w:rsidRPr="008724D6" w:rsidRDefault="008724D6" w:rsidP="008724D6">
      <w:pPr>
        <w:spacing w:after="0" w:line="240" w:lineRule="auto"/>
        <w:ind w:right="-7" w:firstLine="567"/>
        <w:jc w:val="right"/>
        <w:rPr>
          <w:rFonts w:cstheme="minorHAnsi"/>
          <w:sz w:val="24"/>
          <w:szCs w:val="24"/>
        </w:rPr>
      </w:pPr>
      <w:r w:rsidRPr="008724D6">
        <w:rPr>
          <w:rFonts w:cstheme="minorHAnsi"/>
          <w:b/>
          <w:i/>
          <w:sz w:val="24"/>
          <w:szCs w:val="24"/>
        </w:rPr>
        <w:t>Научный руководитель</w:t>
      </w:r>
      <w:r w:rsidRPr="008724D6">
        <w:rPr>
          <w:rFonts w:cstheme="minorHAnsi"/>
          <w:sz w:val="24"/>
          <w:szCs w:val="24"/>
        </w:rPr>
        <w:t xml:space="preserve"> </w:t>
      </w:r>
      <w:r w:rsidRPr="008724D6">
        <w:rPr>
          <w:rFonts w:cstheme="minorHAnsi"/>
          <w:b/>
          <w:i/>
          <w:sz w:val="24"/>
          <w:szCs w:val="24"/>
        </w:rPr>
        <w:t>Коломоец Е.Е</w:t>
      </w:r>
      <w:r w:rsidRPr="008724D6">
        <w:rPr>
          <w:rFonts w:cstheme="minorHAnsi"/>
          <w:sz w:val="24"/>
          <w:szCs w:val="24"/>
        </w:rPr>
        <w:t xml:space="preserve">., </w:t>
      </w:r>
    </w:p>
    <w:p w:rsidR="008724D6" w:rsidRPr="008724D6" w:rsidRDefault="008724D6" w:rsidP="008724D6">
      <w:pPr>
        <w:spacing w:after="0" w:line="240" w:lineRule="auto"/>
        <w:ind w:right="-7" w:firstLine="567"/>
        <w:jc w:val="right"/>
        <w:rPr>
          <w:rFonts w:cstheme="minorHAnsi"/>
          <w:sz w:val="24"/>
          <w:szCs w:val="24"/>
        </w:rPr>
      </w:pPr>
      <w:r w:rsidRPr="008724D6">
        <w:rPr>
          <w:rFonts w:cstheme="minorHAnsi"/>
          <w:sz w:val="24"/>
          <w:szCs w:val="24"/>
        </w:rPr>
        <w:t xml:space="preserve">Кандидат юридических наук. Старший преподаватель </w:t>
      </w:r>
    </w:p>
    <w:p w:rsidR="008724D6" w:rsidRPr="008724D6" w:rsidRDefault="008724D6" w:rsidP="008724D6">
      <w:pPr>
        <w:spacing w:after="0" w:line="240" w:lineRule="auto"/>
        <w:ind w:right="-7" w:firstLine="567"/>
        <w:jc w:val="right"/>
        <w:rPr>
          <w:rFonts w:cstheme="minorHAnsi"/>
          <w:sz w:val="24"/>
          <w:szCs w:val="24"/>
        </w:rPr>
      </w:pPr>
      <w:r w:rsidRPr="008724D6">
        <w:rPr>
          <w:rFonts w:cstheme="minorHAnsi"/>
          <w:sz w:val="24"/>
          <w:szCs w:val="24"/>
        </w:rPr>
        <w:t>Московского государственного юридического университета (МГЮА), г. Москва</w:t>
      </w:r>
    </w:p>
    <w:p w:rsidR="008724D6" w:rsidRPr="008724D6" w:rsidRDefault="008724D6" w:rsidP="008724D6">
      <w:pPr>
        <w:spacing w:after="0" w:line="240" w:lineRule="auto"/>
        <w:ind w:right="-7" w:firstLine="567"/>
        <w:jc w:val="right"/>
        <w:rPr>
          <w:rFonts w:cstheme="minorHAnsi"/>
          <w:sz w:val="24"/>
          <w:szCs w:val="24"/>
        </w:rPr>
      </w:pPr>
    </w:p>
    <w:p w:rsidR="008724D6" w:rsidRPr="008724D6" w:rsidRDefault="008724D6" w:rsidP="008724D6">
      <w:pPr>
        <w:spacing w:after="0" w:line="240" w:lineRule="auto"/>
        <w:ind w:right="-7" w:firstLine="567"/>
        <w:jc w:val="center"/>
        <w:rPr>
          <w:rFonts w:cstheme="minorHAnsi"/>
          <w:b/>
          <w:sz w:val="24"/>
          <w:szCs w:val="24"/>
        </w:rPr>
      </w:pPr>
      <w:r w:rsidRPr="008724D6">
        <w:rPr>
          <w:rFonts w:cstheme="minorHAnsi"/>
          <w:b/>
          <w:sz w:val="24"/>
          <w:szCs w:val="24"/>
        </w:rPr>
        <w:t>Проблемы, с которыми сталкиваются работники и работодатели в связи с переходом на дистанционный труд.</w:t>
      </w:r>
    </w:p>
    <w:p w:rsidR="008724D6" w:rsidRPr="008724D6" w:rsidRDefault="008724D6" w:rsidP="008724D6">
      <w:pPr>
        <w:spacing w:after="0" w:line="240" w:lineRule="auto"/>
        <w:ind w:right="-7" w:firstLine="567"/>
        <w:jc w:val="both"/>
        <w:rPr>
          <w:rFonts w:cstheme="minorHAnsi"/>
          <w:sz w:val="24"/>
          <w:szCs w:val="24"/>
        </w:rPr>
      </w:pPr>
    </w:p>
    <w:p w:rsidR="008724D6" w:rsidRPr="008724D6" w:rsidRDefault="008724D6" w:rsidP="008724D6">
      <w:pPr>
        <w:spacing w:after="0" w:line="240" w:lineRule="auto"/>
        <w:ind w:right="-7" w:firstLine="709"/>
        <w:jc w:val="both"/>
        <w:rPr>
          <w:rFonts w:cstheme="minorHAnsi"/>
          <w:sz w:val="24"/>
          <w:szCs w:val="24"/>
        </w:rPr>
      </w:pPr>
      <w:r w:rsidRPr="008724D6">
        <w:rPr>
          <w:rFonts w:cstheme="minorHAnsi"/>
          <w:b/>
          <w:sz w:val="24"/>
          <w:szCs w:val="24"/>
        </w:rPr>
        <w:t>Аннотация:</w:t>
      </w:r>
      <w:r w:rsidRPr="008724D6">
        <w:rPr>
          <w:rFonts w:cstheme="minorHAnsi"/>
          <w:sz w:val="24"/>
          <w:szCs w:val="24"/>
        </w:rPr>
        <w:t xml:space="preserve"> В данной статье рассматриваются проблемы, с которыми сталкиваются работники и работодателя в связи с активным переходом в удаленный режим. Поднимается вопрос об эффективных методах повышения эффективности работы удаленных сотрудников, возможность контролировать их занятость.</w:t>
      </w:r>
    </w:p>
    <w:p w:rsidR="008724D6" w:rsidRPr="008724D6" w:rsidRDefault="008724D6" w:rsidP="008724D6">
      <w:pPr>
        <w:spacing w:after="0" w:line="240" w:lineRule="auto"/>
        <w:ind w:right="-7" w:firstLine="709"/>
        <w:jc w:val="both"/>
        <w:rPr>
          <w:rFonts w:cstheme="minorHAnsi"/>
          <w:sz w:val="24"/>
          <w:szCs w:val="24"/>
        </w:rPr>
      </w:pPr>
      <w:r w:rsidRPr="008724D6">
        <w:rPr>
          <w:rFonts w:cstheme="minorHAnsi"/>
          <w:b/>
          <w:sz w:val="24"/>
          <w:szCs w:val="24"/>
        </w:rPr>
        <w:t>Ключевые слова:</w:t>
      </w:r>
      <w:r w:rsidRPr="008724D6">
        <w:rPr>
          <w:rFonts w:cstheme="minorHAnsi"/>
          <w:sz w:val="24"/>
          <w:szCs w:val="24"/>
        </w:rPr>
        <w:t xml:space="preserve"> </w:t>
      </w:r>
      <w:r w:rsidRPr="008724D6">
        <w:rPr>
          <w:rFonts w:cstheme="minorHAnsi"/>
          <w:i/>
          <w:sz w:val="24"/>
          <w:szCs w:val="24"/>
        </w:rPr>
        <w:t>дистанционный труд, удаленный контроль, рабочее время, информационные технологии, трудовой договор, дополнительное соглашение, трудовые права работников.</w:t>
      </w:r>
    </w:p>
    <w:p w:rsidR="008724D6" w:rsidRPr="008724D6" w:rsidRDefault="008724D6" w:rsidP="008724D6">
      <w:pPr>
        <w:spacing w:after="0" w:line="240" w:lineRule="auto"/>
        <w:ind w:right="-7" w:firstLine="567"/>
        <w:jc w:val="both"/>
        <w:rPr>
          <w:rFonts w:cstheme="minorHAnsi"/>
          <w:sz w:val="24"/>
          <w:szCs w:val="24"/>
        </w:rPr>
      </w:pPr>
    </w:p>
    <w:p w:rsidR="008724D6" w:rsidRPr="008724D6" w:rsidRDefault="008724D6" w:rsidP="008724D6">
      <w:pPr>
        <w:spacing w:after="0" w:line="240" w:lineRule="auto"/>
        <w:ind w:right="-7"/>
        <w:jc w:val="center"/>
        <w:rPr>
          <w:rFonts w:cstheme="minorHAnsi"/>
          <w:b/>
          <w:color w:val="000000"/>
          <w:sz w:val="24"/>
          <w:szCs w:val="24"/>
          <w:lang w:val="en-US"/>
        </w:rPr>
      </w:pPr>
      <w:r w:rsidRPr="008724D6">
        <w:rPr>
          <w:rFonts w:cstheme="minorHAnsi"/>
          <w:b/>
          <w:color w:val="000000"/>
          <w:sz w:val="24"/>
          <w:szCs w:val="24"/>
          <w:lang w:val="en-US"/>
        </w:rPr>
        <w:t>Problems faced by employees and employers in connection with the transition to remote work.</w:t>
      </w:r>
    </w:p>
    <w:p w:rsidR="008724D6" w:rsidRPr="008724D6" w:rsidRDefault="008724D6" w:rsidP="008724D6">
      <w:pPr>
        <w:spacing w:after="0" w:line="240" w:lineRule="auto"/>
        <w:ind w:right="-7" w:firstLine="567"/>
        <w:jc w:val="right"/>
        <w:rPr>
          <w:rFonts w:cstheme="minorHAnsi"/>
          <w:b/>
          <w:i/>
          <w:sz w:val="24"/>
          <w:szCs w:val="24"/>
          <w:lang w:val="en-US"/>
        </w:rPr>
      </w:pPr>
    </w:p>
    <w:p w:rsidR="008724D6" w:rsidRPr="008724D6" w:rsidRDefault="008724D6" w:rsidP="008724D6">
      <w:pPr>
        <w:spacing w:after="0" w:line="240" w:lineRule="auto"/>
        <w:ind w:right="-7" w:firstLine="567"/>
        <w:jc w:val="right"/>
        <w:rPr>
          <w:rFonts w:cstheme="minorHAnsi"/>
          <w:b/>
          <w:i/>
          <w:sz w:val="24"/>
          <w:szCs w:val="24"/>
          <w:lang w:val="en-US"/>
        </w:rPr>
      </w:pPr>
      <w:r w:rsidRPr="008724D6">
        <w:rPr>
          <w:rFonts w:cstheme="minorHAnsi"/>
          <w:b/>
          <w:i/>
          <w:sz w:val="24"/>
          <w:szCs w:val="24"/>
          <w:lang w:val="en-US"/>
        </w:rPr>
        <w:t xml:space="preserve">Syrtsova P.S. </w:t>
      </w:r>
    </w:p>
    <w:p w:rsidR="008724D6" w:rsidRPr="008724D6" w:rsidRDefault="008724D6" w:rsidP="008724D6">
      <w:pPr>
        <w:spacing w:after="0" w:line="240" w:lineRule="auto"/>
        <w:ind w:right="-7" w:firstLine="567"/>
        <w:jc w:val="right"/>
        <w:rPr>
          <w:rFonts w:cstheme="minorHAnsi"/>
          <w:i/>
          <w:sz w:val="24"/>
          <w:szCs w:val="24"/>
          <w:lang w:val="en-US"/>
        </w:rPr>
      </w:pPr>
      <w:r w:rsidRPr="008724D6">
        <w:rPr>
          <w:rFonts w:cstheme="minorHAnsi"/>
          <w:i/>
          <w:sz w:val="24"/>
          <w:szCs w:val="24"/>
          <w:lang w:val="en-US"/>
        </w:rPr>
        <w:t xml:space="preserve">student of Moscow State Law University ( MSAL), </w:t>
      </w:r>
    </w:p>
    <w:p w:rsidR="008724D6" w:rsidRPr="008724D6" w:rsidRDefault="008724D6" w:rsidP="008724D6">
      <w:pPr>
        <w:spacing w:after="0" w:line="240" w:lineRule="auto"/>
        <w:ind w:right="-7" w:firstLine="567"/>
        <w:jc w:val="right"/>
        <w:rPr>
          <w:rFonts w:cstheme="minorHAnsi"/>
          <w:i/>
          <w:sz w:val="24"/>
          <w:szCs w:val="24"/>
          <w:lang w:val="en-US"/>
        </w:rPr>
      </w:pPr>
      <w:r w:rsidRPr="008724D6">
        <w:rPr>
          <w:rFonts w:cstheme="minorHAnsi"/>
          <w:b/>
          <w:i/>
          <w:sz w:val="24"/>
          <w:szCs w:val="24"/>
          <w:lang w:val="en-US"/>
        </w:rPr>
        <w:t xml:space="preserve">Supervisor: </w:t>
      </w:r>
      <w:r w:rsidRPr="008724D6">
        <w:rPr>
          <w:rFonts w:cstheme="minorHAnsi"/>
          <w:i/>
          <w:sz w:val="24"/>
          <w:szCs w:val="24"/>
          <w:lang w:val="en-US"/>
        </w:rPr>
        <w:t xml:space="preserve">Senior lecturer </w:t>
      </w:r>
      <w:r w:rsidRPr="008724D6">
        <w:rPr>
          <w:rFonts w:cstheme="minorHAnsi"/>
          <w:b/>
          <w:i/>
          <w:sz w:val="24"/>
          <w:szCs w:val="24"/>
          <w:lang w:val="en-US"/>
        </w:rPr>
        <w:t>Kolomoets E.E.</w:t>
      </w:r>
      <w:r w:rsidRPr="008724D6">
        <w:rPr>
          <w:rFonts w:cstheme="minorHAnsi"/>
          <w:i/>
          <w:sz w:val="24"/>
          <w:szCs w:val="24"/>
          <w:lang w:val="en-US"/>
        </w:rPr>
        <w:t xml:space="preserve">, </w:t>
      </w:r>
    </w:p>
    <w:p w:rsidR="008724D6" w:rsidRPr="008724D6" w:rsidRDefault="008724D6" w:rsidP="008724D6">
      <w:pPr>
        <w:spacing w:after="0" w:line="240" w:lineRule="auto"/>
        <w:ind w:right="-7" w:firstLine="567"/>
        <w:jc w:val="right"/>
        <w:rPr>
          <w:rFonts w:cstheme="minorHAnsi"/>
          <w:sz w:val="24"/>
          <w:szCs w:val="24"/>
          <w:lang w:val="en-US"/>
        </w:rPr>
      </w:pPr>
    </w:p>
    <w:p w:rsidR="008724D6" w:rsidRPr="008724D6" w:rsidRDefault="008724D6" w:rsidP="008724D6">
      <w:pPr>
        <w:spacing w:after="0" w:line="240" w:lineRule="auto"/>
        <w:ind w:right="-7" w:firstLine="709"/>
        <w:jc w:val="both"/>
        <w:rPr>
          <w:rFonts w:cstheme="minorHAnsi"/>
          <w:sz w:val="24"/>
          <w:szCs w:val="24"/>
          <w:lang w:val="en-US"/>
        </w:rPr>
      </w:pPr>
      <w:r w:rsidRPr="008724D6">
        <w:rPr>
          <w:rFonts w:cstheme="minorHAnsi"/>
          <w:b/>
          <w:color w:val="000000"/>
          <w:sz w:val="24"/>
          <w:szCs w:val="24"/>
          <w:lang w:val="en-US"/>
        </w:rPr>
        <w:t>Abstract:</w:t>
      </w:r>
      <w:r w:rsidRPr="008724D6">
        <w:rPr>
          <w:rFonts w:cstheme="minorHAnsi"/>
          <w:color w:val="000000"/>
          <w:sz w:val="24"/>
          <w:szCs w:val="24"/>
          <w:lang w:val="en-US"/>
        </w:rPr>
        <w:t xml:space="preserve"> this article discusses the problems faced by employees and employers in connection with the active transition to remote mode. The question is raised about effective methods for improving the efficiency of remote employees, the ability to control their employment. </w:t>
      </w:r>
    </w:p>
    <w:p w:rsidR="008724D6" w:rsidRPr="008724D6" w:rsidRDefault="008724D6" w:rsidP="008724D6">
      <w:pPr>
        <w:spacing w:after="0" w:line="240" w:lineRule="auto"/>
        <w:ind w:right="-7" w:firstLine="709"/>
        <w:jc w:val="both"/>
        <w:rPr>
          <w:rFonts w:cstheme="minorHAnsi"/>
          <w:color w:val="000000"/>
          <w:sz w:val="24"/>
          <w:szCs w:val="24"/>
          <w:lang w:val="en-US"/>
        </w:rPr>
      </w:pPr>
      <w:r w:rsidRPr="008724D6">
        <w:rPr>
          <w:rFonts w:cstheme="minorHAnsi"/>
          <w:b/>
          <w:color w:val="000000"/>
          <w:sz w:val="24"/>
          <w:szCs w:val="24"/>
          <w:lang w:val="en-US"/>
        </w:rPr>
        <w:t>Keywords:</w:t>
      </w:r>
      <w:r w:rsidRPr="008724D6">
        <w:rPr>
          <w:rFonts w:cstheme="minorHAnsi"/>
          <w:color w:val="000000"/>
          <w:sz w:val="24"/>
          <w:szCs w:val="24"/>
          <w:lang w:val="en-US"/>
        </w:rPr>
        <w:t xml:space="preserve"> </w:t>
      </w:r>
      <w:r w:rsidRPr="008724D6">
        <w:rPr>
          <w:rFonts w:cstheme="minorHAnsi"/>
          <w:i/>
          <w:color w:val="000000"/>
          <w:sz w:val="24"/>
          <w:szCs w:val="24"/>
          <w:lang w:val="en-US"/>
        </w:rPr>
        <w:t>remote work, remote control, working hours, information technology, employment contract, supplementary agreement, labor rights of employees.</w:t>
      </w:r>
    </w:p>
    <w:p w:rsidR="008724D6" w:rsidRPr="008724D6" w:rsidRDefault="008724D6" w:rsidP="008724D6">
      <w:pPr>
        <w:spacing w:after="0" w:line="240" w:lineRule="auto"/>
        <w:ind w:right="-7" w:firstLine="567"/>
        <w:jc w:val="both"/>
        <w:rPr>
          <w:rFonts w:cstheme="minorHAnsi"/>
          <w:color w:val="000000"/>
          <w:sz w:val="24"/>
          <w:szCs w:val="24"/>
          <w:lang w:val="en-US"/>
        </w:rPr>
      </w:pPr>
    </w:p>
    <w:p w:rsidR="008724D6" w:rsidRPr="008724D6" w:rsidRDefault="008724D6" w:rsidP="008724D6">
      <w:pPr>
        <w:spacing w:after="0" w:line="240" w:lineRule="auto"/>
        <w:ind w:right="-7" w:firstLine="709"/>
        <w:jc w:val="both"/>
        <w:rPr>
          <w:rFonts w:cstheme="minorHAnsi"/>
          <w:sz w:val="24"/>
          <w:szCs w:val="24"/>
        </w:rPr>
      </w:pPr>
      <w:r w:rsidRPr="008724D6">
        <w:rPr>
          <w:rFonts w:cstheme="minorHAnsi"/>
          <w:color w:val="000000"/>
          <w:sz w:val="24"/>
          <w:szCs w:val="24"/>
        </w:rPr>
        <w:t xml:space="preserve">Российское законодательство начало регулировать дистанционный труд в 2013 г., после внесения в ТК РФ новой главы 49.1 «Особенности регулирования труда дистанционных работников». Данная глава отражает достаточно важные моменты, связанные с организацией дистанционного труда. В соответствии со статьей 312.1 закреплено понятие дистанционной работы [1, с.3]. </w:t>
      </w:r>
      <w:r w:rsidRPr="008724D6">
        <w:rPr>
          <w:rFonts w:cstheme="minorHAnsi"/>
          <w:sz w:val="24"/>
          <w:szCs w:val="24"/>
        </w:rPr>
        <w:t xml:space="preserve">Многие организации перевели свой персонал на "удаленный режим" работы в качестве альтернативного способа организации труда в условиях пандемии COVID-19. </w:t>
      </w:r>
      <w:r w:rsidRPr="008724D6">
        <w:rPr>
          <w:rFonts w:cstheme="minorHAnsi"/>
          <w:color w:val="000000"/>
          <w:sz w:val="24"/>
          <w:szCs w:val="24"/>
        </w:rPr>
        <w:t xml:space="preserve">Не все аспекты этой формы занятости можно назвать оптимально урегулированными законодательством. </w:t>
      </w:r>
      <w:r w:rsidRPr="008724D6">
        <w:rPr>
          <w:rFonts w:cstheme="minorHAnsi"/>
          <w:sz w:val="24"/>
          <w:szCs w:val="24"/>
        </w:rPr>
        <w:t xml:space="preserve">На мой взгляд существует достаточно много нерешенных проблем организации дистанционной работы, хотелось бы упомянуть об основных: </w:t>
      </w:r>
    </w:p>
    <w:p w:rsidR="008724D6" w:rsidRPr="008724D6" w:rsidRDefault="008724D6" w:rsidP="003436A8">
      <w:pPr>
        <w:pStyle w:val="ab"/>
        <w:numPr>
          <w:ilvl w:val="0"/>
          <w:numId w:val="30"/>
        </w:numPr>
        <w:spacing w:after="0" w:line="240" w:lineRule="auto"/>
        <w:ind w:left="0" w:right="-7" w:firstLine="709"/>
        <w:jc w:val="both"/>
        <w:rPr>
          <w:rFonts w:cstheme="minorHAnsi"/>
          <w:sz w:val="24"/>
          <w:szCs w:val="24"/>
        </w:rPr>
      </w:pPr>
      <w:r w:rsidRPr="008724D6">
        <w:rPr>
          <w:rFonts w:cstheme="minorHAnsi"/>
          <w:sz w:val="24"/>
          <w:szCs w:val="24"/>
        </w:rPr>
        <w:t>Взаимодействие работников с информационными технологиями.</w:t>
      </w:r>
    </w:p>
    <w:p w:rsidR="008724D6" w:rsidRPr="008724D6" w:rsidRDefault="008724D6" w:rsidP="003436A8">
      <w:pPr>
        <w:pStyle w:val="ab"/>
        <w:numPr>
          <w:ilvl w:val="0"/>
          <w:numId w:val="30"/>
        </w:numPr>
        <w:spacing w:after="0" w:line="240" w:lineRule="auto"/>
        <w:ind w:left="0" w:right="-7" w:firstLine="709"/>
        <w:jc w:val="both"/>
        <w:rPr>
          <w:rFonts w:cstheme="minorHAnsi"/>
          <w:sz w:val="24"/>
          <w:szCs w:val="24"/>
        </w:rPr>
      </w:pPr>
      <w:r w:rsidRPr="008724D6">
        <w:rPr>
          <w:rFonts w:cstheme="minorHAnsi"/>
          <w:sz w:val="24"/>
          <w:szCs w:val="24"/>
        </w:rPr>
        <w:t>Удаленный контроль работодателем своего персонала.</w:t>
      </w:r>
    </w:p>
    <w:p w:rsidR="008724D6" w:rsidRPr="008724D6" w:rsidRDefault="008724D6" w:rsidP="003436A8">
      <w:pPr>
        <w:pStyle w:val="ab"/>
        <w:numPr>
          <w:ilvl w:val="0"/>
          <w:numId w:val="30"/>
        </w:numPr>
        <w:spacing w:after="0" w:line="240" w:lineRule="auto"/>
        <w:ind w:left="0" w:right="-7" w:firstLine="709"/>
        <w:jc w:val="both"/>
        <w:rPr>
          <w:rFonts w:cstheme="minorHAnsi"/>
          <w:sz w:val="24"/>
          <w:szCs w:val="24"/>
        </w:rPr>
      </w:pPr>
      <w:r w:rsidRPr="008724D6">
        <w:rPr>
          <w:rFonts w:cstheme="minorHAnsi"/>
          <w:sz w:val="24"/>
          <w:szCs w:val="24"/>
        </w:rPr>
        <w:t>Рабочее время и организация работы.</w:t>
      </w:r>
    </w:p>
    <w:p w:rsidR="008724D6" w:rsidRPr="008724D6" w:rsidRDefault="008724D6" w:rsidP="008724D6">
      <w:pPr>
        <w:spacing w:after="0" w:line="240" w:lineRule="auto"/>
        <w:ind w:right="-7" w:firstLine="709"/>
        <w:jc w:val="both"/>
        <w:rPr>
          <w:rFonts w:cstheme="minorHAnsi"/>
          <w:sz w:val="24"/>
          <w:szCs w:val="24"/>
        </w:rPr>
      </w:pPr>
      <w:r w:rsidRPr="008724D6">
        <w:rPr>
          <w:rFonts w:cstheme="minorHAnsi"/>
          <w:sz w:val="24"/>
          <w:szCs w:val="24"/>
        </w:rPr>
        <w:t xml:space="preserve">Первая проблема достаточно популярная и особенно ощутимая - взаимодействие работников с информационными технологиями. </w:t>
      </w:r>
      <w:r w:rsidRPr="008724D6">
        <w:rPr>
          <w:rFonts w:cstheme="minorHAnsi"/>
          <w:color w:val="000000"/>
          <w:sz w:val="24"/>
          <w:szCs w:val="24"/>
        </w:rPr>
        <w:t xml:space="preserve">Для удаленного режима требуется дополнительное обучение персонала, чтобы обеспечить эффективность их работы с инструментами ИКТ, которое должно проводиться за счет организации. Более того, следует создать централизованную электронную базу для хранения всех основных изменений и обновлений внутренней политики и процессов. </w:t>
      </w:r>
      <w:r w:rsidRPr="008724D6">
        <w:rPr>
          <w:rFonts w:cstheme="minorHAnsi"/>
          <w:sz w:val="24"/>
          <w:szCs w:val="24"/>
        </w:rPr>
        <w:t xml:space="preserve">Исследования показывают, что видеоконференции повышают эффективность работы удаленных сотрудников, именно поэтому сегодня стоит не прекращать пользоваться всем известными платформами для видеосвязи: Zoom, Skype и другими [1, с.11-12]. Для того, чтобы  действительно решить эту проблему на законодательном уровне, требуется закрепить положения о том, что в дополнительных соглашениях работника по переводу на дистанционную работу должны прописываться: способы обмена информацией между работниками о производственных заданиях и их выполнении; возможность задействования ресурсов организации по месту выполнения работы (пользование техникой). </w:t>
      </w:r>
    </w:p>
    <w:p w:rsidR="008724D6" w:rsidRPr="008724D6" w:rsidRDefault="008724D6" w:rsidP="008724D6">
      <w:pPr>
        <w:spacing w:after="0" w:line="240" w:lineRule="auto"/>
        <w:ind w:right="-7" w:firstLine="709"/>
        <w:jc w:val="both"/>
        <w:rPr>
          <w:rFonts w:cstheme="minorHAnsi"/>
          <w:sz w:val="24"/>
          <w:szCs w:val="24"/>
        </w:rPr>
      </w:pPr>
      <w:r w:rsidRPr="008724D6">
        <w:rPr>
          <w:rFonts w:cstheme="minorHAnsi"/>
          <w:sz w:val="24"/>
          <w:szCs w:val="24"/>
        </w:rPr>
        <w:t xml:space="preserve">Вторая проблема, которую хотелось бы рассмотреть – удаленный контроль работодателем своего персонала. Как известно, дистанционный труд работников – это единственный вид трудовой деятельности, когда сотрудника могут уволить на основании дополнительных условий в трудовом договоре. Компании заключают дополнительные соглашения, в которых указывают, что сотрудник выполняет обязанности по месту проживания с конкретным адресом. Обязательно прописывают, по каким каналам он будет связываться с работодателем, кому именно он будет отчитываться и в какие сроки. Отдельно необходимо внедрить в распорядок рабочего дня программы, которые смогли бы удаленно контролировать занятость работника, это безусловно поможет работодателям обеспечить своей организации возможность работать бесперебойно и знать, чем в данный момент занимается его работник, может отслеживать эффективность сотрудников и формировать отчеты. Так, на законодательном уровне закрепить своего рода прогул, дисциплинарные взыскания. </w:t>
      </w:r>
    </w:p>
    <w:p w:rsidR="008724D6" w:rsidRPr="008724D6" w:rsidRDefault="008724D6" w:rsidP="008724D6">
      <w:pPr>
        <w:spacing w:after="0" w:line="240" w:lineRule="auto"/>
        <w:ind w:right="-7" w:firstLine="709"/>
        <w:jc w:val="both"/>
        <w:textAlignment w:val="baseline"/>
        <w:rPr>
          <w:rFonts w:cstheme="minorHAnsi"/>
          <w:color w:val="000000"/>
          <w:sz w:val="24"/>
          <w:szCs w:val="24"/>
        </w:rPr>
      </w:pPr>
      <w:r w:rsidRPr="008724D6">
        <w:rPr>
          <w:rFonts w:cstheme="minorHAnsi"/>
          <w:sz w:val="24"/>
          <w:szCs w:val="24"/>
        </w:rPr>
        <w:t xml:space="preserve">Третья проблема – рабочее время и организация работы. В соглашениях о переводе работника на дистанционную работу необходимо прописывать полный распорядок дня работника, включая время на отдых. Если трудовой договор содержит условие о возможности временного или частичного выполнения работы в дистанционной форме, то должен быть определен срок, в течение которого работник временно выполняет работу в дистанционной форме, условия выполнения работы, в том числе режим рабочего времени. «График взаимодействия», вне которого работодатель не сможет ставить сотруднику задачи и требовать его оставаться онлайн. Формально любое взаимодействие с работником во время его отдыха работодатель должен будет оплатить как сверхурочную работу. Европейское рамочное соглашение о дистанционном труде 2002 года содержит руководящие принципы по организации трудового процесса лиц, работающих в дистанционном режиме, в соответствии с которыми дистанционный работник управляет организацией своего рабочего времени самостоятельно (имеет так называемый суверенитет в организации рабочего времени). </w:t>
      </w:r>
    </w:p>
    <w:p w:rsidR="008724D6" w:rsidRPr="008724D6" w:rsidRDefault="008724D6" w:rsidP="008724D6">
      <w:pPr>
        <w:spacing w:after="0" w:line="240" w:lineRule="auto"/>
        <w:ind w:right="-7" w:firstLine="709"/>
        <w:jc w:val="both"/>
        <w:textAlignment w:val="baseline"/>
        <w:rPr>
          <w:rFonts w:cstheme="minorHAnsi"/>
          <w:color w:val="000000"/>
          <w:sz w:val="24"/>
          <w:szCs w:val="24"/>
        </w:rPr>
      </w:pPr>
      <w:r w:rsidRPr="008724D6">
        <w:rPr>
          <w:rFonts w:cstheme="minorHAnsi"/>
          <w:color w:val="000000"/>
          <w:sz w:val="24"/>
          <w:szCs w:val="24"/>
        </w:rPr>
        <w:t>Таким образом, как уже было сказано выше, далеко не все аспекты дистанционной работы занятости можно назвать оптимально урегулированными законодательством. Часть из них чревата нарушением трудовых прав работников. Данные проблемы требуют скорейшего решения в современных условиях пандемии.</w:t>
      </w:r>
    </w:p>
    <w:p w:rsidR="008724D6" w:rsidRPr="008724D6" w:rsidRDefault="008724D6" w:rsidP="008724D6">
      <w:pPr>
        <w:pStyle w:val="ab"/>
        <w:spacing w:after="0" w:line="240" w:lineRule="auto"/>
        <w:ind w:left="0" w:right="-7" w:firstLine="567"/>
        <w:jc w:val="center"/>
        <w:rPr>
          <w:rFonts w:cstheme="minorHAnsi"/>
          <w:b/>
          <w:sz w:val="24"/>
          <w:szCs w:val="24"/>
        </w:rPr>
      </w:pPr>
    </w:p>
    <w:p w:rsidR="008724D6" w:rsidRPr="008724D6" w:rsidRDefault="008724D6" w:rsidP="008724D6">
      <w:pPr>
        <w:pStyle w:val="ab"/>
        <w:spacing w:after="0" w:line="240" w:lineRule="auto"/>
        <w:ind w:left="0" w:right="-7" w:firstLine="567"/>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3436A8">
      <w:pPr>
        <w:pStyle w:val="ab"/>
        <w:numPr>
          <w:ilvl w:val="0"/>
          <w:numId w:val="31"/>
        </w:numPr>
        <w:spacing w:after="0" w:line="240" w:lineRule="auto"/>
        <w:ind w:left="0" w:right="-7" w:hanging="11"/>
        <w:jc w:val="both"/>
        <w:rPr>
          <w:rStyle w:val="a9"/>
          <w:rFonts w:cstheme="minorHAnsi"/>
          <w:b w:val="0"/>
          <w:i w:val="0"/>
          <w:iCs w:val="0"/>
          <w:sz w:val="24"/>
          <w:szCs w:val="24"/>
        </w:rPr>
      </w:pPr>
      <w:r w:rsidRPr="008724D6">
        <w:rPr>
          <w:rStyle w:val="a9"/>
          <w:rFonts w:cstheme="minorHAnsi"/>
          <w:b w:val="0"/>
          <w:i w:val="0"/>
          <w:color w:val="000000"/>
          <w:sz w:val="24"/>
          <w:szCs w:val="24"/>
        </w:rPr>
        <w:t>Трудовой кодекс Российской Федерации от 30.12.2001 № 197-ФЗ (ред. от 01.04.2019) // Собрание законодательства РФ. - 07.01.2002. - № 1 (ч. 1). - Ст. 3.</w:t>
      </w:r>
    </w:p>
    <w:p w:rsidR="008724D6" w:rsidRPr="008724D6" w:rsidRDefault="008724D6" w:rsidP="003436A8">
      <w:pPr>
        <w:pStyle w:val="ab"/>
        <w:numPr>
          <w:ilvl w:val="0"/>
          <w:numId w:val="31"/>
        </w:numPr>
        <w:spacing w:after="0" w:line="240" w:lineRule="auto"/>
        <w:ind w:left="0" w:right="-7" w:hanging="11"/>
        <w:jc w:val="both"/>
        <w:rPr>
          <w:rStyle w:val="a9"/>
          <w:rFonts w:cstheme="minorHAnsi"/>
          <w:b w:val="0"/>
          <w:i w:val="0"/>
          <w:iCs w:val="0"/>
          <w:sz w:val="24"/>
          <w:szCs w:val="24"/>
        </w:rPr>
      </w:pPr>
      <w:r w:rsidRPr="008724D6">
        <w:rPr>
          <w:rStyle w:val="a9"/>
          <w:rFonts w:cstheme="minorHAnsi"/>
          <w:b w:val="0"/>
          <w:i w:val="0"/>
          <w:color w:val="000000"/>
          <w:sz w:val="24"/>
          <w:szCs w:val="24"/>
        </w:rPr>
        <w:t>Д</w:t>
      </w:r>
      <w:r w:rsidRPr="008724D6">
        <w:rPr>
          <w:rStyle w:val="a9"/>
          <w:rFonts w:cstheme="minorHAnsi"/>
          <w:b w:val="0"/>
          <w:i w:val="0"/>
          <w:sz w:val="24"/>
          <w:szCs w:val="24"/>
        </w:rPr>
        <w:t>истанционная работа во время и после пандемии COVID-19. Практическое руководство. Женева: Международное бюро труда, июль 2020 г. [с.11-12]</w:t>
      </w:r>
    </w:p>
    <w:p w:rsidR="008724D6" w:rsidRPr="008724D6" w:rsidRDefault="008724D6" w:rsidP="003436A8">
      <w:pPr>
        <w:pStyle w:val="ab"/>
        <w:numPr>
          <w:ilvl w:val="0"/>
          <w:numId w:val="31"/>
        </w:numPr>
        <w:spacing w:after="0" w:line="240" w:lineRule="auto"/>
        <w:ind w:left="0" w:right="-7" w:hanging="11"/>
        <w:jc w:val="both"/>
        <w:rPr>
          <w:rFonts w:cstheme="minorHAnsi"/>
          <w:sz w:val="24"/>
          <w:szCs w:val="24"/>
        </w:rPr>
      </w:pPr>
      <w:r w:rsidRPr="008724D6">
        <w:rPr>
          <w:rFonts w:cstheme="minorHAnsi"/>
          <w:iCs/>
          <w:color w:val="000000"/>
          <w:sz w:val="24"/>
          <w:szCs w:val="24"/>
          <w:bdr w:val="none" w:sz="0" w:space="0" w:color="auto" w:frame="1"/>
        </w:rPr>
        <w:t xml:space="preserve">«Дистанционный труд: опыт Европейского Союза и проблемы правового регулирования в России» Лютов Н.Л., журнал </w:t>
      </w:r>
      <w:r w:rsidRPr="008724D6">
        <w:rPr>
          <w:rFonts w:cstheme="minorHAnsi"/>
          <w:iCs/>
          <w:color w:val="000000"/>
          <w:sz w:val="24"/>
          <w:szCs w:val="24"/>
          <w:bdr w:val="none" w:sz="0" w:space="0" w:color="auto" w:frame="1"/>
          <w:lang w:val="en-US"/>
        </w:rPr>
        <w:t>LEX</w:t>
      </w:r>
      <w:r w:rsidRPr="008724D6">
        <w:rPr>
          <w:rFonts w:cstheme="minorHAnsi"/>
          <w:iCs/>
          <w:color w:val="000000"/>
          <w:sz w:val="24"/>
          <w:szCs w:val="24"/>
          <w:bdr w:val="none" w:sz="0" w:space="0" w:color="auto" w:frame="1"/>
        </w:rPr>
        <w:t xml:space="preserve"> </w:t>
      </w:r>
      <w:r w:rsidRPr="008724D6">
        <w:rPr>
          <w:rFonts w:cstheme="minorHAnsi"/>
          <w:iCs/>
          <w:color w:val="000000"/>
          <w:sz w:val="24"/>
          <w:szCs w:val="24"/>
          <w:bdr w:val="none" w:sz="0" w:space="0" w:color="auto" w:frame="1"/>
          <w:lang w:val="en-US"/>
        </w:rPr>
        <w:t>RUSSIA</w:t>
      </w:r>
      <w:r w:rsidRPr="008724D6">
        <w:rPr>
          <w:rFonts w:cstheme="minorHAnsi"/>
          <w:iCs/>
          <w:color w:val="000000"/>
          <w:sz w:val="24"/>
          <w:szCs w:val="24"/>
          <w:bdr w:val="none" w:sz="0" w:space="0" w:color="auto" w:frame="1"/>
        </w:rPr>
        <w:t>. [с.30-32] №10 (143) октябрь 2018.</w:t>
      </w:r>
    </w:p>
    <w:p w:rsidR="008724D6" w:rsidRPr="008724D6" w:rsidRDefault="008724D6" w:rsidP="008724D6">
      <w:pPr>
        <w:spacing w:after="0" w:line="240" w:lineRule="auto"/>
        <w:ind w:right="277"/>
        <w:rPr>
          <w:rFonts w:cstheme="minorHAnsi"/>
          <w:sz w:val="24"/>
          <w:szCs w:val="24"/>
        </w:rPr>
      </w:pPr>
    </w:p>
    <w:p w:rsidR="008724D6" w:rsidRPr="008724D6" w:rsidRDefault="008724D6" w:rsidP="008724D6">
      <w:pPr>
        <w:spacing w:after="0" w:line="240" w:lineRule="auto"/>
        <w:jc w:val="right"/>
        <w:rPr>
          <w:rFonts w:cstheme="minorHAnsi"/>
          <w:b/>
          <w:i/>
          <w:sz w:val="24"/>
          <w:szCs w:val="24"/>
        </w:rPr>
      </w:pPr>
      <w:r w:rsidRPr="008724D6">
        <w:rPr>
          <w:rFonts w:cstheme="minorHAnsi"/>
          <w:b/>
          <w:i/>
          <w:sz w:val="24"/>
          <w:szCs w:val="24"/>
        </w:rPr>
        <w:t>Третьякова София Васильевна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студентка 2 курса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b/>
          <w:sz w:val="24"/>
          <w:szCs w:val="24"/>
        </w:rPr>
      </w:pP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i/>
          <w:sz w:val="24"/>
          <w:szCs w:val="24"/>
        </w:rPr>
        <w:t>Абалдуев В.А.,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профессор кафедры трудового права </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 xml:space="preserve">кандидат юридических наук, доцент </w:t>
      </w:r>
    </w:p>
    <w:p w:rsidR="008724D6" w:rsidRPr="008724D6" w:rsidRDefault="008724D6" w:rsidP="008724D6">
      <w:pPr>
        <w:spacing w:after="0" w:line="240" w:lineRule="auto"/>
        <w:jc w:val="both"/>
        <w:rPr>
          <w:rFonts w:cstheme="minorHAnsi"/>
          <w:b/>
          <w:sz w:val="24"/>
          <w:szCs w:val="24"/>
        </w:rPr>
      </w:pP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Судьба трудовых отношений  в случае смерти работодателя - физического лица</w:t>
      </w:r>
    </w:p>
    <w:p w:rsidR="008724D6" w:rsidRPr="008724D6" w:rsidRDefault="008724D6" w:rsidP="008724D6">
      <w:pPr>
        <w:spacing w:after="0" w:line="240" w:lineRule="auto"/>
        <w:jc w:val="center"/>
        <w:rPr>
          <w:rFonts w:cstheme="minorHAnsi"/>
          <w:b/>
          <w:sz w:val="24"/>
          <w:szCs w:val="24"/>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b/>
          <w:sz w:val="24"/>
          <w:szCs w:val="24"/>
        </w:rPr>
        <w:t xml:space="preserve">Аннотация: </w:t>
      </w:r>
      <w:r w:rsidRPr="008724D6">
        <w:rPr>
          <w:rFonts w:cstheme="minorHAnsi"/>
          <w:sz w:val="24"/>
          <w:szCs w:val="24"/>
        </w:rPr>
        <w:t>В данной статье рассмотрена проблема правового регулирования трудовых отношений в случае смерти  работодателя (физическое лицо).  Обозначены пробелы трудового законодательства в части определения правил прекращения или сохранения трудовых отношений в случае смерти ИП или единственного учредителя коммерческой организации. Рассмотрены последствия смерти работодателя (физическое лицо).</w:t>
      </w:r>
    </w:p>
    <w:p w:rsidR="008724D6" w:rsidRPr="008724D6" w:rsidRDefault="008724D6" w:rsidP="008724D6">
      <w:pPr>
        <w:spacing w:after="0" w:line="240" w:lineRule="auto"/>
        <w:ind w:firstLine="709"/>
        <w:jc w:val="both"/>
        <w:rPr>
          <w:rFonts w:cstheme="minorHAnsi"/>
          <w:b/>
          <w:sz w:val="24"/>
          <w:szCs w:val="24"/>
        </w:rPr>
      </w:pPr>
      <w:r w:rsidRPr="008724D6">
        <w:rPr>
          <w:rFonts w:cstheme="minorHAnsi"/>
          <w:b/>
          <w:sz w:val="24"/>
          <w:szCs w:val="24"/>
        </w:rPr>
        <w:t xml:space="preserve">Ключевые слова: </w:t>
      </w:r>
      <w:r w:rsidRPr="008724D6">
        <w:rPr>
          <w:rFonts w:cstheme="minorHAnsi"/>
          <w:i/>
          <w:sz w:val="24"/>
          <w:szCs w:val="24"/>
        </w:rPr>
        <w:t>трудовые отношения, трудовой договор, смерть работодателя, права работников, трудовая книжка.</w:t>
      </w:r>
    </w:p>
    <w:p w:rsidR="008724D6" w:rsidRPr="008724D6" w:rsidRDefault="008724D6" w:rsidP="008724D6">
      <w:pPr>
        <w:spacing w:after="0" w:line="240" w:lineRule="auto"/>
        <w:rPr>
          <w:rFonts w:cstheme="minorHAnsi"/>
          <w:b/>
          <w:sz w:val="24"/>
          <w:szCs w:val="24"/>
        </w:rPr>
      </w:pPr>
    </w:p>
    <w:p w:rsidR="008724D6" w:rsidRPr="008724D6" w:rsidRDefault="008724D6" w:rsidP="008724D6">
      <w:pPr>
        <w:spacing w:after="0" w:line="240" w:lineRule="auto"/>
        <w:jc w:val="center"/>
        <w:rPr>
          <w:rFonts w:cstheme="minorHAnsi"/>
          <w:b/>
          <w:sz w:val="24"/>
          <w:szCs w:val="24"/>
          <w:lang w:val="en-US"/>
        </w:rPr>
      </w:pPr>
      <w:r w:rsidRPr="008724D6">
        <w:rPr>
          <w:rFonts w:cstheme="minorHAnsi"/>
          <w:b/>
          <w:sz w:val="24"/>
          <w:szCs w:val="24"/>
          <w:lang w:val="en-US"/>
        </w:rPr>
        <w:t>The fate of labor relations in the event of the death of an individual employer</w:t>
      </w:r>
    </w:p>
    <w:p w:rsidR="008724D6" w:rsidRPr="008724D6" w:rsidRDefault="008724D6" w:rsidP="008724D6">
      <w:pPr>
        <w:spacing w:after="0" w:line="240" w:lineRule="auto"/>
        <w:jc w:val="center"/>
        <w:rPr>
          <w:rFonts w:cstheme="minorHAnsi"/>
          <w:b/>
          <w:sz w:val="24"/>
          <w:szCs w:val="24"/>
          <w:lang w:val="en-US"/>
        </w:rPr>
      </w:pPr>
    </w:p>
    <w:p w:rsidR="008724D6" w:rsidRPr="008724D6" w:rsidRDefault="008724D6" w:rsidP="008724D6">
      <w:pPr>
        <w:tabs>
          <w:tab w:val="left" w:pos="7680"/>
        </w:tabs>
        <w:spacing w:after="0" w:line="240" w:lineRule="auto"/>
        <w:jc w:val="right"/>
        <w:rPr>
          <w:rFonts w:cstheme="minorHAnsi"/>
          <w:b/>
          <w:i/>
          <w:sz w:val="24"/>
          <w:szCs w:val="24"/>
          <w:lang w:val="en-GB"/>
        </w:rPr>
      </w:pPr>
      <w:r w:rsidRPr="008724D6">
        <w:rPr>
          <w:rFonts w:cstheme="minorHAnsi"/>
          <w:b/>
          <w:i/>
          <w:sz w:val="24"/>
          <w:szCs w:val="24"/>
          <w:lang w:val="en-GB"/>
        </w:rPr>
        <w:t>Tretyakova S.V.</w:t>
      </w:r>
    </w:p>
    <w:p w:rsidR="008724D6" w:rsidRPr="008724D6" w:rsidRDefault="008724D6" w:rsidP="008724D6">
      <w:pPr>
        <w:tabs>
          <w:tab w:val="left" w:pos="7680"/>
        </w:tabs>
        <w:spacing w:after="0" w:line="240" w:lineRule="auto"/>
        <w:jc w:val="right"/>
        <w:rPr>
          <w:rFonts w:cstheme="minorHAnsi"/>
          <w:i/>
          <w:sz w:val="24"/>
          <w:szCs w:val="24"/>
          <w:lang w:val="en-GB"/>
        </w:rPr>
      </w:pPr>
      <w:r w:rsidRPr="008724D6">
        <w:rPr>
          <w:rFonts w:cstheme="minorHAnsi"/>
          <w:i/>
          <w:sz w:val="24"/>
          <w:szCs w:val="24"/>
          <w:lang w:val="en-GB"/>
        </w:rPr>
        <w:t>Student of the Saratov State Law Academy (SSLA), Saratov</w:t>
      </w:r>
    </w:p>
    <w:p w:rsidR="008724D6" w:rsidRPr="008724D6" w:rsidRDefault="008724D6" w:rsidP="008724D6">
      <w:pPr>
        <w:tabs>
          <w:tab w:val="left" w:pos="7680"/>
        </w:tabs>
        <w:spacing w:after="0" w:line="240" w:lineRule="auto"/>
        <w:jc w:val="right"/>
        <w:rPr>
          <w:rFonts w:cstheme="minorHAnsi"/>
          <w:b/>
          <w:i/>
          <w:sz w:val="24"/>
          <w:szCs w:val="24"/>
          <w:lang w:val="en-US"/>
        </w:rPr>
      </w:pPr>
      <w:r w:rsidRPr="008724D6">
        <w:rPr>
          <w:rFonts w:cstheme="minorHAnsi"/>
          <w:i/>
          <w:sz w:val="24"/>
          <w:szCs w:val="24"/>
          <w:lang w:val="en-GB"/>
        </w:rPr>
        <w:t>Supervisor</w:t>
      </w:r>
      <w:r w:rsidRPr="008724D6">
        <w:rPr>
          <w:rFonts w:cstheme="minorHAnsi"/>
          <w:i/>
          <w:sz w:val="24"/>
          <w:szCs w:val="24"/>
          <w:lang w:val="en-US"/>
        </w:rPr>
        <w:t xml:space="preserve">: </w:t>
      </w:r>
      <w:r w:rsidRPr="008724D6">
        <w:rPr>
          <w:rFonts w:cstheme="minorHAnsi"/>
          <w:i/>
          <w:sz w:val="24"/>
          <w:szCs w:val="24"/>
          <w:lang w:val="en-GB"/>
        </w:rPr>
        <w:t>Ph</w:t>
      </w:r>
      <w:r w:rsidRPr="008724D6">
        <w:rPr>
          <w:rFonts w:cstheme="minorHAnsi"/>
          <w:i/>
          <w:sz w:val="24"/>
          <w:szCs w:val="24"/>
          <w:lang w:val="en-US"/>
        </w:rPr>
        <w:t>.</w:t>
      </w:r>
      <w:r w:rsidRPr="008724D6">
        <w:rPr>
          <w:rFonts w:cstheme="minorHAnsi"/>
          <w:i/>
          <w:sz w:val="24"/>
          <w:szCs w:val="24"/>
          <w:lang w:val="en-GB"/>
        </w:rPr>
        <w:t xml:space="preserve">D, </w:t>
      </w:r>
      <w:r w:rsidRPr="008724D6">
        <w:rPr>
          <w:rFonts w:cstheme="minorHAnsi"/>
          <w:i/>
          <w:sz w:val="24"/>
          <w:szCs w:val="24"/>
          <w:lang w:val="en-US"/>
        </w:rPr>
        <w:t xml:space="preserve"> associate Professor</w:t>
      </w:r>
      <w:r w:rsidRPr="008724D6">
        <w:rPr>
          <w:rFonts w:cstheme="minorHAnsi"/>
          <w:b/>
          <w:i/>
          <w:sz w:val="24"/>
          <w:szCs w:val="24"/>
          <w:lang w:val="en-GB"/>
        </w:rPr>
        <w:t xml:space="preserve"> Abalduev V. A. </w:t>
      </w:r>
    </w:p>
    <w:p w:rsidR="008724D6" w:rsidRPr="008724D6" w:rsidRDefault="008724D6" w:rsidP="008724D6">
      <w:pPr>
        <w:tabs>
          <w:tab w:val="left" w:pos="7680"/>
        </w:tabs>
        <w:spacing w:after="0" w:line="240" w:lineRule="auto"/>
        <w:jc w:val="right"/>
        <w:rPr>
          <w:rFonts w:cstheme="minorHAnsi"/>
          <w:b/>
          <w:sz w:val="24"/>
          <w:szCs w:val="24"/>
          <w:lang w:val="en-US"/>
        </w:rPr>
      </w:pPr>
    </w:p>
    <w:p w:rsidR="008724D6" w:rsidRPr="008724D6" w:rsidRDefault="008724D6" w:rsidP="008724D6">
      <w:pPr>
        <w:tabs>
          <w:tab w:val="left" w:pos="7680"/>
        </w:tabs>
        <w:spacing w:after="0" w:line="240" w:lineRule="auto"/>
        <w:ind w:firstLine="709"/>
        <w:jc w:val="both"/>
        <w:rPr>
          <w:rFonts w:cstheme="minorHAnsi"/>
          <w:b/>
          <w:sz w:val="24"/>
          <w:szCs w:val="24"/>
          <w:lang w:val="en-US"/>
        </w:rPr>
      </w:pPr>
      <w:r w:rsidRPr="008724D6">
        <w:rPr>
          <w:rFonts w:cstheme="minorHAnsi"/>
          <w:b/>
          <w:sz w:val="24"/>
          <w:szCs w:val="24"/>
          <w:lang w:val="en-US"/>
        </w:rPr>
        <w:t xml:space="preserve">Abstract: </w:t>
      </w:r>
      <w:r w:rsidRPr="008724D6">
        <w:rPr>
          <w:rFonts w:cstheme="minorHAnsi"/>
          <w:sz w:val="24"/>
          <w:szCs w:val="24"/>
          <w:lang w:val="en-US"/>
        </w:rPr>
        <w:t>In this article the problem of legal regulation of labor relations in the event of the death of an employer (individual). There are gaps in labor legislation in terms of determining the rules for termination or preservation of labor relations in the event of the death of an individual entrepreneur or the sole founder of a commercial organization. The consequences of the death of an employer (individual) are considered.</w:t>
      </w:r>
    </w:p>
    <w:p w:rsidR="008724D6" w:rsidRPr="008724D6" w:rsidRDefault="008724D6" w:rsidP="008724D6">
      <w:pPr>
        <w:tabs>
          <w:tab w:val="left" w:pos="7680"/>
        </w:tabs>
        <w:spacing w:after="0" w:line="240" w:lineRule="auto"/>
        <w:ind w:firstLine="709"/>
        <w:jc w:val="both"/>
        <w:rPr>
          <w:rFonts w:cstheme="minorHAnsi"/>
          <w:i/>
          <w:sz w:val="24"/>
          <w:szCs w:val="24"/>
          <w:lang w:val="en-US"/>
        </w:rPr>
      </w:pPr>
      <w:r w:rsidRPr="008724D6">
        <w:rPr>
          <w:rFonts w:cstheme="minorHAnsi"/>
          <w:b/>
          <w:sz w:val="24"/>
          <w:szCs w:val="24"/>
          <w:lang w:val="en-US"/>
        </w:rPr>
        <w:t xml:space="preserve">Keywords: </w:t>
      </w:r>
      <w:r w:rsidRPr="008724D6">
        <w:rPr>
          <w:rFonts w:cstheme="minorHAnsi"/>
          <w:i/>
          <w:sz w:val="24"/>
          <w:szCs w:val="24"/>
          <w:lang w:val="en-US"/>
        </w:rPr>
        <w:t>labor relations, employment contract, employer's death, employee rights, employment record.</w:t>
      </w:r>
    </w:p>
    <w:p w:rsidR="008724D6" w:rsidRPr="008724D6" w:rsidRDefault="008724D6" w:rsidP="008724D6">
      <w:pPr>
        <w:spacing w:after="0" w:line="240" w:lineRule="auto"/>
        <w:rPr>
          <w:rFonts w:cstheme="minorHAnsi"/>
          <w:b/>
          <w:sz w:val="24"/>
          <w:szCs w:val="24"/>
          <w:lang w:val="en-US"/>
        </w:rPr>
      </w:pPr>
    </w:p>
    <w:p w:rsidR="008724D6" w:rsidRPr="008724D6" w:rsidRDefault="008724D6" w:rsidP="008724D6">
      <w:pPr>
        <w:pStyle w:val="af7"/>
        <w:shd w:val="clear" w:color="auto" w:fill="FFFFFF"/>
        <w:spacing w:before="0" w:beforeAutospacing="0" w:after="0" w:afterAutospacing="0"/>
        <w:ind w:firstLine="709"/>
        <w:jc w:val="both"/>
        <w:rPr>
          <w:rFonts w:asciiTheme="minorHAnsi" w:hAnsiTheme="minorHAnsi" w:cstheme="minorHAnsi"/>
        </w:rPr>
      </w:pPr>
      <w:r w:rsidRPr="008724D6">
        <w:rPr>
          <w:rFonts w:asciiTheme="minorHAnsi" w:hAnsiTheme="minorHAnsi" w:cstheme="minorHAnsi"/>
        </w:rPr>
        <w:t>Трудовой кодекс РФ связывает со смертью прекращение или изменение трудовых отношений[1]. И если работником в любом случае ТК РФ называет физическое лицо, для которого понятие смерти правомерно и допустимо, то к работодателю данное понятие можно применить лишь в том случае, когда им также является физическое лицо (индивидуальный предприниматель, нотариус, адвокат и др.) Статьей 83 ТК РФ установлены основания прекращения трудового договора по обстоятельствам, не зависящим от воли сторон. К этой категории относятся, в том числе смерть работника либо работодателя - физического лица и признание данных лиц умершими или безвестно отсутствующими.</w:t>
      </w:r>
    </w:p>
    <w:p w:rsidR="008724D6" w:rsidRPr="008724D6" w:rsidRDefault="008724D6" w:rsidP="008724D6">
      <w:pPr>
        <w:pStyle w:val="af7"/>
        <w:shd w:val="clear" w:color="auto" w:fill="FFFFFF"/>
        <w:spacing w:before="0" w:beforeAutospacing="0" w:after="0" w:afterAutospacing="0"/>
        <w:ind w:firstLine="709"/>
        <w:jc w:val="both"/>
        <w:rPr>
          <w:rFonts w:asciiTheme="minorHAnsi" w:hAnsiTheme="minorHAnsi" w:cstheme="minorHAnsi"/>
        </w:rPr>
      </w:pPr>
      <w:r w:rsidRPr="008724D6">
        <w:rPr>
          <w:rFonts w:asciiTheme="minorHAnsi" w:hAnsiTheme="minorHAnsi" w:cstheme="minorHAnsi"/>
        </w:rPr>
        <w:t xml:space="preserve">Это основание применяется, когда факт смерти налицо и подтвержден документально органами ЗАГС или, когда факт смерти устанавливается решением суда. В зависимости от обстоятельств гражданин может быть признан судом безвестно отсутствующим, что также будет основанием для увольнения. </w:t>
      </w:r>
    </w:p>
    <w:p w:rsidR="008724D6" w:rsidRPr="008724D6" w:rsidRDefault="008724D6" w:rsidP="008724D6">
      <w:pPr>
        <w:pStyle w:val="af7"/>
        <w:shd w:val="clear" w:color="auto" w:fill="FFFFFF"/>
        <w:spacing w:before="0" w:beforeAutospacing="0" w:after="0" w:afterAutospacing="0"/>
        <w:ind w:firstLine="709"/>
        <w:jc w:val="both"/>
        <w:rPr>
          <w:rFonts w:asciiTheme="minorHAnsi" w:hAnsiTheme="minorHAnsi" w:cstheme="minorHAnsi"/>
        </w:rPr>
      </w:pPr>
      <w:r w:rsidRPr="008724D6">
        <w:rPr>
          <w:rFonts w:asciiTheme="minorHAnsi" w:hAnsiTheme="minorHAnsi" w:cstheme="minorHAnsi"/>
        </w:rPr>
        <w:t xml:space="preserve">Заметим, что в этой части формулировка ст. 83 ТК РФ должна быть приведена в соответствие со ст. 276 и другими ГК РФ, поскольку по правилам гражданского права граждан не «признается», а «объявляется» умершим.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Гражданин признается безвестно отсутствующим, если в течение года нет сведений о том, где он находится. Гражданин объявляется умершим, если таких сведений нет в течение пяти лет. Об этом сказано в ст. ст. 42 и 45 Гражданского кодекса РФ [2]. Расторгнуть трудовой договор можно будет только после того, как суд вынесет решение. Возникает вопрос, какова судьба трудовых отношений работников такого лица течение всех этих лет? Хотелось бы рассмотреть более простой и часто встречающийся с точки зрения правовых решений вопрос об оформлении трудовых отношений в случае смерти работодателя.</w:t>
      </w:r>
    </w:p>
    <w:p w:rsidR="008724D6" w:rsidRPr="008724D6" w:rsidRDefault="008724D6" w:rsidP="008724D6">
      <w:pPr>
        <w:pStyle w:val="af7"/>
        <w:shd w:val="clear" w:color="auto" w:fill="FFFFFF"/>
        <w:spacing w:before="0" w:beforeAutospacing="0" w:after="0" w:afterAutospacing="0"/>
        <w:ind w:firstLine="709"/>
        <w:jc w:val="both"/>
        <w:rPr>
          <w:rFonts w:asciiTheme="minorHAnsi" w:hAnsiTheme="minorHAnsi" w:cstheme="minorHAnsi"/>
        </w:rPr>
      </w:pPr>
      <w:r w:rsidRPr="008724D6">
        <w:rPr>
          <w:rFonts w:asciiTheme="minorHAnsi" w:hAnsiTheme="minorHAnsi" w:cstheme="minorHAnsi"/>
        </w:rPr>
        <w:t>Смерть работодателя - физического лица влечет безусловное прекращение трудового договора, поскольку действующее законодательство не предусматривает правопреемства в этом случае. Говоря о правопреемстве, законодательство имеет в виду лишь реорганизуемые юридические лица. Правомочия же работодателя - физического лица, в силу ст. 129 ГК РФ, не подлежат передаче другому лицу в порядке универсального правопреемства. Из этого следует, что родственники или другие наследники имущества умершего гражданина не приобретают автоматически права работодателя в отношении работников. Кроме того, свидетельство о наследовании может быть получено по общему правилу не ранее чем по истечении 6 месяцев со дня открытия наследства.</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случае смерти работодателя - физического лица трудовой договор с работником прекращается (п. 6 ст. 83 ТК РФ). При этом возникает правовой вопрос: кто и каким образом должен оформить прекращение трудовых отношений, если все полномочия на этот счет осуществлялись работодателем – физическим лицом. В отношении работодателей граждан, не являющихся предпринимателями, этот вопрос решается в норме ст. 307 ТК РФ. Если такие сведения регистрируется этим органом исполнительной власти. Трудовые отношения работников и ИП такой регистрации не подлежат. Как же быть в данной ситуации?</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На практике сделан вывод, что внести в трудовую книжку работника запись о прекращении трудового договора может новый работодатель при трудоустройстве на работу на основании документов (судебное решение об установлении фактов) [3]. Хотя в Правилах ведения трудовых книжек такой ситуации прямо не предусмотрено, и имеется в виду лишь исправление записей прежнего работодателя ИП на основании им же выданных документов.</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Но за неимением другого при переходе работника к другому работодателю, в его трудовой книжке может быть сделана следующая запись: «Трудовой договор</w:t>
      </w:r>
      <w:r w:rsidRPr="008724D6">
        <w:rPr>
          <w:rFonts w:cstheme="minorHAnsi"/>
          <w:sz w:val="24"/>
          <w:szCs w:val="24"/>
          <w:shd w:val="clear" w:color="auto" w:fill="FFFFFF"/>
        </w:rPr>
        <w:t xml:space="preserve"> </w:t>
      </w:r>
      <w:r w:rsidRPr="008724D6">
        <w:rPr>
          <w:rFonts w:cstheme="minorHAnsi"/>
          <w:sz w:val="24"/>
          <w:szCs w:val="24"/>
        </w:rPr>
        <w:t xml:space="preserve">прекращен в связи со смертью физического лица - работодателя, пункт 6 части первой статьи 83 Трудового кодекса Российской Федерации». В графе Основание – делается ссылка на документ, подтверждающий факт смерти прежнего работодателя.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Единственный возможный по закону способ получения такого документа — обращение работника в суд с заявлением об установлении факта прекращения трудовых отношений в связи со смертью работодателя. Для упрощения подтверждения основания прекращения фактических трудовых отношений, работникам умершего индивидуального предпринимателя желательно иметь копию его свидетельства о смерти.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Указанная ситуация рассчитана на случаи смены работодателя, а как быть если работники на намерены продолжить работу в той же компании и после смерти ИП. В этом случае речь не идет о сохранении места работы и трудовых функций, но со сменой работодателя – физического лица. Аналогичная проблема возникает и при смерти гражданина – единственного учредителя ООО.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Поскольку имущественные права у третьих лиц в этом случае возникают не ранее чем по истечении 6 месяцев в этом случае для сохранения персонала и продолжения работы бизнеса может быть использован правовой механизм доверительного управления, которое учреждается нотариусом ли осуществляется исполнителем завещания по правилам ст. 1173 ГК РФ. Это позволяет продолжить трудовые отношения, поскольку доверительный управляющий реализует полномочия работодателя. В последствии увольнение и прием оформляются про указанным выше правилам.</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Таким образом, в нормах ТК РФ есть очевидный пробел в части определения правил прекращения или сохранения трудовых отношений в случаях смерти ИП или единственного учредителя коммерческой организации. Эти отношения требуют специального правового регулирования, в том числе в интересах сохранения страхового стажа работников, долгое время не получающих заработка при решении вопросов о смене работодателя и представлении соответствующих отчетов в Пенсионный фонд России.</w:t>
      </w:r>
    </w:p>
    <w:p w:rsidR="008724D6" w:rsidRPr="008724D6" w:rsidRDefault="008724D6" w:rsidP="008724D6">
      <w:pPr>
        <w:spacing w:after="0" w:line="240" w:lineRule="auto"/>
        <w:ind w:firstLine="709"/>
        <w:jc w:val="both"/>
        <w:rPr>
          <w:rFonts w:cstheme="minorHAnsi"/>
          <w:sz w:val="24"/>
          <w:szCs w:val="24"/>
        </w:rPr>
      </w:pPr>
    </w:p>
    <w:p w:rsidR="008724D6" w:rsidRPr="008724D6" w:rsidRDefault="008724D6" w:rsidP="008724D6">
      <w:pPr>
        <w:spacing w:after="0" w:line="240" w:lineRule="auto"/>
        <w:ind w:firstLine="709"/>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3436A8">
      <w:pPr>
        <w:pStyle w:val="ab"/>
        <w:numPr>
          <w:ilvl w:val="0"/>
          <w:numId w:val="32"/>
        </w:numPr>
        <w:spacing w:after="0" w:line="240" w:lineRule="auto"/>
        <w:ind w:left="0" w:firstLine="0"/>
        <w:jc w:val="both"/>
        <w:rPr>
          <w:rFonts w:cstheme="minorHAnsi"/>
          <w:sz w:val="24"/>
          <w:szCs w:val="24"/>
        </w:rPr>
      </w:pPr>
      <w:r w:rsidRPr="008724D6">
        <w:rPr>
          <w:rFonts w:cstheme="minorHAnsi"/>
          <w:sz w:val="24"/>
          <w:szCs w:val="24"/>
        </w:rPr>
        <w:t>Трудовой кодекс Российской Федерации от 30 декабря 2001 № 197-ФЗ (ред. от 31.07.2020) // Собрание законодательства РФ. 2002. №1 (ч.1), ст.3.</w:t>
      </w:r>
    </w:p>
    <w:p w:rsidR="008724D6" w:rsidRPr="008724D6" w:rsidRDefault="008724D6" w:rsidP="003436A8">
      <w:pPr>
        <w:pStyle w:val="ab"/>
        <w:numPr>
          <w:ilvl w:val="0"/>
          <w:numId w:val="32"/>
        </w:numPr>
        <w:spacing w:after="0" w:line="240" w:lineRule="auto"/>
        <w:ind w:left="0" w:firstLine="0"/>
        <w:jc w:val="both"/>
        <w:rPr>
          <w:rFonts w:cstheme="minorHAnsi"/>
          <w:sz w:val="24"/>
          <w:szCs w:val="24"/>
        </w:rPr>
      </w:pPr>
      <w:r w:rsidRPr="008724D6">
        <w:rPr>
          <w:rFonts w:cstheme="minorHAnsi"/>
          <w:sz w:val="24"/>
          <w:szCs w:val="24"/>
        </w:rPr>
        <w:t>Гражданский кодекс Российской Федерации от 30 ноября 1994 № 51-ФЗ (ред. от 31.07.2020) // Собрание законодательства РФ. 1994. №32, ст.3301.</w:t>
      </w:r>
    </w:p>
    <w:p w:rsidR="008724D6" w:rsidRPr="008724D6" w:rsidRDefault="008724D6" w:rsidP="003436A8">
      <w:pPr>
        <w:pStyle w:val="ab"/>
        <w:numPr>
          <w:ilvl w:val="0"/>
          <w:numId w:val="32"/>
        </w:numPr>
        <w:spacing w:after="0" w:line="240" w:lineRule="auto"/>
        <w:ind w:left="0" w:firstLine="0"/>
        <w:jc w:val="both"/>
        <w:rPr>
          <w:rFonts w:cstheme="minorHAnsi"/>
          <w:sz w:val="24"/>
          <w:szCs w:val="24"/>
        </w:rPr>
      </w:pPr>
      <w:r w:rsidRPr="008724D6">
        <w:rPr>
          <w:rFonts w:cstheme="minorHAnsi"/>
          <w:sz w:val="24"/>
          <w:szCs w:val="24"/>
        </w:rPr>
        <w:t>Правила ведения и хранения трудовых книжек, изготовления бланков трудовой книжки и обеспечения ими работодателей, утв. Постановлением Правительства РФ 16 апреля 2003 года № 225 «О трудовых книжках» // Собрание законодательства РФ. 2003. №16, ст.1539.</w:t>
      </w:r>
    </w:p>
    <w:p w:rsidR="008724D6" w:rsidRPr="008724D6" w:rsidRDefault="008724D6" w:rsidP="008724D6">
      <w:pPr>
        <w:pStyle w:val="afa"/>
        <w:contextualSpacing/>
        <w:jc w:val="both"/>
        <w:rPr>
          <w:rFonts w:cstheme="minorHAnsi"/>
          <w:sz w:val="24"/>
          <w:szCs w:val="24"/>
        </w:rPr>
      </w:pPr>
    </w:p>
    <w:p w:rsidR="008724D6" w:rsidRPr="008724D6" w:rsidRDefault="008724D6" w:rsidP="008724D6">
      <w:pPr>
        <w:tabs>
          <w:tab w:val="left" w:pos="284"/>
        </w:tabs>
        <w:spacing w:after="0" w:line="240" w:lineRule="auto"/>
        <w:jc w:val="right"/>
        <w:rPr>
          <w:rFonts w:eastAsia="Calibri" w:cstheme="minorHAnsi"/>
          <w:b/>
          <w:i/>
          <w:sz w:val="24"/>
          <w:szCs w:val="24"/>
        </w:rPr>
      </w:pPr>
      <w:r w:rsidRPr="008724D6">
        <w:rPr>
          <w:rFonts w:eastAsia="Calibri" w:cstheme="minorHAnsi"/>
          <w:b/>
          <w:i/>
          <w:sz w:val="24"/>
          <w:szCs w:val="24"/>
        </w:rPr>
        <w:t>Трофимова Сабина Юрьевна</w:t>
      </w:r>
    </w:p>
    <w:p w:rsidR="008724D6" w:rsidRPr="008724D6" w:rsidRDefault="008724D6" w:rsidP="008724D6">
      <w:pPr>
        <w:tabs>
          <w:tab w:val="left" w:pos="284"/>
        </w:tabs>
        <w:spacing w:after="0" w:line="240" w:lineRule="auto"/>
        <w:jc w:val="right"/>
        <w:rPr>
          <w:rFonts w:eastAsia="Calibri" w:cstheme="minorHAnsi"/>
          <w:i/>
          <w:sz w:val="24"/>
          <w:szCs w:val="24"/>
        </w:rPr>
      </w:pPr>
      <w:r w:rsidRPr="008724D6">
        <w:rPr>
          <w:rFonts w:eastAsia="Calibri" w:cstheme="minorHAnsi"/>
          <w:i/>
          <w:sz w:val="24"/>
          <w:szCs w:val="24"/>
        </w:rPr>
        <w:t>студентка 3 курса</w:t>
      </w:r>
    </w:p>
    <w:p w:rsidR="008724D6" w:rsidRPr="008724D6" w:rsidRDefault="008724D6" w:rsidP="008724D6">
      <w:pPr>
        <w:tabs>
          <w:tab w:val="left" w:pos="284"/>
        </w:tabs>
        <w:spacing w:after="0" w:line="240" w:lineRule="auto"/>
        <w:jc w:val="right"/>
        <w:rPr>
          <w:rFonts w:eastAsia="Calibri" w:cstheme="minorHAnsi"/>
          <w:i/>
          <w:sz w:val="24"/>
          <w:szCs w:val="24"/>
        </w:rPr>
      </w:pPr>
      <w:r w:rsidRPr="008724D6">
        <w:rPr>
          <w:rFonts w:eastAsia="Calibri" w:cstheme="minorHAnsi"/>
          <w:i/>
          <w:sz w:val="24"/>
          <w:szCs w:val="24"/>
        </w:rPr>
        <w:t>Саратовской государственной юридической академии, г. Саратов</w:t>
      </w:r>
    </w:p>
    <w:p w:rsidR="008724D6" w:rsidRPr="008724D6" w:rsidRDefault="008724D6" w:rsidP="008724D6">
      <w:pPr>
        <w:tabs>
          <w:tab w:val="left" w:pos="284"/>
        </w:tabs>
        <w:spacing w:after="0" w:line="240" w:lineRule="auto"/>
        <w:jc w:val="right"/>
        <w:rPr>
          <w:rFonts w:eastAsia="Calibri" w:cstheme="minorHAnsi"/>
          <w:i/>
          <w:sz w:val="24"/>
          <w:szCs w:val="24"/>
        </w:rPr>
      </w:pPr>
    </w:p>
    <w:p w:rsidR="008724D6" w:rsidRPr="008724D6" w:rsidRDefault="008724D6" w:rsidP="008724D6">
      <w:pPr>
        <w:tabs>
          <w:tab w:val="left" w:pos="284"/>
        </w:tabs>
        <w:spacing w:after="0" w:line="240" w:lineRule="auto"/>
        <w:jc w:val="right"/>
        <w:rPr>
          <w:rFonts w:eastAsia="Calibri" w:cstheme="minorHAnsi"/>
          <w:i/>
          <w:sz w:val="24"/>
          <w:szCs w:val="24"/>
        </w:rPr>
      </w:pPr>
      <w:r w:rsidRPr="008724D6">
        <w:rPr>
          <w:rFonts w:eastAsia="Calibri" w:cstheme="minorHAnsi"/>
          <w:i/>
          <w:sz w:val="24"/>
          <w:szCs w:val="24"/>
        </w:rPr>
        <w:t xml:space="preserve">Научный руководитель </w:t>
      </w:r>
      <w:r w:rsidRPr="008724D6">
        <w:rPr>
          <w:rFonts w:eastAsia="Calibri" w:cstheme="minorHAnsi"/>
          <w:sz w:val="24"/>
          <w:szCs w:val="24"/>
        </w:rPr>
        <w:t>Тихонова О.Ю.</w:t>
      </w:r>
    </w:p>
    <w:p w:rsidR="008724D6" w:rsidRPr="008724D6" w:rsidRDefault="008724D6" w:rsidP="008724D6">
      <w:pPr>
        <w:tabs>
          <w:tab w:val="left" w:pos="284"/>
        </w:tabs>
        <w:spacing w:after="0" w:line="240" w:lineRule="auto"/>
        <w:jc w:val="right"/>
        <w:rPr>
          <w:rFonts w:eastAsia="Calibri" w:cstheme="minorHAnsi"/>
          <w:i/>
          <w:sz w:val="24"/>
          <w:szCs w:val="24"/>
        </w:rPr>
      </w:pPr>
      <w:r w:rsidRPr="008724D6">
        <w:rPr>
          <w:rFonts w:eastAsia="Calibri" w:cstheme="minorHAnsi"/>
          <w:i/>
          <w:sz w:val="24"/>
          <w:szCs w:val="24"/>
        </w:rPr>
        <w:t>Кандидат юридических наук, доцент</w:t>
      </w:r>
    </w:p>
    <w:p w:rsidR="008724D6" w:rsidRPr="008724D6" w:rsidRDefault="008724D6" w:rsidP="008724D6">
      <w:pPr>
        <w:tabs>
          <w:tab w:val="left" w:pos="284"/>
        </w:tabs>
        <w:spacing w:after="0" w:line="240" w:lineRule="auto"/>
        <w:jc w:val="right"/>
        <w:rPr>
          <w:rFonts w:eastAsia="Calibri" w:cstheme="minorHAnsi"/>
          <w:i/>
          <w:sz w:val="24"/>
          <w:szCs w:val="24"/>
        </w:rPr>
      </w:pPr>
      <w:r w:rsidRPr="008724D6">
        <w:rPr>
          <w:rFonts w:eastAsia="Calibri" w:cstheme="minorHAnsi"/>
          <w:i/>
          <w:sz w:val="24"/>
          <w:szCs w:val="24"/>
        </w:rPr>
        <w:t>Саратовской государственной юридической академии, г. Саратов</w:t>
      </w:r>
    </w:p>
    <w:p w:rsidR="008724D6" w:rsidRPr="008724D6" w:rsidRDefault="008724D6" w:rsidP="008724D6">
      <w:pPr>
        <w:tabs>
          <w:tab w:val="left" w:pos="284"/>
        </w:tabs>
        <w:spacing w:after="0" w:line="240" w:lineRule="auto"/>
        <w:jc w:val="right"/>
        <w:rPr>
          <w:rFonts w:eastAsia="Calibri" w:cstheme="minorHAnsi"/>
          <w:i/>
          <w:sz w:val="24"/>
          <w:szCs w:val="24"/>
        </w:rPr>
      </w:pPr>
    </w:p>
    <w:p w:rsidR="008724D6" w:rsidRPr="008724D6" w:rsidRDefault="008724D6" w:rsidP="008724D6">
      <w:pPr>
        <w:tabs>
          <w:tab w:val="left" w:pos="284"/>
        </w:tabs>
        <w:spacing w:after="0" w:line="240" w:lineRule="auto"/>
        <w:ind w:firstLine="567"/>
        <w:jc w:val="center"/>
        <w:rPr>
          <w:rFonts w:eastAsia="Calibri" w:cstheme="minorHAnsi"/>
          <w:b/>
          <w:sz w:val="24"/>
          <w:szCs w:val="24"/>
        </w:rPr>
      </w:pPr>
      <w:r w:rsidRPr="008724D6">
        <w:rPr>
          <w:rFonts w:eastAsia="Calibri" w:cstheme="minorHAnsi"/>
          <w:b/>
          <w:sz w:val="24"/>
          <w:szCs w:val="24"/>
        </w:rPr>
        <w:t>Увольнение работника по собственному желанию: анализ аспекта принуждения со стороны работодателя</w:t>
      </w:r>
    </w:p>
    <w:p w:rsidR="008724D6" w:rsidRPr="008724D6" w:rsidRDefault="008724D6" w:rsidP="008724D6">
      <w:pPr>
        <w:tabs>
          <w:tab w:val="left" w:pos="284"/>
        </w:tabs>
        <w:spacing w:after="0" w:line="240" w:lineRule="auto"/>
        <w:ind w:firstLine="567"/>
        <w:jc w:val="center"/>
        <w:rPr>
          <w:rFonts w:eastAsia="Calibri" w:cstheme="minorHAnsi"/>
          <w:b/>
          <w:sz w:val="24"/>
          <w:szCs w:val="24"/>
        </w:rPr>
      </w:pP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b/>
          <w:sz w:val="24"/>
          <w:szCs w:val="24"/>
        </w:rPr>
        <w:t>Аннотация</w:t>
      </w:r>
      <w:r w:rsidRPr="008724D6">
        <w:rPr>
          <w:rFonts w:eastAsia="Calibri" w:cstheme="minorHAnsi"/>
          <w:sz w:val="24"/>
          <w:szCs w:val="24"/>
        </w:rPr>
        <w:t>: В данной статье проанализирована одна из самых острых и актуальных проблем российского общества. Рассматривается вопрос о понуждении работодателем к увольнению работника по собственному желанию. Особое внимание уделяется сложности процесса доказывания данного рода нарушения законодательства. Указана возможность привлечения к юридической ответственности работодателей, нарушивших права работников.</w:t>
      </w:r>
    </w:p>
    <w:p w:rsidR="008724D6" w:rsidRPr="008724D6" w:rsidRDefault="008724D6" w:rsidP="008724D6">
      <w:pPr>
        <w:tabs>
          <w:tab w:val="left" w:pos="284"/>
        </w:tabs>
        <w:spacing w:after="0" w:line="240" w:lineRule="auto"/>
        <w:ind w:firstLine="709"/>
        <w:jc w:val="both"/>
        <w:rPr>
          <w:rFonts w:eastAsia="Calibri" w:cstheme="minorHAnsi"/>
          <w:i/>
          <w:sz w:val="24"/>
          <w:szCs w:val="24"/>
        </w:rPr>
      </w:pPr>
      <w:r w:rsidRPr="008724D6">
        <w:rPr>
          <w:rFonts w:eastAsia="Calibri" w:cstheme="minorHAnsi"/>
          <w:b/>
          <w:sz w:val="24"/>
          <w:szCs w:val="24"/>
        </w:rPr>
        <w:t>Ключевые слова</w:t>
      </w:r>
      <w:r w:rsidRPr="008724D6">
        <w:rPr>
          <w:rFonts w:eastAsia="Calibri" w:cstheme="minorHAnsi"/>
          <w:sz w:val="24"/>
          <w:szCs w:val="24"/>
        </w:rPr>
        <w:t xml:space="preserve">: </w:t>
      </w:r>
      <w:r w:rsidRPr="008724D6">
        <w:rPr>
          <w:rFonts w:eastAsia="Calibri" w:cstheme="minorHAnsi"/>
          <w:i/>
          <w:sz w:val="24"/>
          <w:szCs w:val="24"/>
        </w:rPr>
        <w:t>работодатель, работник, увольнение, заявление по собственному желанию, нарушение прав.</w:t>
      </w:r>
    </w:p>
    <w:p w:rsidR="008724D6" w:rsidRPr="008724D6" w:rsidRDefault="008724D6" w:rsidP="008724D6">
      <w:pPr>
        <w:tabs>
          <w:tab w:val="left" w:pos="284"/>
        </w:tabs>
        <w:spacing w:after="0" w:line="240" w:lineRule="auto"/>
        <w:ind w:firstLine="567"/>
        <w:jc w:val="both"/>
        <w:rPr>
          <w:rFonts w:eastAsia="Calibri" w:cstheme="minorHAnsi"/>
          <w:i/>
          <w:sz w:val="24"/>
          <w:szCs w:val="24"/>
        </w:rPr>
      </w:pPr>
    </w:p>
    <w:p w:rsidR="008724D6" w:rsidRPr="008724D6" w:rsidRDefault="008724D6" w:rsidP="008724D6">
      <w:pPr>
        <w:tabs>
          <w:tab w:val="left" w:pos="284"/>
        </w:tabs>
        <w:spacing w:after="0" w:line="240" w:lineRule="auto"/>
        <w:ind w:firstLine="567"/>
        <w:jc w:val="center"/>
        <w:rPr>
          <w:rFonts w:eastAsia="Calibri" w:cstheme="minorHAnsi"/>
          <w:b/>
          <w:sz w:val="24"/>
          <w:szCs w:val="24"/>
          <w:lang w:val="en-US"/>
        </w:rPr>
      </w:pPr>
      <w:r w:rsidRPr="008724D6">
        <w:rPr>
          <w:rFonts w:eastAsia="Calibri" w:cstheme="minorHAnsi"/>
          <w:b/>
          <w:sz w:val="24"/>
          <w:szCs w:val="24"/>
          <w:lang w:val="en-US"/>
        </w:rPr>
        <w:t>On the issue of forcing the employer to dismiss an employee on their own</w:t>
      </w:r>
    </w:p>
    <w:p w:rsidR="008724D6" w:rsidRPr="008724D6" w:rsidRDefault="008724D6" w:rsidP="008724D6">
      <w:pPr>
        <w:tabs>
          <w:tab w:val="left" w:pos="284"/>
        </w:tabs>
        <w:spacing w:after="0" w:line="240" w:lineRule="auto"/>
        <w:ind w:firstLine="567"/>
        <w:jc w:val="both"/>
        <w:rPr>
          <w:rFonts w:eastAsia="Calibri" w:cstheme="minorHAnsi"/>
          <w:i/>
          <w:sz w:val="24"/>
          <w:szCs w:val="24"/>
          <w:lang w:val="en-US"/>
        </w:rPr>
      </w:pPr>
    </w:p>
    <w:p w:rsidR="008724D6" w:rsidRPr="008724D6" w:rsidRDefault="008724D6" w:rsidP="008724D6">
      <w:pPr>
        <w:tabs>
          <w:tab w:val="left" w:pos="284"/>
        </w:tabs>
        <w:spacing w:after="0" w:line="240" w:lineRule="auto"/>
        <w:jc w:val="right"/>
        <w:rPr>
          <w:rFonts w:eastAsia="Calibri" w:cstheme="minorHAnsi"/>
          <w:b/>
          <w:i/>
          <w:sz w:val="24"/>
          <w:szCs w:val="24"/>
          <w:lang w:val="en-US"/>
        </w:rPr>
      </w:pPr>
      <w:r w:rsidRPr="008724D6">
        <w:rPr>
          <w:rFonts w:eastAsia="Calibri" w:cstheme="minorHAnsi"/>
          <w:b/>
          <w:i/>
          <w:sz w:val="24"/>
          <w:szCs w:val="24"/>
          <w:lang w:val="en-GB"/>
        </w:rPr>
        <w:t>Trofimova</w:t>
      </w:r>
      <w:r w:rsidRPr="008724D6">
        <w:rPr>
          <w:rFonts w:eastAsia="Calibri" w:cstheme="minorHAnsi"/>
          <w:b/>
          <w:i/>
          <w:sz w:val="24"/>
          <w:szCs w:val="24"/>
          <w:lang w:val="en-US"/>
        </w:rPr>
        <w:t xml:space="preserve"> Sabina Yurievna</w:t>
      </w:r>
    </w:p>
    <w:p w:rsidR="008724D6" w:rsidRPr="008724D6" w:rsidRDefault="008724D6" w:rsidP="008724D6">
      <w:pPr>
        <w:tabs>
          <w:tab w:val="left" w:pos="284"/>
        </w:tabs>
        <w:spacing w:after="0" w:line="240" w:lineRule="auto"/>
        <w:jc w:val="right"/>
        <w:rPr>
          <w:rFonts w:eastAsia="Calibri" w:cstheme="minorHAnsi"/>
          <w:i/>
          <w:sz w:val="24"/>
          <w:szCs w:val="24"/>
          <w:lang w:val="en-US"/>
        </w:rPr>
      </w:pPr>
      <w:r w:rsidRPr="008724D6">
        <w:rPr>
          <w:rFonts w:eastAsia="Calibri" w:cstheme="minorHAnsi"/>
          <w:i/>
          <w:sz w:val="24"/>
          <w:szCs w:val="24"/>
          <w:lang w:val="en-US"/>
        </w:rPr>
        <w:t>Student of the Saratov State Law Academy (SSLA), Saratov</w:t>
      </w:r>
    </w:p>
    <w:p w:rsidR="008724D6" w:rsidRPr="008724D6" w:rsidRDefault="008724D6" w:rsidP="008724D6">
      <w:pPr>
        <w:tabs>
          <w:tab w:val="left" w:pos="284"/>
        </w:tabs>
        <w:spacing w:after="0" w:line="240" w:lineRule="auto"/>
        <w:jc w:val="right"/>
        <w:rPr>
          <w:rFonts w:eastAsia="Calibri" w:cstheme="minorHAnsi"/>
          <w:b/>
          <w:i/>
          <w:sz w:val="24"/>
          <w:szCs w:val="24"/>
          <w:lang w:val="en-US"/>
        </w:rPr>
      </w:pPr>
      <w:r w:rsidRPr="008724D6">
        <w:rPr>
          <w:rFonts w:eastAsia="Calibri" w:cstheme="minorHAnsi"/>
          <w:i/>
          <w:sz w:val="24"/>
          <w:szCs w:val="24"/>
          <w:lang w:val="en-US"/>
        </w:rPr>
        <w:t xml:space="preserve">Supervisor: Candidate of Juridical Sciences, </w:t>
      </w:r>
      <w:r w:rsidRPr="008724D6">
        <w:rPr>
          <w:rFonts w:eastAsia="Calibri" w:cstheme="minorHAnsi"/>
          <w:i/>
          <w:sz w:val="24"/>
          <w:szCs w:val="24"/>
          <w:lang w:val="en-GB"/>
        </w:rPr>
        <w:t>Docent</w:t>
      </w:r>
      <w:r w:rsidRPr="008724D6">
        <w:rPr>
          <w:rFonts w:eastAsia="Calibri" w:cstheme="minorHAnsi"/>
          <w:i/>
          <w:sz w:val="24"/>
          <w:szCs w:val="24"/>
          <w:lang w:val="en-US"/>
        </w:rPr>
        <w:t xml:space="preserve">, </w:t>
      </w:r>
      <w:r w:rsidRPr="008724D6">
        <w:rPr>
          <w:rFonts w:eastAsia="Calibri" w:cstheme="minorHAnsi"/>
          <w:b/>
          <w:i/>
          <w:sz w:val="24"/>
          <w:szCs w:val="24"/>
          <w:lang w:val="en-GB"/>
        </w:rPr>
        <w:t>Tikhonova</w:t>
      </w:r>
      <w:r w:rsidRPr="008724D6">
        <w:rPr>
          <w:rFonts w:eastAsia="Calibri" w:cstheme="minorHAnsi"/>
          <w:b/>
          <w:i/>
          <w:sz w:val="24"/>
          <w:szCs w:val="24"/>
          <w:lang w:val="en-US"/>
        </w:rPr>
        <w:t xml:space="preserve"> O.Y.</w:t>
      </w:r>
    </w:p>
    <w:p w:rsidR="008724D6" w:rsidRPr="008724D6" w:rsidRDefault="008724D6" w:rsidP="008724D6">
      <w:pPr>
        <w:tabs>
          <w:tab w:val="left" w:pos="284"/>
        </w:tabs>
        <w:spacing w:after="0" w:line="240" w:lineRule="auto"/>
        <w:jc w:val="right"/>
        <w:rPr>
          <w:rFonts w:eastAsia="Calibri" w:cstheme="minorHAnsi"/>
          <w:i/>
          <w:sz w:val="24"/>
          <w:szCs w:val="24"/>
          <w:lang w:val="en-US"/>
        </w:rPr>
      </w:pPr>
    </w:p>
    <w:p w:rsidR="008724D6" w:rsidRPr="008724D6" w:rsidRDefault="008724D6" w:rsidP="008724D6">
      <w:pPr>
        <w:tabs>
          <w:tab w:val="left" w:pos="284"/>
        </w:tabs>
        <w:spacing w:after="0" w:line="240" w:lineRule="auto"/>
        <w:ind w:firstLine="709"/>
        <w:jc w:val="both"/>
        <w:rPr>
          <w:rFonts w:eastAsia="Calibri" w:cstheme="minorHAnsi"/>
          <w:sz w:val="24"/>
          <w:szCs w:val="24"/>
          <w:lang w:val="en-US"/>
        </w:rPr>
      </w:pPr>
      <w:r w:rsidRPr="008724D6">
        <w:rPr>
          <w:rFonts w:eastAsia="Calibri" w:cstheme="minorHAnsi"/>
          <w:b/>
          <w:sz w:val="24"/>
          <w:szCs w:val="24"/>
          <w:lang w:val="en-US"/>
        </w:rPr>
        <w:t>Abstract</w:t>
      </w:r>
      <w:r w:rsidRPr="008724D6">
        <w:rPr>
          <w:rFonts w:eastAsia="Calibri" w:cstheme="minorHAnsi"/>
          <w:sz w:val="24"/>
          <w:szCs w:val="24"/>
          <w:lang w:val="en-US"/>
        </w:rPr>
        <w:t>: This article analyzes one of the most acute and urgent problems of Russian society. The issue of forcing the employer to dismiss an employee at his own will is considered. Special attention is paid to the complexity of the process of proving this kind of violation of the law. The possibility of bringing to legal responsibility employers who violated the rights of employees.</w:t>
      </w:r>
    </w:p>
    <w:p w:rsidR="008724D6" w:rsidRPr="008724D6" w:rsidRDefault="008724D6" w:rsidP="008724D6">
      <w:pPr>
        <w:tabs>
          <w:tab w:val="left" w:pos="284"/>
        </w:tabs>
        <w:spacing w:after="0" w:line="240" w:lineRule="auto"/>
        <w:ind w:firstLine="709"/>
        <w:jc w:val="both"/>
        <w:rPr>
          <w:rFonts w:eastAsia="Calibri" w:cstheme="minorHAnsi"/>
          <w:i/>
          <w:sz w:val="24"/>
          <w:szCs w:val="24"/>
          <w:lang w:val="en-US"/>
        </w:rPr>
      </w:pPr>
      <w:r w:rsidRPr="008724D6">
        <w:rPr>
          <w:rFonts w:eastAsia="Calibri" w:cstheme="minorHAnsi"/>
          <w:b/>
          <w:sz w:val="24"/>
          <w:szCs w:val="24"/>
          <w:lang w:val="en-US"/>
        </w:rPr>
        <w:t>Keywords</w:t>
      </w:r>
      <w:r w:rsidRPr="008724D6">
        <w:rPr>
          <w:rFonts w:eastAsia="Calibri" w:cstheme="minorHAnsi"/>
          <w:sz w:val="24"/>
          <w:szCs w:val="24"/>
          <w:lang w:val="en-US"/>
        </w:rPr>
        <w:t xml:space="preserve">: </w:t>
      </w:r>
      <w:r w:rsidRPr="008724D6">
        <w:rPr>
          <w:rFonts w:eastAsia="Calibri" w:cstheme="minorHAnsi"/>
          <w:i/>
          <w:sz w:val="24"/>
          <w:szCs w:val="24"/>
          <w:lang w:val="en-US"/>
        </w:rPr>
        <w:t>fraud, employer, employee, dismissal, statement of their own volition, rights violation.</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Для расторжения трудового договора по базовому правилу недостаточно желания только лишь работодателя. Работодатель вправе уволить работника по собственной инициативе в строго определенной законном форме. Некоторые основания для увольнения работника: ликвидация организации или приостановление ее деятельности; сокращение штата работников; неоднократное невыполнение своих обязанностей; совершение работником аморального проступка; однократное грубое нарушение руководителя организации и другие.</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 xml:space="preserve">Нарушение трудового законодательства работодателем в данном случае проявляется в нарушении порядка увольнения сотрудника, в намеренном нивелировании свободы воли работника. </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Угроза может формулироваться в таких формах, как:</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 xml:space="preserve">а) убедительная просьба – форма, при которой работодатель уведомляет о своем решении об увольнении работника и настаивает на написании заявления по собственному желанию; </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б) шантаж – форма, при котором работодатель грозится уволить работника по статье, тем самым вынуждая написать заявление по собственной инициативе;</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 xml:space="preserve">в) давление – форма, при котором работодатель выносит штрафные санкции, публичные порицания в случае незначительных проступков; </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г) нарушение прав – форма, при которой работодатель лишает заработной платы, назначает сверхурочные работы или вовсе угрожает физической расправой;</w:t>
      </w:r>
    </w:p>
    <w:p w:rsidR="008724D6" w:rsidRPr="008724D6" w:rsidRDefault="008724D6" w:rsidP="008724D6">
      <w:pPr>
        <w:tabs>
          <w:tab w:val="left" w:pos="284"/>
        </w:tabs>
        <w:spacing w:after="0" w:line="240" w:lineRule="auto"/>
        <w:ind w:firstLine="709"/>
        <w:jc w:val="both"/>
        <w:rPr>
          <w:rFonts w:eastAsia="Calibri" w:cstheme="minorHAnsi"/>
          <w:sz w:val="24"/>
          <w:szCs w:val="24"/>
        </w:rPr>
      </w:pPr>
      <w:r w:rsidRPr="008724D6">
        <w:rPr>
          <w:rFonts w:eastAsia="Calibri" w:cstheme="minorHAnsi"/>
          <w:sz w:val="24"/>
          <w:szCs w:val="24"/>
        </w:rPr>
        <w:t xml:space="preserve">д) подделка подписи – форма, при которой работодатели пишут заявление за работников и сами же их подписывают. </w:t>
      </w:r>
    </w:p>
    <w:p w:rsidR="008724D6" w:rsidRPr="008724D6" w:rsidRDefault="008724D6" w:rsidP="008724D6">
      <w:pPr>
        <w:spacing w:after="0" w:line="240" w:lineRule="auto"/>
        <w:ind w:firstLine="709"/>
        <w:jc w:val="both"/>
        <w:rPr>
          <w:rFonts w:cstheme="minorHAnsi"/>
          <w:sz w:val="24"/>
          <w:szCs w:val="24"/>
        </w:rPr>
      </w:pPr>
      <w:r w:rsidRPr="008724D6">
        <w:rPr>
          <w:rFonts w:eastAsia="Calibri" w:cstheme="minorHAnsi"/>
          <w:sz w:val="24"/>
          <w:szCs w:val="24"/>
        </w:rPr>
        <w:t xml:space="preserve">Каждая из вышеперечисленных форм является прямым нарушением закона и при выявлении и доказательстве данного обстоятельства в отношении работодателя будет возбуждено административное или уголовное дело. Но тут возникают вопросы: а будет ли выявлено данное правонарушение, будет ли доказано? Доказательства работнику собрать крайне сложно, связано это с тем, что ни один работодатель такого рода принуждение не станет оформлять в письменной форме, а запись голоса, зафиксированная на диктофон, не имеет никакую юридическую силу. </w:t>
      </w:r>
      <w:r w:rsidRPr="008724D6">
        <w:rPr>
          <w:rFonts w:cstheme="minorHAnsi"/>
          <w:sz w:val="24"/>
          <w:szCs w:val="24"/>
        </w:rPr>
        <w:t>Так, судебная коллегия суда Ханты-Мансийского автономного округа - Югры (Апелляционное определение по делу N 33-3298/2015 [2]) посчитало решение нижестоящего суда верным, так как по представленному в виде доказательства  истцом аудиозаписи является невозможным идентифицировать лиц – участников разговора, определить при каких обстоятельствах была осуществлена данная аудиозапись, а также установить дату и время разговора на записи.</w:t>
      </w:r>
    </w:p>
    <w:p w:rsidR="008724D6" w:rsidRPr="008724D6" w:rsidRDefault="008724D6" w:rsidP="008724D6">
      <w:pPr>
        <w:spacing w:after="0" w:line="240" w:lineRule="auto"/>
        <w:ind w:firstLine="709"/>
        <w:jc w:val="both"/>
        <w:rPr>
          <w:rFonts w:eastAsia="Calibri" w:cstheme="minorHAnsi"/>
          <w:sz w:val="24"/>
          <w:szCs w:val="24"/>
        </w:rPr>
      </w:pPr>
      <w:r w:rsidRPr="008724D6">
        <w:rPr>
          <w:rFonts w:eastAsia="Calibri" w:cstheme="minorHAnsi"/>
          <w:sz w:val="24"/>
          <w:szCs w:val="24"/>
        </w:rPr>
        <w:t>Судебная практика по данному вопросу достаточно обширна, потому вопрос принуждения со стороны работодателей в написании заявления по собственному желанию является одним из самых актуальных правонарушений.</w:t>
      </w:r>
    </w:p>
    <w:p w:rsidR="008724D6" w:rsidRPr="008724D6" w:rsidRDefault="008724D6" w:rsidP="008724D6">
      <w:pPr>
        <w:spacing w:after="0" w:line="240" w:lineRule="auto"/>
        <w:ind w:firstLine="540"/>
        <w:jc w:val="both"/>
        <w:rPr>
          <w:rFonts w:cstheme="minorHAnsi"/>
          <w:sz w:val="24"/>
          <w:szCs w:val="24"/>
        </w:rPr>
      </w:pPr>
    </w:p>
    <w:p w:rsidR="008724D6" w:rsidRPr="008724D6" w:rsidRDefault="008724D6" w:rsidP="008724D6">
      <w:pPr>
        <w:tabs>
          <w:tab w:val="left" w:pos="284"/>
        </w:tabs>
        <w:spacing w:after="0" w:line="240" w:lineRule="auto"/>
        <w:ind w:firstLine="708"/>
        <w:jc w:val="center"/>
        <w:rPr>
          <w:rFonts w:eastAsia="Calibri" w:cstheme="minorHAnsi"/>
          <w:b/>
          <w:sz w:val="24"/>
          <w:szCs w:val="24"/>
        </w:rPr>
      </w:pPr>
      <w:r w:rsidRPr="008724D6">
        <w:rPr>
          <w:rFonts w:eastAsia="Calibri" w:cstheme="minorHAnsi"/>
          <w:b/>
          <w:sz w:val="24"/>
          <w:szCs w:val="24"/>
        </w:rPr>
        <w:t>Список использованной литературы</w:t>
      </w:r>
    </w:p>
    <w:p w:rsidR="008724D6" w:rsidRPr="008724D6" w:rsidRDefault="008724D6" w:rsidP="003436A8">
      <w:pPr>
        <w:numPr>
          <w:ilvl w:val="0"/>
          <w:numId w:val="33"/>
        </w:numPr>
        <w:tabs>
          <w:tab w:val="left" w:pos="284"/>
        </w:tabs>
        <w:spacing w:after="0" w:line="240" w:lineRule="auto"/>
        <w:ind w:left="0" w:hanging="5"/>
        <w:contextualSpacing/>
        <w:jc w:val="both"/>
        <w:rPr>
          <w:rFonts w:eastAsia="Calibri" w:cstheme="minorHAnsi"/>
          <w:b/>
          <w:sz w:val="24"/>
          <w:szCs w:val="24"/>
        </w:rPr>
      </w:pPr>
      <w:r w:rsidRPr="008724D6">
        <w:rPr>
          <w:rFonts w:eastAsia="Calibri" w:cstheme="minorHAnsi"/>
          <w:sz w:val="24"/>
          <w:szCs w:val="24"/>
        </w:rPr>
        <w:t xml:space="preserve">Трудовой кодекс Российской Федерации от 30.12.2001 N 197-ФЗ (ред. от 31.07.2020) // СЗ РФ. 2002. № 1 (часть </w:t>
      </w:r>
      <w:r w:rsidRPr="008724D6">
        <w:rPr>
          <w:rFonts w:eastAsia="Calibri" w:cstheme="minorHAnsi"/>
          <w:sz w:val="24"/>
          <w:szCs w:val="24"/>
          <w:lang w:val="en-GB"/>
        </w:rPr>
        <w:t>I</w:t>
      </w:r>
      <w:r w:rsidRPr="008724D6">
        <w:rPr>
          <w:rFonts w:eastAsia="Calibri" w:cstheme="minorHAnsi"/>
          <w:sz w:val="24"/>
          <w:szCs w:val="24"/>
        </w:rPr>
        <w:t>) ст. 3</w:t>
      </w:r>
    </w:p>
    <w:p w:rsidR="008724D6" w:rsidRPr="008724D6" w:rsidRDefault="008724D6" w:rsidP="003436A8">
      <w:pPr>
        <w:numPr>
          <w:ilvl w:val="0"/>
          <w:numId w:val="33"/>
        </w:numPr>
        <w:spacing w:after="0" w:line="240" w:lineRule="auto"/>
        <w:ind w:left="0" w:hanging="5"/>
        <w:jc w:val="both"/>
        <w:rPr>
          <w:rFonts w:eastAsia="Calibri" w:cstheme="minorHAnsi"/>
          <w:sz w:val="24"/>
          <w:szCs w:val="24"/>
        </w:rPr>
      </w:pPr>
      <w:r w:rsidRPr="008724D6">
        <w:rPr>
          <w:rFonts w:eastAsia="Calibri" w:cstheme="minorHAnsi"/>
          <w:sz w:val="24"/>
          <w:szCs w:val="24"/>
        </w:rPr>
        <w:t xml:space="preserve">Апелляционное определение судебной коллегии Ханты-Мансийского автономного округа по делу N 33-3298/2015 от 03.04.2015 URL: </w:t>
      </w:r>
      <w:hyperlink r:id="rId48" w:history="1">
        <w:r w:rsidRPr="008724D6">
          <w:rPr>
            <w:rFonts w:eastAsia="Calibri" w:cstheme="minorHAnsi"/>
            <w:color w:val="0000FF"/>
            <w:sz w:val="24"/>
            <w:szCs w:val="24"/>
            <w:u w:val="single"/>
          </w:rPr>
          <w:t>http://daywork.ru/</w:t>
        </w:r>
      </w:hyperlink>
      <w:r w:rsidRPr="008724D6">
        <w:rPr>
          <w:rFonts w:eastAsia="Calibri" w:cstheme="minorHAnsi"/>
          <w:color w:val="0000FF"/>
          <w:sz w:val="24"/>
          <w:szCs w:val="24"/>
          <w:u w:val="single"/>
        </w:rPr>
        <w:t xml:space="preserve"> </w:t>
      </w:r>
      <w:r w:rsidRPr="008724D6">
        <w:rPr>
          <w:rFonts w:eastAsia="Calibri" w:cstheme="minorHAnsi"/>
          <w:sz w:val="24"/>
          <w:szCs w:val="24"/>
        </w:rPr>
        <w:t>[дата обращения: 11.11.2020]</w:t>
      </w:r>
    </w:p>
    <w:p w:rsidR="008724D6" w:rsidRPr="008724D6" w:rsidRDefault="008724D6" w:rsidP="003436A8">
      <w:pPr>
        <w:numPr>
          <w:ilvl w:val="0"/>
          <w:numId w:val="33"/>
        </w:numPr>
        <w:spacing w:after="0" w:line="240" w:lineRule="auto"/>
        <w:ind w:left="0" w:hanging="5"/>
        <w:jc w:val="both"/>
        <w:rPr>
          <w:rFonts w:eastAsia="Calibri" w:cstheme="minorHAnsi"/>
          <w:sz w:val="24"/>
          <w:szCs w:val="24"/>
        </w:rPr>
      </w:pPr>
      <w:r w:rsidRPr="008724D6">
        <w:rPr>
          <w:rFonts w:eastAsia="Calibri" w:cstheme="minorHAnsi"/>
          <w:sz w:val="24"/>
          <w:szCs w:val="24"/>
        </w:rPr>
        <w:t xml:space="preserve">Кодекс Российской Федерации об административных правонарушениях от 30.12.2001 N 195-ФЗ (с изм. и доп. от 16.10.2020, № 319-ФЗ)// СЗ РФ. 2002. № 1 (часть </w:t>
      </w:r>
      <w:r w:rsidRPr="008724D6">
        <w:rPr>
          <w:rFonts w:eastAsia="Calibri" w:cstheme="minorHAnsi"/>
          <w:sz w:val="24"/>
          <w:szCs w:val="24"/>
          <w:lang w:val="en-GB"/>
        </w:rPr>
        <w:t>I</w:t>
      </w:r>
      <w:r w:rsidRPr="008724D6">
        <w:rPr>
          <w:rFonts w:eastAsia="Calibri" w:cstheme="minorHAnsi"/>
          <w:sz w:val="24"/>
          <w:szCs w:val="24"/>
          <w:lang w:val="en-US"/>
        </w:rPr>
        <w:t xml:space="preserve">) </w:t>
      </w:r>
      <w:r w:rsidRPr="008724D6">
        <w:rPr>
          <w:rFonts w:eastAsia="Calibri" w:cstheme="minorHAnsi"/>
          <w:sz w:val="24"/>
          <w:szCs w:val="24"/>
        </w:rPr>
        <w:t xml:space="preserve">ст. </w:t>
      </w:r>
      <w:r w:rsidRPr="008724D6">
        <w:rPr>
          <w:rFonts w:eastAsia="Calibri" w:cstheme="minorHAnsi"/>
          <w:sz w:val="24"/>
          <w:szCs w:val="24"/>
          <w:lang w:val="en-US"/>
        </w:rPr>
        <w:t>1</w:t>
      </w:r>
    </w:p>
    <w:p w:rsidR="008724D6" w:rsidRPr="008724D6" w:rsidRDefault="008724D6" w:rsidP="003436A8">
      <w:pPr>
        <w:numPr>
          <w:ilvl w:val="0"/>
          <w:numId w:val="33"/>
        </w:numPr>
        <w:spacing w:after="0" w:line="240" w:lineRule="auto"/>
        <w:ind w:left="0" w:hanging="5"/>
        <w:jc w:val="both"/>
        <w:rPr>
          <w:rFonts w:eastAsia="Calibri" w:cstheme="minorHAnsi"/>
          <w:sz w:val="24"/>
          <w:szCs w:val="24"/>
        </w:rPr>
      </w:pPr>
      <w:r w:rsidRPr="008724D6">
        <w:rPr>
          <w:rFonts w:eastAsia="Calibri" w:cstheme="minorHAnsi"/>
          <w:sz w:val="24"/>
          <w:szCs w:val="24"/>
        </w:rPr>
        <w:t>Уголовный кодекс Российской Федерации от 13.06.1996 № 63-ФЗ (с изм. и доп. от 27.10.2020, № 260-ФЗ) // СЗ РФ. 1996. № 25, ст. 2955; 2020. № 31 (ч. I), ст. 5019.</w:t>
      </w:r>
    </w:p>
    <w:p w:rsidR="008724D6" w:rsidRPr="008724D6" w:rsidRDefault="008724D6" w:rsidP="003436A8">
      <w:pPr>
        <w:numPr>
          <w:ilvl w:val="0"/>
          <w:numId w:val="33"/>
        </w:numPr>
        <w:spacing w:after="0" w:line="240" w:lineRule="auto"/>
        <w:ind w:left="0" w:hanging="5"/>
        <w:jc w:val="both"/>
        <w:rPr>
          <w:rFonts w:eastAsia="Calibri" w:cstheme="minorHAnsi"/>
          <w:sz w:val="24"/>
          <w:szCs w:val="24"/>
        </w:rPr>
      </w:pPr>
      <w:r w:rsidRPr="008724D6">
        <w:rPr>
          <w:rFonts w:eastAsia="Calibri" w:cstheme="minorHAnsi"/>
          <w:sz w:val="24"/>
          <w:szCs w:val="24"/>
        </w:rPr>
        <w:t xml:space="preserve">Решение воронежского областного суда по делу N 33-340 от 25.01.2011. URL: </w:t>
      </w:r>
      <w:hyperlink r:id="rId49" w:history="1">
        <w:r w:rsidRPr="008724D6">
          <w:rPr>
            <w:rFonts w:eastAsia="Calibri" w:cstheme="minorHAnsi"/>
            <w:color w:val="0000FF"/>
            <w:sz w:val="24"/>
            <w:szCs w:val="24"/>
            <w:u w:val="single"/>
          </w:rPr>
          <w:t>http://www.regionz.ru/</w:t>
        </w:r>
      </w:hyperlink>
      <w:r w:rsidRPr="008724D6">
        <w:rPr>
          <w:rFonts w:eastAsia="Calibri" w:cstheme="minorHAnsi"/>
          <w:sz w:val="24"/>
          <w:szCs w:val="24"/>
        </w:rPr>
        <w:t xml:space="preserve"> [дата обращения: 11.11.2020]</w:t>
      </w:r>
    </w:p>
    <w:p w:rsidR="008724D6" w:rsidRPr="008724D6" w:rsidRDefault="008724D6" w:rsidP="008724D6">
      <w:pPr>
        <w:spacing w:after="0" w:line="240" w:lineRule="auto"/>
        <w:ind w:hanging="5"/>
        <w:jc w:val="both"/>
        <w:rPr>
          <w:rFonts w:eastAsia="Calibri" w:cstheme="minorHAnsi"/>
          <w:sz w:val="24"/>
          <w:szCs w:val="24"/>
        </w:rPr>
      </w:pPr>
    </w:p>
    <w:p w:rsidR="008724D6" w:rsidRPr="008724D6" w:rsidRDefault="008724D6" w:rsidP="008724D6">
      <w:pPr>
        <w:pStyle w:val="s81"/>
        <w:spacing w:before="0" w:beforeAutospacing="0" w:after="0" w:afterAutospacing="0"/>
        <w:jc w:val="right"/>
        <w:rPr>
          <w:rFonts w:asciiTheme="minorHAnsi" w:hAnsiTheme="minorHAnsi" w:cstheme="minorHAnsi"/>
          <w:b/>
          <w:i/>
          <w:color w:val="000000"/>
        </w:rPr>
      </w:pPr>
      <w:r w:rsidRPr="008724D6">
        <w:rPr>
          <w:rStyle w:val="s80"/>
          <w:rFonts w:asciiTheme="minorHAnsi" w:hAnsiTheme="minorHAnsi" w:cstheme="minorHAnsi"/>
          <w:b/>
          <w:i/>
          <w:iCs/>
          <w:color w:val="000000"/>
        </w:rPr>
        <w:t>Филатов Алексей Павлович</w:t>
      </w:r>
    </w:p>
    <w:p w:rsidR="008724D6" w:rsidRPr="008724D6" w:rsidRDefault="008724D6" w:rsidP="008724D6">
      <w:pPr>
        <w:pStyle w:val="s81"/>
        <w:spacing w:before="0" w:beforeAutospacing="0" w:after="0" w:afterAutospacing="0"/>
        <w:jc w:val="right"/>
        <w:rPr>
          <w:rFonts w:asciiTheme="minorHAnsi" w:hAnsiTheme="minorHAnsi" w:cstheme="minorHAnsi"/>
          <w:i/>
          <w:color w:val="000000"/>
        </w:rPr>
      </w:pPr>
      <w:r w:rsidRPr="008724D6">
        <w:rPr>
          <w:rStyle w:val="s82"/>
          <w:rFonts w:asciiTheme="minorHAnsi" w:hAnsiTheme="minorHAnsi" w:cstheme="minorHAnsi"/>
          <w:i/>
          <w:color w:val="000000"/>
        </w:rPr>
        <w:t>студент 3 курса</w:t>
      </w:r>
      <w:r w:rsidRPr="008724D6">
        <w:rPr>
          <w:rStyle w:val="apple-converted-space"/>
          <w:rFonts w:asciiTheme="minorHAnsi" w:hAnsiTheme="minorHAnsi" w:cstheme="minorHAnsi"/>
          <w:i/>
          <w:iCs/>
          <w:color w:val="000000"/>
        </w:rPr>
        <w:t> </w:t>
      </w:r>
    </w:p>
    <w:p w:rsidR="008724D6" w:rsidRPr="008724D6" w:rsidRDefault="008724D6" w:rsidP="008724D6">
      <w:pPr>
        <w:pStyle w:val="s81"/>
        <w:spacing w:before="0" w:beforeAutospacing="0" w:after="0" w:afterAutospacing="0"/>
        <w:jc w:val="right"/>
        <w:rPr>
          <w:rFonts w:asciiTheme="minorHAnsi" w:hAnsiTheme="minorHAnsi" w:cstheme="minorHAnsi"/>
          <w:i/>
          <w:color w:val="000000"/>
        </w:rPr>
      </w:pPr>
      <w:r w:rsidRPr="008724D6">
        <w:rPr>
          <w:rStyle w:val="s82"/>
          <w:rFonts w:asciiTheme="minorHAnsi" w:hAnsiTheme="minorHAnsi" w:cstheme="minorHAnsi"/>
          <w:i/>
          <w:color w:val="000000"/>
        </w:rPr>
        <w:t>Саратовской государственной юридической академии, г. Саратов</w:t>
      </w:r>
    </w:p>
    <w:p w:rsidR="008724D6" w:rsidRPr="008724D6" w:rsidRDefault="008724D6" w:rsidP="008724D6">
      <w:pPr>
        <w:pStyle w:val="s81"/>
        <w:spacing w:before="0" w:beforeAutospacing="0" w:after="0" w:afterAutospacing="0"/>
        <w:jc w:val="right"/>
        <w:rPr>
          <w:rFonts w:asciiTheme="minorHAnsi" w:hAnsiTheme="minorHAnsi" w:cstheme="minorHAnsi"/>
          <w:i/>
          <w:color w:val="000000"/>
        </w:rPr>
      </w:pPr>
      <w:r w:rsidRPr="008724D6">
        <w:rPr>
          <w:rFonts w:asciiTheme="minorHAnsi" w:hAnsiTheme="minorHAnsi" w:cstheme="minorHAnsi"/>
          <w:i/>
          <w:color w:val="000000"/>
        </w:rPr>
        <w:t> </w:t>
      </w:r>
    </w:p>
    <w:p w:rsidR="008724D6" w:rsidRPr="008724D6" w:rsidRDefault="008724D6" w:rsidP="008724D6">
      <w:pPr>
        <w:pStyle w:val="s81"/>
        <w:spacing w:before="0" w:beforeAutospacing="0" w:after="0" w:afterAutospacing="0"/>
        <w:jc w:val="right"/>
        <w:rPr>
          <w:rFonts w:asciiTheme="minorHAnsi" w:hAnsiTheme="minorHAnsi" w:cstheme="minorHAnsi"/>
          <w:b/>
          <w:i/>
          <w:color w:val="000000"/>
        </w:rPr>
      </w:pPr>
      <w:r w:rsidRPr="008724D6">
        <w:rPr>
          <w:rStyle w:val="s82"/>
          <w:rFonts w:asciiTheme="minorHAnsi" w:hAnsiTheme="minorHAnsi" w:cstheme="minorHAnsi"/>
          <w:i/>
          <w:color w:val="000000"/>
        </w:rPr>
        <w:t>Научный руководитель</w:t>
      </w:r>
      <w:r w:rsidRPr="008724D6">
        <w:rPr>
          <w:rStyle w:val="apple-converted-space"/>
          <w:rFonts w:asciiTheme="minorHAnsi" w:hAnsiTheme="minorHAnsi" w:cstheme="minorHAnsi"/>
          <w:i/>
          <w:iCs/>
          <w:color w:val="000000"/>
        </w:rPr>
        <w:t> </w:t>
      </w:r>
      <w:r w:rsidRPr="008724D6">
        <w:rPr>
          <w:rStyle w:val="s80"/>
          <w:rFonts w:asciiTheme="minorHAnsi" w:hAnsiTheme="minorHAnsi" w:cstheme="minorHAnsi"/>
          <w:b/>
          <w:i/>
          <w:iCs/>
          <w:color w:val="000000"/>
        </w:rPr>
        <w:t>Тихонова О.Ю.,</w:t>
      </w:r>
    </w:p>
    <w:p w:rsidR="008724D6" w:rsidRPr="008724D6" w:rsidRDefault="008724D6" w:rsidP="008724D6">
      <w:pPr>
        <w:pStyle w:val="s81"/>
        <w:spacing w:before="0" w:beforeAutospacing="0" w:after="0" w:afterAutospacing="0"/>
        <w:jc w:val="right"/>
        <w:rPr>
          <w:rStyle w:val="s82"/>
          <w:rFonts w:asciiTheme="minorHAnsi" w:hAnsiTheme="minorHAnsi" w:cstheme="minorHAnsi"/>
          <w:i/>
          <w:iCs/>
          <w:color w:val="000000"/>
        </w:rPr>
      </w:pPr>
      <w:r w:rsidRPr="008724D6">
        <w:rPr>
          <w:rStyle w:val="s82"/>
          <w:rFonts w:asciiTheme="minorHAnsi" w:hAnsiTheme="minorHAnsi" w:cstheme="minorHAnsi"/>
          <w:i/>
          <w:color w:val="000000"/>
        </w:rPr>
        <w:t xml:space="preserve">Кандидат юридических наук, доцент, </w:t>
      </w:r>
    </w:p>
    <w:p w:rsidR="008724D6" w:rsidRPr="008724D6" w:rsidRDefault="008724D6" w:rsidP="008724D6">
      <w:pPr>
        <w:pStyle w:val="s81"/>
        <w:spacing w:before="0" w:beforeAutospacing="0" w:after="0" w:afterAutospacing="0"/>
        <w:jc w:val="right"/>
        <w:rPr>
          <w:rFonts w:asciiTheme="minorHAnsi" w:hAnsiTheme="minorHAnsi" w:cstheme="minorHAnsi"/>
          <w:i/>
          <w:color w:val="000000"/>
        </w:rPr>
      </w:pPr>
      <w:r w:rsidRPr="008724D6">
        <w:rPr>
          <w:rStyle w:val="s82"/>
          <w:rFonts w:asciiTheme="minorHAnsi" w:hAnsiTheme="minorHAnsi" w:cstheme="minorHAnsi"/>
          <w:i/>
          <w:color w:val="000000"/>
        </w:rPr>
        <w:t>Саратовской государственной юридической академии, г. Саратов.</w:t>
      </w:r>
    </w:p>
    <w:p w:rsidR="008724D6" w:rsidRPr="008724D6" w:rsidRDefault="008724D6" w:rsidP="008724D6">
      <w:pPr>
        <w:spacing w:after="0" w:line="240" w:lineRule="auto"/>
        <w:jc w:val="center"/>
        <w:rPr>
          <w:rFonts w:cstheme="minorHAnsi"/>
          <w:b/>
          <w:sz w:val="24"/>
          <w:szCs w:val="24"/>
        </w:rPr>
      </w:pP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Проблема злоупотребления правом со стороны работодателя</w:t>
      </w:r>
    </w:p>
    <w:p w:rsidR="008724D6" w:rsidRPr="008724D6" w:rsidRDefault="008724D6" w:rsidP="008724D6">
      <w:pPr>
        <w:spacing w:after="0" w:line="240" w:lineRule="auto"/>
        <w:jc w:val="both"/>
        <w:rPr>
          <w:rFonts w:cstheme="minorHAnsi"/>
          <w:b/>
          <w:sz w:val="24"/>
          <w:szCs w:val="24"/>
        </w:rPr>
      </w:pPr>
    </w:p>
    <w:p w:rsidR="008724D6" w:rsidRPr="008724D6" w:rsidRDefault="008724D6" w:rsidP="008724D6">
      <w:pPr>
        <w:spacing w:after="0" w:line="240" w:lineRule="auto"/>
        <w:ind w:firstLine="708"/>
        <w:jc w:val="both"/>
        <w:rPr>
          <w:rFonts w:cstheme="minorHAnsi"/>
          <w:sz w:val="24"/>
          <w:szCs w:val="24"/>
        </w:rPr>
      </w:pPr>
      <w:r w:rsidRPr="008724D6">
        <w:rPr>
          <w:rFonts w:cstheme="minorHAnsi"/>
          <w:b/>
          <w:bCs/>
          <w:sz w:val="24"/>
          <w:szCs w:val="24"/>
        </w:rPr>
        <w:t>Аннотация</w:t>
      </w:r>
      <w:r w:rsidRPr="008724D6">
        <w:rPr>
          <w:rFonts w:cstheme="minorHAnsi"/>
          <w:sz w:val="24"/>
          <w:szCs w:val="24"/>
        </w:rPr>
        <w:t xml:space="preserve">: Трудовое законодательство изначально возникло как средство государственно-правовой защиты работников от злоупотребления со стороны работодателей. Защитная функция трудового законодательства признана обоснованной и необходимой, так как фактически в трудовых отношениях сильной стороной выступает работодатель. </w:t>
      </w:r>
    </w:p>
    <w:p w:rsidR="008724D6" w:rsidRPr="008724D6" w:rsidRDefault="008724D6" w:rsidP="008724D6">
      <w:pPr>
        <w:spacing w:after="0" w:line="240" w:lineRule="auto"/>
        <w:ind w:firstLine="708"/>
        <w:jc w:val="both"/>
        <w:rPr>
          <w:rFonts w:cstheme="minorHAnsi"/>
          <w:b/>
          <w:i/>
          <w:sz w:val="24"/>
          <w:szCs w:val="24"/>
        </w:rPr>
      </w:pPr>
      <w:r w:rsidRPr="008724D6">
        <w:rPr>
          <w:rFonts w:cstheme="minorHAnsi"/>
          <w:b/>
          <w:sz w:val="24"/>
          <w:szCs w:val="24"/>
        </w:rPr>
        <w:t xml:space="preserve">Ключевые слова: </w:t>
      </w:r>
      <w:r w:rsidRPr="008724D6">
        <w:rPr>
          <w:rFonts w:cstheme="minorHAnsi"/>
          <w:i/>
          <w:sz w:val="24"/>
          <w:szCs w:val="24"/>
        </w:rPr>
        <w:t>трудовое право, злоупотребление правом, работодатель, трудовые отношения, обязанность работника</w:t>
      </w:r>
    </w:p>
    <w:p w:rsidR="008724D6" w:rsidRPr="008724D6" w:rsidRDefault="008724D6" w:rsidP="008724D6">
      <w:pPr>
        <w:spacing w:after="0" w:line="240" w:lineRule="auto"/>
        <w:rPr>
          <w:rFonts w:cstheme="minorHAnsi"/>
          <w:sz w:val="24"/>
          <w:szCs w:val="24"/>
        </w:rPr>
      </w:pPr>
    </w:p>
    <w:p w:rsidR="008724D6" w:rsidRPr="008724D6" w:rsidRDefault="008724D6" w:rsidP="008724D6">
      <w:pPr>
        <w:spacing w:after="0" w:line="240" w:lineRule="auto"/>
        <w:jc w:val="center"/>
        <w:rPr>
          <w:rFonts w:cstheme="minorHAnsi"/>
          <w:b/>
          <w:sz w:val="24"/>
          <w:szCs w:val="24"/>
          <w:lang w:val="en-US"/>
        </w:rPr>
      </w:pPr>
      <w:r w:rsidRPr="008724D6">
        <w:rPr>
          <w:rFonts w:cstheme="minorHAnsi"/>
          <w:b/>
          <w:sz w:val="24"/>
          <w:szCs w:val="24"/>
          <w:lang w:val="en-US"/>
        </w:rPr>
        <w:t>The problem of abuse of rights by the employer</w:t>
      </w:r>
    </w:p>
    <w:p w:rsidR="008724D6" w:rsidRPr="008724D6" w:rsidRDefault="008724D6" w:rsidP="008724D6">
      <w:pPr>
        <w:spacing w:after="0" w:line="240" w:lineRule="auto"/>
        <w:jc w:val="center"/>
        <w:rPr>
          <w:rFonts w:cstheme="minorHAnsi"/>
          <w:b/>
          <w:sz w:val="24"/>
          <w:szCs w:val="24"/>
          <w:lang w:val="en-US"/>
        </w:rPr>
      </w:pPr>
    </w:p>
    <w:p w:rsidR="008724D6" w:rsidRPr="008724D6" w:rsidRDefault="008724D6" w:rsidP="008724D6">
      <w:pPr>
        <w:spacing w:after="0" w:line="240" w:lineRule="auto"/>
        <w:jc w:val="right"/>
        <w:rPr>
          <w:rFonts w:eastAsiaTheme="minorEastAsia" w:cstheme="minorHAnsi"/>
          <w:i/>
          <w:iCs/>
          <w:color w:val="000000"/>
          <w:sz w:val="24"/>
          <w:szCs w:val="24"/>
          <w:lang w:val="en-GB"/>
        </w:rPr>
      </w:pPr>
      <w:r w:rsidRPr="008724D6">
        <w:rPr>
          <w:rFonts w:eastAsiaTheme="minorEastAsia" w:cstheme="minorHAnsi"/>
          <w:b/>
          <w:bCs/>
          <w:i/>
          <w:iCs/>
          <w:color w:val="000000"/>
          <w:sz w:val="24"/>
          <w:szCs w:val="24"/>
          <w:lang w:val="en-US"/>
        </w:rPr>
        <w:t xml:space="preserve">Filatov </w:t>
      </w:r>
      <w:r w:rsidRPr="008724D6">
        <w:rPr>
          <w:rFonts w:eastAsiaTheme="minorEastAsia" w:cstheme="minorHAnsi"/>
          <w:b/>
          <w:bCs/>
          <w:i/>
          <w:iCs/>
          <w:color w:val="000000"/>
          <w:sz w:val="24"/>
          <w:szCs w:val="24"/>
          <w:lang w:val="en-GB"/>
        </w:rPr>
        <w:t>A.P</w:t>
      </w:r>
      <w:r w:rsidRPr="008724D6">
        <w:rPr>
          <w:rFonts w:eastAsiaTheme="minorEastAsia" w:cstheme="minorHAnsi"/>
          <w:i/>
          <w:iCs/>
          <w:color w:val="000000"/>
          <w:sz w:val="24"/>
          <w:szCs w:val="24"/>
          <w:lang w:val="en-GB"/>
        </w:rPr>
        <w:t>.</w:t>
      </w:r>
    </w:p>
    <w:p w:rsidR="008724D6" w:rsidRPr="008724D6" w:rsidRDefault="008724D6" w:rsidP="008724D6">
      <w:pPr>
        <w:spacing w:after="0" w:line="240" w:lineRule="auto"/>
        <w:jc w:val="right"/>
        <w:rPr>
          <w:rFonts w:eastAsiaTheme="minorEastAsia" w:cstheme="minorHAnsi"/>
          <w:i/>
          <w:iCs/>
          <w:color w:val="000000"/>
          <w:sz w:val="24"/>
          <w:szCs w:val="24"/>
          <w:lang w:val="en-GB"/>
        </w:rPr>
      </w:pPr>
      <w:r w:rsidRPr="008724D6">
        <w:rPr>
          <w:rFonts w:cstheme="minorHAnsi"/>
          <w:i/>
          <w:iCs/>
          <w:color w:val="000000"/>
          <w:sz w:val="24"/>
          <w:szCs w:val="24"/>
          <w:lang w:val="en-US"/>
        </w:rPr>
        <w:t>student of the Saratov State Law Academy (SSLA), Saratov</w:t>
      </w:r>
    </w:p>
    <w:p w:rsidR="008724D6" w:rsidRPr="008724D6" w:rsidRDefault="008724D6" w:rsidP="008724D6">
      <w:pPr>
        <w:spacing w:after="0" w:line="240" w:lineRule="auto"/>
        <w:jc w:val="right"/>
        <w:rPr>
          <w:rFonts w:eastAsiaTheme="minorEastAsia" w:cstheme="minorHAnsi"/>
          <w:b/>
          <w:i/>
          <w:iCs/>
          <w:color w:val="000000"/>
          <w:sz w:val="24"/>
          <w:szCs w:val="24"/>
          <w:lang w:val="en-GB"/>
        </w:rPr>
      </w:pPr>
      <w:r w:rsidRPr="008724D6">
        <w:rPr>
          <w:rFonts w:eastAsiaTheme="minorEastAsia" w:cstheme="minorHAnsi"/>
          <w:i/>
          <w:iCs/>
          <w:color w:val="000000"/>
          <w:sz w:val="24"/>
          <w:szCs w:val="24"/>
          <w:lang w:val="en-GB"/>
        </w:rPr>
        <w:t>S</w:t>
      </w:r>
      <w:r w:rsidRPr="008724D6">
        <w:rPr>
          <w:rFonts w:eastAsiaTheme="minorEastAsia" w:cstheme="minorHAnsi"/>
          <w:i/>
          <w:iCs/>
          <w:color w:val="000000"/>
          <w:sz w:val="24"/>
          <w:szCs w:val="24"/>
          <w:lang w:val="en-US"/>
        </w:rPr>
        <w:t>upervisor: PhD in law, associate Professor</w:t>
      </w:r>
      <w:r w:rsidRPr="008724D6">
        <w:rPr>
          <w:rFonts w:eastAsiaTheme="minorEastAsia" w:cstheme="minorHAnsi"/>
          <w:i/>
          <w:iCs/>
          <w:color w:val="000000"/>
          <w:sz w:val="24"/>
          <w:szCs w:val="24"/>
          <w:lang w:val="en-GB"/>
        </w:rPr>
        <w:t xml:space="preserve">, </w:t>
      </w:r>
      <w:r w:rsidRPr="008724D6">
        <w:rPr>
          <w:rFonts w:eastAsiaTheme="minorEastAsia" w:cstheme="minorHAnsi"/>
          <w:b/>
          <w:i/>
          <w:iCs/>
          <w:color w:val="000000"/>
          <w:sz w:val="24"/>
          <w:szCs w:val="24"/>
          <w:lang w:val="en-US"/>
        </w:rPr>
        <w:t>Tikhonova O.Y.</w:t>
      </w:r>
    </w:p>
    <w:p w:rsidR="008724D6" w:rsidRPr="008724D6" w:rsidRDefault="008724D6" w:rsidP="008724D6">
      <w:pPr>
        <w:spacing w:after="0" w:line="240" w:lineRule="auto"/>
        <w:rPr>
          <w:rFonts w:eastAsiaTheme="minorEastAsia" w:cstheme="minorHAnsi"/>
          <w:b/>
          <w:bCs/>
          <w:i/>
          <w:iCs/>
          <w:color w:val="000000"/>
          <w:sz w:val="24"/>
          <w:szCs w:val="24"/>
          <w:lang w:val="en-US"/>
        </w:rPr>
      </w:pPr>
    </w:p>
    <w:p w:rsidR="008724D6" w:rsidRPr="008724D6" w:rsidRDefault="008724D6" w:rsidP="008724D6">
      <w:pPr>
        <w:spacing w:after="0" w:line="240" w:lineRule="auto"/>
        <w:ind w:firstLine="708"/>
        <w:jc w:val="both"/>
        <w:rPr>
          <w:rFonts w:cstheme="minorHAnsi"/>
          <w:sz w:val="24"/>
          <w:szCs w:val="24"/>
          <w:lang w:val="en-US"/>
        </w:rPr>
      </w:pPr>
      <w:r w:rsidRPr="008724D6">
        <w:rPr>
          <w:rFonts w:cstheme="minorHAnsi"/>
          <w:b/>
          <w:bCs/>
          <w:sz w:val="24"/>
          <w:szCs w:val="24"/>
          <w:lang w:val="en-US"/>
        </w:rPr>
        <w:t>Annotation</w:t>
      </w:r>
      <w:r w:rsidRPr="008724D6">
        <w:rPr>
          <w:rFonts w:cstheme="minorHAnsi"/>
          <w:sz w:val="24"/>
          <w:szCs w:val="24"/>
          <w:lang w:val="en-US"/>
        </w:rPr>
        <w:t>: Labour legislation initially emerged as a means of state legal protection of workers from abuse of their power by the employer. The protective function of labor legislation is recognized as justified, since in fact the employer is the strong point in labor relations. It is difficult to disagree with this statement: the employer is actually a stronger side of the employment relationship.</w:t>
      </w:r>
    </w:p>
    <w:p w:rsidR="008724D6" w:rsidRPr="008724D6" w:rsidRDefault="008724D6" w:rsidP="008724D6">
      <w:pPr>
        <w:spacing w:after="0" w:line="240" w:lineRule="auto"/>
        <w:ind w:firstLine="708"/>
        <w:jc w:val="both"/>
        <w:rPr>
          <w:rFonts w:cstheme="minorHAnsi"/>
          <w:sz w:val="24"/>
          <w:szCs w:val="24"/>
          <w:lang w:val="en-US"/>
        </w:rPr>
      </w:pPr>
      <w:r w:rsidRPr="008724D6">
        <w:rPr>
          <w:rFonts w:cstheme="minorHAnsi"/>
          <w:b/>
          <w:sz w:val="24"/>
          <w:szCs w:val="24"/>
          <w:lang w:val="en-US"/>
        </w:rPr>
        <w:t>Key words:</w:t>
      </w:r>
      <w:r w:rsidRPr="008724D6">
        <w:rPr>
          <w:rFonts w:cstheme="minorHAnsi"/>
          <w:sz w:val="24"/>
          <w:szCs w:val="24"/>
          <w:lang w:val="en-US"/>
        </w:rPr>
        <w:t xml:space="preserve"> labour law, abuse of right, the employer, the employment relationship, the duty of the employee</w:t>
      </w:r>
    </w:p>
    <w:p w:rsidR="008724D6" w:rsidRPr="008724D6" w:rsidRDefault="008724D6" w:rsidP="008724D6">
      <w:pPr>
        <w:pStyle w:val="ab"/>
        <w:spacing w:after="0" w:line="240" w:lineRule="auto"/>
        <w:rPr>
          <w:rFonts w:cstheme="minorHAnsi"/>
          <w:b/>
          <w:sz w:val="24"/>
          <w:szCs w:val="24"/>
          <w:lang w:val="en-US"/>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Проблема злоупотребления правом в трудовых правоотношениях весьма актуальна, поскольку трудовая деятельность является неотъемлемой частью в жизни каждого человека. Представляется целесообразным более скрупулезное исследование сущностных аспектов такого явления, как злоупотребление работодателем своими правами.  Основным источником, регулирующим трудовые правоотношения, является ТК РФ.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Трудовым законодательством не определены ни понятие, ни признаки, ни критерии злоупотребления правом.</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Законодательно недопустимость злоупотребления правом закреплена гражданском праве, где сформулировано, что не допускается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Применение норм ГК РФ к трудовым правоотношениям по аналогии не предусмотрено и не осуществляется с учетом разной правовой природы трудовых и гражданских правоотношений.</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В науке трудового права можно привести следующее определение такого правового явления, как злоупотребление правом. Злоупотребление правом – деяние, совершаемое управомоченным субъектом трудового права с целью причинения вреда и (или) получения необоснованных преимуществ перед другими управомоченными субъектами трудового права при реализации возможностей, заложенных в нормативных правовых актах [1, с.39].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судебной практике и в правовой науке приводятся многочисленные случаи злоупотребления трудовыми правами со стороны работодателя. Рассмотрим некоторые из них.</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Ситуации с ненадлежащим оформлением либо не оформлением трудовых отношений в настоящее время стали распространенным явлением в деятельности многих работодателей. В подобных ситуациях работник находится в ущемленном положении. Это связано с невозможностью воспользоваться предусмотренными законом правами и гарантиями в части: участия в социальном страховании, создания профсоюза либо вступления в него; возможности расторжения указанных отношений работодателями; отсутствия у работника возможности потребовать обеспечения ему безопасных условий труда. В подобных ситуациях устанавливается «хозяйская власть» работодателя, существенно ограничивается социальная защищенность работника.</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Возможность использования работодателем по своему собственному усмотрению способностей работника к осуществлению определенной деятельности обеспечивается благодаря его подчинению работодателю в процессе выполнения трудовой функции.</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Данный признак трудовых отношений выражается в обязанности работника выполнять работу под управлением и контролем работодателя. В этом проявляется неравноправие сторон трудового договора в процессе его исполнения. Работник подчинен работодателю и обязан выполнять любые его правомерные указания и требования, обусловленные своей трудовой функции [3, </w:t>
      </w:r>
      <w:r w:rsidRPr="008724D6">
        <w:rPr>
          <w:rFonts w:cstheme="minorHAnsi"/>
          <w:sz w:val="24"/>
          <w:szCs w:val="24"/>
          <w:lang w:val="en-US"/>
        </w:rPr>
        <w:t>c</w:t>
      </w:r>
      <w:r w:rsidRPr="008724D6">
        <w:rPr>
          <w:rFonts w:cstheme="minorHAnsi"/>
          <w:sz w:val="24"/>
          <w:szCs w:val="24"/>
        </w:rPr>
        <w:t>.159].</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Колпаков Ю.С. обратился в суд с иском к ООО ПАТП «Летучий Голландец» о восстановлении на работе, отмене приказа об увольнении, взыскании заработка за время вынужденного прогула, компенсации морального вреда в размере 100000 рублей. В обоснование своих требований указал, что 06.08.2017 года по почте получил от ответчика приказ об увольнении от 29.05.2017 года, с которым он не согласен. Заявляет об отмене приказа, восстановлении на работе, выплате среднего заработка за период с момента увольнения, взыскании компенсации морального вреда.  Считает, что оснований для увольнения у работодателя не имелось.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Суд пояснил, что в силу статьи </w:t>
      </w:r>
      <w:hyperlink r:id="rId50" w:tgtFrame="_blank" w:tooltip="ТК РФ &gt;  Часть III &gt; Раздел VI. Оплата и нормирование труда &gt; Глава 21. Заработная плата &gt; Статья 142. Ответственность работодателя за нарушение сроков выплаты заработной платы и иных сумм, причитающихся работнику" w:history="1">
        <w:r w:rsidRPr="008724D6">
          <w:rPr>
            <w:rFonts w:cstheme="minorHAnsi"/>
            <w:sz w:val="24"/>
            <w:szCs w:val="24"/>
          </w:rPr>
          <w:t>142 ТК РФ</w:t>
        </w:r>
      </w:hyperlink>
      <w:r w:rsidRPr="008724D6">
        <w:rPr>
          <w:rFonts w:cstheme="minorHAnsi"/>
          <w:sz w:val="24"/>
          <w:szCs w:val="24"/>
        </w:rPr>
        <w:t>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период приостановления работы работник имеет право в свое рабочее время отсутствовать на рабочем месте.</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Суд признал приказ от 29 мая 2017 года о прекращении трудового договора с Колпаковым Ю.С. по основанию подпункта «а» пункта 6 части 1 статьи </w:t>
      </w:r>
      <w:hyperlink r:id="rId51" w:tgtFrame="_blank" w:tooltip="ТК РФ &gt;  Часть III &gt; Раздел III. Трудовой договор &gt; Глава 13. Прекращение трудового договора &gt; Статья 81. Расторжение трудового договора по инициативе работодателя" w:history="1">
        <w:r w:rsidRPr="008724D6">
          <w:rPr>
            <w:rFonts w:cstheme="minorHAnsi"/>
            <w:sz w:val="24"/>
            <w:szCs w:val="24"/>
          </w:rPr>
          <w:t>81</w:t>
        </w:r>
      </w:hyperlink>
      <w:r w:rsidRPr="008724D6">
        <w:rPr>
          <w:rFonts w:cstheme="minorHAnsi"/>
          <w:sz w:val="24"/>
          <w:szCs w:val="24"/>
        </w:rPr>
        <w:t> ТК РФ незаконным и обязал восстановить Колпакова Ю.С. на работе в прежней должности - водителя автобуса ООО ПАТП «Летучий голландец» с 29 мая 2017 года.</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Таким образом, мы рассмотрели такое правовое явление, как злоупотребление правом со стороны работодателя. Злоупотребление правом возникает не от желания работодателя, а от того, что в этом есть необходимость, исходя из текущего финансового состояния малого бизнеса. </w:t>
      </w:r>
    </w:p>
    <w:p w:rsidR="008724D6" w:rsidRPr="008724D6" w:rsidRDefault="008724D6" w:rsidP="008724D6">
      <w:pPr>
        <w:autoSpaceDE w:val="0"/>
        <w:spacing w:after="0" w:line="240" w:lineRule="auto"/>
        <w:ind w:right="49" w:firstLine="360"/>
        <w:jc w:val="center"/>
        <w:rPr>
          <w:rFonts w:cstheme="minorHAnsi"/>
          <w:sz w:val="24"/>
          <w:szCs w:val="24"/>
        </w:rPr>
      </w:pPr>
    </w:p>
    <w:p w:rsidR="008724D6" w:rsidRPr="008724D6" w:rsidRDefault="008724D6" w:rsidP="008724D6">
      <w:pPr>
        <w:autoSpaceDE w:val="0"/>
        <w:spacing w:after="0" w:line="240" w:lineRule="auto"/>
        <w:ind w:right="49" w:firstLine="360"/>
        <w:jc w:val="center"/>
        <w:rPr>
          <w:rFonts w:cstheme="minorHAnsi"/>
          <w:sz w:val="24"/>
          <w:szCs w:val="24"/>
        </w:rPr>
      </w:pPr>
      <w:r w:rsidRPr="008724D6">
        <w:rPr>
          <w:rFonts w:cstheme="minorHAnsi"/>
          <w:b/>
          <w:sz w:val="24"/>
          <w:szCs w:val="24"/>
        </w:rPr>
        <w:t>Список использованной литературы</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1. Закалюжная Н.В. К вопросу о защите прав работников в условиях нестандартной занятости // Трудовое право в России и за рубежом. 2015. С.34</w:t>
      </w:r>
      <w:r w:rsidRPr="008724D6">
        <w:rPr>
          <w:rFonts w:cstheme="minorHAnsi"/>
          <w:sz w:val="24"/>
          <w:szCs w:val="24"/>
        </w:rPr>
        <w:br/>
        <w:t>2. Хныкин Г. В. Потери и приобретения российского трудового права // Трудовое право в России и за рубежом. 2015. С.189.</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3. Тухагапсов Р.А. Злоупотребление правом участниками трудовых отношений как правовое явление // Современная наука: актуальные проблемы теории и практики. Серия: Экономика и право. 2019. № 6. С. 159-161.</w:t>
      </w:r>
    </w:p>
    <w:p w:rsidR="008724D6" w:rsidRPr="008724D6" w:rsidRDefault="008724D6" w:rsidP="008724D6">
      <w:pPr>
        <w:spacing w:after="0" w:line="240" w:lineRule="auto"/>
        <w:jc w:val="both"/>
        <w:rPr>
          <w:rFonts w:cstheme="minorHAnsi"/>
          <w:sz w:val="24"/>
          <w:szCs w:val="24"/>
        </w:rPr>
      </w:pPr>
    </w:p>
    <w:p w:rsidR="008724D6" w:rsidRPr="008724D6" w:rsidRDefault="008724D6" w:rsidP="008724D6">
      <w:pPr>
        <w:spacing w:after="0" w:line="240" w:lineRule="auto"/>
        <w:contextualSpacing/>
        <w:jc w:val="right"/>
        <w:rPr>
          <w:rFonts w:cstheme="minorHAnsi"/>
          <w:b/>
          <w:bCs/>
          <w:i/>
          <w:sz w:val="24"/>
          <w:szCs w:val="24"/>
        </w:rPr>
      </w:pPr>
      <w:r w:rsidRPr="008724D6">
        <w:rPr>
          <w:rFonts w:cstheme="minorHAnsi"/>
          <w:b/>
          <w:bCs/>
          <w:i/>
          <w:sz w:val="24"/>
          <w:szCs w:val="24"/>
        </w:rPr>
        <w:t>Худоконь Алексей Александрович</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Студент 3 курса</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contextualSpacing/>
        <w:jc w:val="right"/>
        <w:rPr>
          <w:rFonts w:cstheme="minorHAnsi"/>
          <w:i/>
          <w:sz w:val="24"/>
          <w:szCs w:val="24"/>
        </w:rPr>
      </w:pP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bCs/>
          <w:i/>
          <w:sz w:val="24"/>
          <w:szCs w:val="24"/>
        </w:rPr>
        <w:t>Ерохина Т.В</w:t>
      </w:r>
      <w:r w:rsidRPr="008724D6">
        <w:rPr>
          <w:rFonts w:cstheme="minorHAnsi"/>
          <w:i/>
          <w:sz w:val="24"/>
          <w:szCs w:val="24"/>
        </w:rPr>
        <w:t>.,</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доцент кафедры трудового права</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contextualSpacing/>
        <w:jc w:val="right"/>
        <w:rPr>
          <w:rFonts w:cstheme="minorHAnsi"/>
          <w:i/>
          <w:sz w:val="24"/>
          <w:szCs w:val="24"/>
        </w:rPr>
      </w:pPr>
      <w:r w:rsidRPr="008724D6">
        <w:rPr>
          <w:rFonts w:cstheme="minorHAnsi"/>
          <w:i/>
          <w:sz w:val="24"/>
          <w:szCs w:val="24"/>
        </w:rPr>
        <w:t xml:space="preserve">кандидат юридических наук, доцент </w:t>
      </w:r>
    </w:p>
    <w:p w:rsidR="008724D6" w:rsidRPr="008724D6" w:rsidRDefault="008724D6" w:rsidP="008724D6">
      <w:pPr>
        <w:spacing w:after="0" w:line="240" w:lineRule="auto"/>
        <w:contextualSpacing/>
        <w:jc w:val="center"/>
        <w:rPr>
          <w:rFonts w:cstheme="minorHAnsi"/>
          <w:b/>
          <w:bCs/>
          <w:sz w:val="24"/>
          <w:szCs w:val="24"/>
        </w:rPr>
      </w:pPr>
    </w:p>
    <w:p w:rsidR="008724D6" w:rsidRPr="008724D6" w:rsidRDefault="008724D6" w:rsidP="008724D6">
      <w:pPr>
        <w:spacing w:after="0" w:line="240" w:lineRule="auto"/>
        <w:contextualSpacing/>
        <w:jc w:val="center"/>
        <w:rPr>
          <w:rFonts w:cstheme="minorHAnsi"/>
          <w:b/>
          <w:bCs/>
          <w:sz w:val="24"/>
          <w:szCs w:val="24"/>
        </w:rPr>
      </w:pPr>
      <w:r w:rsidRPr="008724D6">
        <w:rPr>
          <w:rFonts w:cstheme="minorHAnsi"/>
          <w:b/>
          <w:bCs/>
          <w:sz w:val="24"/>
          <w:szCs w:val="24"/>
        </w:rPr>
        <w:t>Некоторые особенности трудо-правового статуса космонавтов в РФ</w:t>
      </w:r>
    </w:p>
    <w:p w:rsidR="008724D6" w:rsidRPr="008724D6" w:rsidRDefault="008724D6" w:rsidP="008724D6">
      <w:pPr>
        <w:spacing w:after="0" w:line="240" w:lineRule="auto"/>
        <w:contextualSpacing/>
        <w:jc w:val="center"/>
        <w:rPr>
          <w:rFonts w:cstheme="minorHAnsi"/>
          <w:b/>
          <w:bCs/>
          <w:sz w:val="24"/>
          <w:szCs w:val="24"/>
        </w:rPr>
      </w:pP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b/>
          <w:bCs/>
          <w:sz w:val="24"/>
          <w:szCs w:val="24"/>
        </w:rPr>
        <w:t xml:space="preserve">Аннотация: </w:t>
      </w:r>
      <w:r w:rsidRPr="008724D6">
        <w:rPr>
          <w:rFonts w:cstheme="minorHAnsi"/>
          <w:sz w:val="24"/>
          <w:szCs w:val="24"/>
        </w:rPr>
        <w:t>В данной статье рассмотрена проблема правового регулирования дисциплины труда лиц, являющихся космонавтами в РФ. В связи с упомянутой проблемой выявлены недостатки при назначении дисциплинарного взыскания и выявлены основания для поощрения космонавтов.</w:t>
      </w:r>
    </w:p>
    <w:p w:rsidR="008724D6" w:rsidRPr="008724D6" w:rsidRDefault="008724D6" w:rsidP="008724D6">
      <w:pPr>
        <w:spacing w:after="0" w:line="240" w:lineRule="auto"/>
        <w:ind w:firstLine="709"/>
        <w:jc w:val="both"/>
        <w:rPr>
          <w:rFonts w:cstheme="minorHAnsi"/>
          <w:sz w:val="24"/>
          <w:szCs w:val="24"/>
        </w:rPr>
      </w:pPr>
      <w:r w:rsidRPr="008724D6">
        <w:rPr>
          <w:rFonts w:cstheme="minorHAnsi"/>
          <w:b/>
          <w:bCs/>
          <w:sz w:val="24"/>
          <w:szCs w:val="24"/>
        </w:rPr>
        <w:t xml:space="preserve">Ключевые слова: </w:t>
      </w:r>
      <w:r w:rsidRPr="008724D6">
        <w:rPr>
          <w:rFonts w:cstheme="minorHAnsi"/>
          <w:i/>
          <w:sz w:val="24"/>
          <w:szCs w:val="24"/>
        </w:rPr>
        <w:t>космонавт, Кодекс, дисциплина, нарушение.</w:t>
      </w:r>
    </w:p>
    <w:p w:rsidR="008724D6" w:rsidRPr="008724D6" w:rsidRDefault="008724D6" w:rsidP="008724D6">
      <w:pPr>
        <w:spacing w:after="0" w:line="240" w:lineRule="auto"/>
        <w:ind w:firstLine="709"/>
        <w:jc w:val="both"/>
        <w:rPr>
          <w:rFonts w:cstheme="minorHAnsi"/>
          <w:sz w:val="24"/>
          <w:szCs w:val="24"/>
        </w:rPr>
      </w:pPr>
    </w:p>
    <w:p w:rsidR="008724D6" w:rsidRPr="008724D6" w:rsidRDefault="008724D6" w:rsidP="008724D6">
      <w:pPr>
        <w:spacing w:after="0" w:line="240" w:lineRule="auto"/>
        <w:ind w:firstLine="709"/>
        <w:contextualSpacing/>
        <w:jc w:val="center"/>
        <w:rPr>
          <w:rFonts w:cstheme="minorHAnsi"/>
          <w:b/>
          <w:bCs/>
          <w:sz w:val="24"/>
          <w:szCs w:val="24"/>
          <w:lang w:val="en-US"/>
        </w:rPr>
      </w:pPr>
      <w:r w:rsidRPr="008724D6">
        <w:rPr>
          <w:rFonts w:cstheme="minorHAnsi"/>
          <w:b/>
          <w:bCs/>
          <w:sz w:val="24"/>
          <w:szCs w:val="24"/>
          <w:lang w:val="en-US"/>
        </w:rPr>
        <w:t>Specifics of cosmonaut labor discipline in the Russian Federation</w:t>
      </w:r>
    </w:p>
    <w:p w:rsidR="008724D6" w:rsidRPr="008724D6" w:rsidRDefault="008724D6" w:rsidP="008724D6">
      <w:pPr>
        <w:spacing w:after="0" w:line="240" w:lineRule="auto"/>
        <w:ind w:firstLine="709"/>
        <w:contextualSpacing/>
        <w:jc w:val="center"/>
        <w:rPr>
          <w:rFonts w:cstheme="minorHAnsi"/>
          <w:b/>
          <w:bCs/>
          <w:sz w:val="24"/>
          <w:szCs w:val="24"/>
          <w:lang w:val="en-US"/>
        </w:rPr>
      </w:pPr>
    </w:p>
    <w:p w:rsidR="008724D6" w:rsidRPr="008724D6" w:rsidRDefault="008724D6" w:rsidP="008724D6">
      <w:pPr>
        <w:spacing w:after="0" w:line="240" w:lineRule="auto"/>
        <w:ind w:firstLine="709"/>
        <w:contextualSpacing/>
        <w:jc w:val="right"/>
        <w:rPr>
          <w:rFonts w:cstheme="minorHAnsi"/>
          <w:b/>
          <w:bCs/>
          <w:i/>
          <w:sz w:val="24"/>
          <w:szCs w:val="24"/>
          <w:lang w:val="en-US"/>
        </w:rPr>
      </w:pPr>
      <w:r w:rsidRPr="008724D6">
        <w:rPr>
          <w:rFonts w:cstheme="minorHAnsi"/>
          <w:b/>
          <w:bCs/>
          <w:i/>
          <w:sz w:val="24"/>
          <w:szCs w:val="24"/>
          <w:lang w:val="en-US"/>
        </w:rPr>
        <w:t>Khudokon Alexey Alexandrovich</w:t>
      </w:r>
    </w:p>
    <w:p w:rsidR="008724D6" w:rsidRPr="008724D6" w:rsidRDefault="008724D6" w:rsidP="008724D6">
      <w:pPr>
        <w:spacing w:after="0" w:line="240" w:lineRule="auto"/>
        <w:ind w:firstLine="709"/>
        <w:contextualSpacing/>
        <w:jc w:val="right"/>
        <w:rPr>
          <w:rFonts w:cstheme="minorHAnsi"/>
          <w:i/>
          <w:sz w:val="24"/>
          <w:szCs w:val="24"/>
          <w:lang w:val="en-US"/>
        </w:rPr>
      </w:pPr>
      <w:r w:rsidRPr="008724D6">
        <w:rPr>
          <w:rFonts w:cstheme="minorHAnsi"/>
          <w:i/>
          <w:sz w:val="24"/>
          <w:szCs w:val="24"/>
          <w:lang w:val="en-US"/>
        </w:rPr>
        <w:t>Student of the Saratov State Law Academy (SSLA), Saratov</w:t>
      </w:r>
    </w:p>
    <w:p w:rsidR="008724D6" w:rsidRPr="008724D6" w:rsidRDefault="008724D6" w:rsidP="008724D6">
      <w:pPr>
        <w:spacing w:after="0" w:line="240" w:lineRule="auto"/>
        <w:ind w:firstLine="709"/>
        <w:contextualSpacing/>
        <w:jc w:val="right"/>
        <w:rPr>
          <w:rFonts w:cstheme="minorHAnsi"/>
          <w:b/>
          <w:bCs/>
          <w:i/>
          <w:sz w:val="24"/>
          <w:szCs w:val="24"/>
          <w:lang w:val="en-US"/>
        </w:rPr>
      </w:pPr>
      <w:r w:rsidRPr="008724D6">
        <w:rPr>
          <w:rFonts w:cstheme="minorHAnsi"/>
          <w:i/>
          <w:sz w:val="24"/>
          <w:szCs w:val="24"/>
          <w:lang w:val="en-US"/>
        </w:rPr>
        <w:t xml:space="preserve">Supervisor: Ph.D. in law, associate Prof. </w:t>
      </w:r>
      <w:r w:rsidRPr="008724D6">
        <w:rPr>
          <w:rFonts w:cstheme="minorHAnsi"/>
          <w:b/>
          <w:bCs/>
          <w:i/>
          <w:sz w:val="24"/>
          <w:szCs w:val="24"/>
          <w:lang w:val="en-US"/>
        </w:rPr>
        <w:t>Erokhina T.V.</w:t>
      </w:r>
    </w:p>
    <w:p w:rsidR="008724D6" w:rsidRPr="008724D6" w:rsidRDefault="008724D6" w:rsidP="008724D6">
      <w:pPr>
        <w:spacing w:after="0" w:line="240" w:lineRule="auto"/>
        <w:ind w:firstLine="709"/>
        <w:contextualSpacing/>
        <w:jc w:val="right"/>
        <w:rPr>
          <w:rFonts w:cstheme="minorHAnsi"/>
          <w:b/>
          <w:bCs/>
          <w:sz w:val="24"/>
          <w:szCs w:val="24"/>
          <w:lang w:val="en-US"/>
        </w:rPr>
      </w:pPr>
    </w:p>
    <w:p w:rsidR="008724D6" w:rsidRPr="008724D6" w:rsidRDefault="008724D6" w:rsidP="008724D6">
      <w:pPr>
        <w:spacing w:after="0" w:line="240" w:lineRule="auto"/>
        <w:ind w:firstLine="709"/>
        <w:contextualSpacing/>
        <w:rPr>
          <w:rFonts w:cstheme="minorHAnsi"/>
          <w:sz w:val="24"/>
          <w:szCs w:val="24"/>
          <w:lang w:val="en-US"/>
        </w:rPr>
      </w:pPr>
      <w:r w:rsidRPr="008724D6">
        <w:rPr>
          <w:rFonts w:cstheme="minorHAnsi"/>
          <w:b/>
          <w:bCs/>
          <w:sz w:val="24"/>
          <w:szCs w:val="24"/>
          <w:lang w:val="en-US"/>
        </w:rPr>
        <w:t xml:space="preserve">Abstract: </w:t>
      </w:r>
      <w:r w:rsidRPr="008724D6">
        <w:rPr>
          <w:rFonts w:cstheme="minorHAnsi"/>
          <w:sz w:val="24"/>
          <w:szCs w:val="24"/>
          <w:lang w:val="en-US"/>
        </w:rPr>
        <w:t>this article deals with the problem of legal regulation of labor discipline in the Russian Federation. In connection with the mentioned problem, shortcomings in the appointment of a disciplinary penalty were identified and grounds for encouragement astronauts.</w:t>
      </w:r>
    </w:p>
    <w:p w:rsidR="008724D6" w:rsidRPr="008724D6" w:rsidRDefault="008724D6" w:rsidP="008724D6">
      <w:pPr>
        <w:spacing w:after="0" w:line="240" w:lineRule="auto"/>
        <w:ind w:firstLine="709"/>
        <w:rPr>
          <w:rFonts w:cstheme="minorHAnsi"/>
          <w:i/>
          <w:sz w:val="24"/>
          <w:szCs w:val="24"/>
          <w:lang w:val="en-US"/>
        </w:rPr>
      </w:pPr>
      <w:r w:rsidRPr="008724D6">
        <w:rPr>
          <w:rFonts w:cstheme="minorHAnsi"/>
          <w:b/>
          <w:bCs/>
          <w:sz w:val="24"/>
          <w:szCs w:val="24"/>
          <w:lang w:val="en-US"/>
        </w:rPr>
        <w:t xml:space="preserve">Keywords: </w:t>
      </w:r>
      <w:r w:rsidRPr="008724D6">
        <w:rPr>
          <w:rFonts w:cstheme="minorHAnsi"/>
          <w:i/>
          <w:sz w:val="24"/>
          <w:szCs w:val="24"/>
          <w:lang w:val="en-US"/>
        </w:rPr>
        <w:t>cosmonaut, Code, discipline, violation.</w:t>
      </w:r>
    </w:p>
    <w:p w:rsidR="008724D6" w:rsidRPr="008724D6" w:rsidRDefault="008724D6" w:rsidP="008724D6">
      <w:pPr>
        <w:spacing w:after="0" w:line="240" w:lineRule="auto"/>
        <w:ind w:firstLine="709"/>
        <w:rPr>
          <w:rFonts w:cstheme="minorHAnsi"/>
          <w:b/>
          <w:bCs/>
          <w:sz w:val="24"/>
          <w:szCs w:val="24"/>
          <w:lang w:val="en-US"/>
        </w:rPr>
      </w:pP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Должность космонавта является достаточно востребованной в Российской Федерации. Число желающих принять участие в осуществлении космических полетов ежегодно увеличивается. Должностные обязанности лиц, относящихся к числе космонавтов, отличаются повышенной ответственностью, что обусловлено особым характером выполняемых работ и условиями такой деятельности. Поэтому изучение правовых основ дисциплины труда космонавтов представляет несомненный научный и практический интерес.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Согласно ч.6 ст. 20 ФЗ «О космической деятельности», правовое положение космонавтов определяется </w:t>
      </w:r>
      <w:bookmarkStart w:id="2" w:name="_Hlk54687268"/>
      <w:r w:rsidRPr="008724D6">
        <w:rPr>
          <w:rFonts w:cstheme="minorHAnsi"/>
          <w:sz w:val="24"/>
          <w:szCs w:val="24"/>
        </w:rPr>
        <w:t>По</w:t>
      </w:r>
      <w:bookmarkEnd w:id="2"/>
      <w:r w:rsidRPr="008724D6">
        <w:rPr>
          <w:rFonts w:cstheme="minorHAnsi"/>
          <w:sz w:val="24"/>
          <w:szCs w:val="24"/>
        </w:rPr>
        <w:t xml:space="preserve">ложением о космонавтах РФ (далее – Положение), утвержденным постановлением Правительства РФ от 10 мая 2017 № 551. Космонавтом признается гражданин Российской Федерации, выразивший желание участвовать в космических полетах, соответствующих профессиональным и медицинским требованиям, установленным </w:t>
      </w:r>
      <w:bookmarkStart w:id="3" w:name="_Hlk54687611"/>
      <w:r w:rsidRPr="008724D6">
        <w:rPr>
          <w:rFonts w:cstheme="minorHAnsi"/>
          <w:sz w:val="24"/>
          <w:szCs w:val="24"/>
        </w:rPr>
        <w:t>Государственной корпорацией по космической деятельности «Роскосмос»</w:t>
      </w:r>
      <w:bookmarkEnd w:id="3"/>
      <w:r w:rsidRPr="008724D6">
        <w:rPr>
          <w:rFonts w:cstheme="minorHAnsi"/>
          <w:sz w:val="24"/>
          <w:szCs w:val="24"/>
        </w:rPr>
        <w:t>, прошедший конкурсный отбор и подготовку к выполнению пилотируемых космических полетов (п. 2 Положения)[1][2].</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Трудовые правоотношения космонавтов возникают в соответствии с ч. 1 ст. 20 ФЗ № № 5663-I. С претендентом, прошедшим конкурсный отбор  заключают трудовой договор, определяющий его статус и порядок осуществления функций космонавта. Положение о космонавтах РФ в п. 4 и п. 5 предусматривает права космонавтов на бесплатную медицинскую помощь, жилое помещение, на доступ к технической научной документации на пилотируемые космические объекты, давать информированное согласие на участие в исследованиях и медико-биологических экспериментах и отказываться от участия на любой их стадии.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Согласно п. 6 Положения космонавт обязан: выполнять программы подготовки к пилотируемым космическим полетам, проходить аттестацию для определения уровня его профессиональной подготовки и соответствия занимаемой должности, а также соблюдать Кодекс профессиональной этики, утвержденный уполномоченным органом (ГК «Роскосмос»).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Согласно п. 5 Кодекса профессиональной этики космонавтов Российской Федерации (далее – Кодекс), утвержденного Приказом Госкорпорации «Роскосмос» 23 сентября 2019 г. № 299,</w:t>
      </w:r>
      <w:bookmarkStart w:id="4" w:name="_Hlk54686873"/>
      <w:r w:rsidRPr="008724D6">
        <w:rPr>
          <w:rFonts w:cstheme="minorHAnsi"/>
          <w:sz w:val="24"/>
          <w:szCs w:val="24"/>
        </w:rPr>
        <w:t xml:space="preserve"> </w:t>
      </w:r>
      <w:bookmarkEnd w:id="4"/>
      <w:r w:rsidRPr="008724D6">
        <w:rPr>
          <w:rFonts w:cstheme="minorHAnsi"/>
          <w:sz w:val="24"/>
          <w:szCs w:val="24"/>
        </w:rPr>
        <w:t xml:space="preserve">соблюдение космонавтом РФ положений Кодекса является одним из критериев оценки его профессиональной деятельности и учитывается при применении мер поощрения и взысканий. Более того, соблюдение Кодекса является обязанностью космонавта (абз. «з» п.6 Положения), за неисполнение которой применяется дисциплинарное взыскание, установленное ст. 192 Трудового Кодекса РФ. На наш взгляд, существенным упущением рассматриваемого документа является отсутствие норм, предусматривающих возможность применения к нарушителю Кодекса специальных мер дисциплинарного воздействия, по аналогии с Кодексами этики государственных служащих, в том числе предупреждение о недопустимости неэтичного поведения. Полагаем, что включение в Кодекс профессиональной этики космонавтов таких мер позволит обеспечить более высокий уровень  соблюдения дисциплины работниками космической отрасли[3][4].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Особый интерес представляют вопросы поощрения космонавтов. Так, за выполнение в ходе пилотируемого космического полета сложной программы испытаний космической техники или научных исследований, в результате которых достигнуты успехи в освоении космического пространства, за проявленное мужество, смелость и отвагу, космонавт может быть представлен к государственной награде РФ (п.8 Положения).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В зависимости от количества и результатов выполнения пилотируемых космических полетов космонавту могут присваиваться классы в порядке, определяемом ГК «Роскосмос».</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Трудовая деятельность космонавтов отличается рядом особенностей[5].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 xml:space="preserve">В частности, к необходимым условиям труда космонавтов относятся организация пространства и интерьера обитаемых отсеков, эргономичность и безопасность средств труда, используемых космонавтом в пилотируемых космических комплексов (далее – ПКА), поддержание на допустимых уровнях физических факторов среды на рабочих местах космонавта, влияющих на процессы восприятия и переработки информации, принятия и реализации решений. </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Трудовая деятельность космонавта на МКС состоит в получении результатов испытаний, обеспечения безопасной и эффективной эксплуатации ПКА, составляющих их пилотируемых космических аппаратов и полезной нагрузки. При этом ежедневная длительность рабочего времени должна составлять не более 8,5 часов, продолжительность работы может зависеть от внештатных ситуаций, работ по выходу в открытый космос и т.д.</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Трудовая деятельность космонавта организована на основе пятидневной рабочей недели и двух выходных дней.</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Продолжительность ежегодного основного оплачиваемого отпуска космонавтов составляет 45 суток, а после выполнения космического полета им полагается дополнительный отпуск продолжительностью 30 суток. За кандидатами в космонавты, космонавтами, инструкторами - космонавтами из числа не военнослужащих, имеющими ученую степень кандидата наук или доктора наук, сохраняется право на очередной отпуск большей продолжительности, если в соответствии с действующим законодательством они имели такое право до зачисления их на указанные должности.</w:t>
      </w:r>
    </w:p>
    <w:p w:rsidR="008724D6" w:rsidRPr="008724D6" w:rsidRDefault="008724D6" w:rsidP="008724D6">
      <w:pPr>
        <w:spacing w:after="0" w:line="240" w:lineRule="auto"/>
        <w:ind w:firstLine="709"/>
        <w:contextualSpacing/>
        <w:jc w:val="both"/>
        <w:rPr>
          <w:rFonts w:cstheme="minorHAnsi"/>
          <w:sz w:val="24"/>
          <w:szCs w:val="24"/>
        </w:rPr>
      </w:pPr>
      <w:r w:rsidRPr="008724D6">
        <w:rPr>
          <w:rFonts w:cstheme="minorHAnsi"/>
          <w:sz w:val="24"/>
          <w:szCs w:val="24"/>
        </w:rPr>
        <w:t>Таким образом, трудо-правовой статус космонавтов имеет ряд специфических особенностей, которые урегулированы различными нормативными правовыми актами, что создает некоторые неудобства правоприменительного характера. В этой связи представляется целесообразным разработать и принять отдельный законодательный акт, регулирующий вопросы осуществления профессиональной деятельности работников космической отрасли.</w:t>
      </w:r>
    </w:p>
    <w:p w:rsidR="008724D6" w:rsidRPr="008724D6" w:rsidRDefault="008724D6" w:rsidP="008724D6">
      <w:pPr>
        <w:spacing w:after="0" w:line="240" w:lineRule="auto"/>
        <w:ind w:firstLine="709"/>
        <w:contextualSpacing/>
        <w:jc w:val="both"/>
        <w:rPr>
          <w:rFonts w:cstheme="minorHAnsi"/>
          <w:sz w:val="24"/>
          <w:szCs w:val="24"/>
        </w:rPr>
      </w:pPr>
    </w:p>
    <w:p w:rsidR="008724D6" w:rsidRPr="008724D6" w:rsidRDefault="008724D6" w:rsidP="008724D6">
      <w:pPr>
        <w:spacing w:after="0" w:line="240" w:lineRule="auto"/>
        <w:ind w:firstLine="709"/>
        <w:jc w:val="center"/>
        <w:rPr>
          <w:rFonts w:cstheme="minorHAnsi"/>
          <w:b/>
          <w:bCs/>
          <w:sz w:val="24"/>
          <w:szCs w:val="24"/>
        </w:rPr>
      </w:pPr>
      <w:r w:rsidRPr="008724D6">
        <w:rPr>
          <w:rFonts w:cstheme="minorHAnsi"/>
          <w:b/>
          <w:bCs/>
          <w:sz w:val="24"/>
          <w:szCs w:val="24"/>
        </w:rPr>
        <w:t>Список использованной литературы</w:t>
      </w:r>
    </w:p>
    <w:p w:rsidR="008724D6" w:rsidRPr="008724D6" w:rsidRDefault="008724D6" w:rsidP="008724D6">
      <w:pPr>
        <w:spacing w:after="0" w:line="240" w:lineRule="auto"/>
        <w:contextualSpacing/>
        <w:jc w:val="both"/>
        <w:rPr>
          <w:rFonts w:cstheme="minorHAnsi"/>
          <w:sz w:val="24"/>
          <w:szCs w:val="24"/>
        </w:rPr>
      </w:pPr>
      <w:r w:rsidRPr="008724D6">
        <w:rPr>
          <w:rFonts w:cstheme="minorHAnsi"/>
          <w:sz w:val="24"/>
          <w:szCs w:val="24"/>
        </w:rPr>
        <w:t>1.</w:t>
      </w:r>
      <w:r w:rsidRPr="008724D6">
        <w:rPr>
          <w:rFonts w:cstheme="minorHAnsi"/>
          <w:sz w:val="24"/>
          <w:szCs w:val="24"/>
        </w:rPr>
        <w:tab/>
        <w:t>Закон Российской Федерации «О космической деятельности» от 20 августа 1993 № 5663-I // Российская газета. № 186. 1993.</w:t>
      </w:r>
    </w:p>
    <w:p w:rsidR="008724D6" w:rsidRPr="008724D6" w:rsidRDefault="008724D6" w:rsidP="008724D6">
      <w:pPr>
        <w:spacing w:after="0" w:line="240" w:lineRule="auto"/>
        <w:contextualSpacing/>
        <w:jc w:val="both"/>
        <w:rPr>
          <w:rFonts w:cstheme="minorHAnsi"/>
          <w:sz w:val="24"/>
          <w:szCs w:val="24"/>
        </w:rPr>
      </w:pPr>
      <w:r w:rsidRPr="008724D6">
        <w:rPr>
          <w:rFonts w:cstheme="minorHAnsi"/>
          <w:sz w:val="24"/>
          <w:szCs w:val="24"/>
        </w:rPr>
        <w:t>2.</w:t>
      </w:r>
      <w:r w:rsidRPr="008724D6">
        <w:rPr>
          <w:rFonts w:cstheme="minorHAnsi"/>
          <w:sz w:val="24"/>
          <w:szCs w:val="24"/>
        </w:rPr>
        <w:tab/>
        <w:t>Постановление Правительства Российской Федерации от 10 мая 2017 г. № 551 «Об утверждении Положения о космонавтах Российской Федерации» // СЗ РФ. 2017. № 21. Ст. 3004.</w:t>
      </w:r>
    </w:p>
    <w:p w:rsidR="008724D6" w:rsidRPr="008724D6" w:rsidRDefault="008724D6" w:rsidP="008724D6">
      <w:pPr>
        <w:spacing w:after="0" w:line="240" w:lineRule="auto"/>
        <w:contextualSpacing/>
        <w:jc w:val="both"/>
        <w:rPr>
          <w:rFonts w:cstheme="minorHAnsi"/>
          <w:sz w:val="24"/>
          <w:szCs w:val="24"/>
        </w:rPr>
      </w:pPr>
      <w:r w:rsidRPr="008724D6">
        <w:rPr>
          <w:rFonts w:cstheme="minorHAnsi"/>
          <w:sz w:val="24"/>
          <w:szCs w:val="24"/>
        </w:rPr>
        <w:t>3.</w:t>
      </w:r>
      <w:r w:rsidRPr="008724D6">
        <w:rPr>
          <w:rFonts w:cstheme="minorHAnsi"/>
          <w:sz w:val="24"/>
          <w:szCs w:val="24"/>
        </w:rPr>
        <w:tab/>
        <w:t>Приказ Государственной корпорацией по космической деятельности «Роскосмос» от 23 сентября 2019 г. № 299 «Об утверждении Кодекса профессиональной этики космонавтов Российской Федерации» // Официальный интернет-портал правовой информации http://www.pravo.gov.ru, 11.11.2019.</w:t>
      </w:r>
    </w:p>
    <w:p w:rsidR="008724D6" w:rsidRPr="008724D6" w:rsidRDefault="008724D6" w:rsidP="008724D6">
      <w:pPr>
        <w:spacing w:after="0" w:line="240" w:lineRule="auto"/>
        <w:contextualSpacing/>
        <w:jc w:val="both"/>
        <w:rPr>
          <w:rFonts w:cstheme="minorHAnsi"/>
          <w:sz w:val="24"/>
          <w:szCs w:val="24"/>
        </w:rPr>
      </w:pPr>
      <w:r w:rsidRPr="008724D6">
        <w:rPr>
          <w:rFonts w:cstheme="minorHAnsi"/>
          <w:sz w:val="24"/>
          <w:szCs w:val="24"/>
        </w:rPr>
        <w:t>4.</w:t>
      </w:r>
      <w:r w:rsidRPr="008724D6">
        <w:rPr>
          <w:rFonts w:cstheme="minorHAnsi"/>
          <w:sz w:val="24"/>
          <w:szCs w:val="24"/>
        </w:rPr>
        <w:tab/>
        <w:t>Трудовой кодекс Российской Федерации от 30 декабря 2001 № 197-ФЗ (ред. от. 31.07.2020) (с изм. и доп., вступ. в силу с 13.08.2020) // СЗ РФ. 2002. № 1 (ч. 1). Ст. 3.</w:t>
      </w:r>
    </w:p>
    <w:p w:rsidR="008724D6" w:rsidRPr="008724D6" w:rsidRDefault="008724D6" w:rsidP="008724D6">
      <w:pPr>
        <w:spacing w:after="0" w:line="240" w:lineRule="auto"/>
        <w:contextualSpacing/>
        <w:jc w:val="both"/>
        <w:rPr>
          <w:rFonts w:cstheme="minorHAnsi"/>
          <w:sz w:val="24"/>
          <w:szCs w:val="24"/>
        </w:rPr>
      </w:pPr>
      <w:r w:rsidRPr="008724D6">
        <w:rPr>
          <w:rFonts w:cstheme="minorHAnsi"/>
          <w:sz w:val="24"/>
          <w:szCs w:val="24"/>
        </w:rPr>
        <w:t>5.</w:t>
      </w:r>
      <w:r w:rsidRPr="008724D6">
        <w:rPr>
          <w:rFonts w:cstheme="minorHAnsi"/>
          <w:sz w:val="24"/>
          <w:szCs w:val="24"/>
        </w:rPr>
        <w:tab/>
        <w:t>Приказ Госкорпорации «Роскосмос» от 04 декабря 2018 № 372 «Об утверждении Порядка присвоения классов космонавтам Российской Федерации» (Зарегистрировано в Минюсте России 25.01.2019 № 53577) // Официальный интернет-портал правовой информации http://www.pravo.gov.ru, 28.01.2019.</w:t>
      </w:r>
    </w:p>
    <w:p w:rsidR="008724D6" w:rsidRPr="008724D6" w:rsidRDefault="008724D6" w:rsidP="008724D6">
      <w:pPr>
        <w:spacing w:after="0" w:line="240" w:lineRule="auto"/>
        <w:ind w:firstLine="709"/>
        <w:contextualSpacing/>
        <w:jc w:val="center"/>
        <w:rPr>
          <w:rFonts w:cstheme="minorHAnsi"/>
          <w:b/>
          <w:bCs/>
          <w:sz w:val="24"/>
          <w:szCs w:val="24"/>
        </w:rPr>
      </w:pPr>
    </w:p>
    <w:p w:rsidR="008724D6" w:rsidRPr="008724D6" w:rsidRDefault="008724D6" w:rsidP="008724D6">
      <w:pPr>
        <w:spacing w:after="0" w:line="240" w:lineRule="auto"/>
        <w:jc w:val="both"/>
        <w:rPr>
          <w:rFonts w:cstheme="minorHAnsi"/>
          <w:sz w:val="24"/>
          <w:szCs w:val="24"/>
        </w:rPr>
      </w:pPr>
    </w:p>
    <w:p w:rsidR="008724D6" w:rsidRPr="008724D6" w:rsidRDefault="008724D6" w:rsidP="008724D6">
      <w:pPr>
        <w:spacing w:after="0" w:line="240" w:lineRule="auto"/>
        <w:ind w:firstLine="709"/>
        <w:jc w:val="right"/>
        <w:rPr>
          <w:rFonts w:cstheme="minorHAnsi"/>
          <w:b/>
          <w:i/>
          <w:sz w:val="24"/>
          <w:szCs w:val="24"/>
        </w:rPr>
      </w:pPr>
      <w:r w:rsidRPr="008724D6">
        <w:rPr>
          <w:rFonts w:cstheme="minorHAnsi"/>
          <w:b/>
          <w:i/>
          <w:sz w:val="24"/>
          <w:szCs w:val="24"/>
        </w:rPr>
        <w:t>Штырков Даниил Александрович</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Студент 3 курса</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ind w:firstLine="709"/>
        <w:jc w:val="right"/>
        <w:rPr>
          <w:rFonts w:cstheme="minorHAnsi"/>
          <w:i/>
          <w:sz w:val="24"/>
          <w:szCs w:val="24"/>
        </w:rPr>
      </w:pP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 xml:space="preserve">Научный руководитель </w:t>
      </w:r>
      <w:r w:rsidRPr="008724D6">
        <w:rPr>
          <w:rFonts w:cstheme="minorHAnsi"/>
          <w:b/>
          <w:i/>
          <w:sz w:val="24"/>
          <w:szCs w:val="24"/>
        </w:rPr>
        <w:t>Типикина Е.В.,</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доцент кафедры трудового права.</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Саратовской государственной юридической академии, г. Саратов,</w:t>
      </w:r>
    </w:p>
    <w:p w:rsidR="008724D6" w:rsidRPr="008724D6" w:rsidRDefault="008724D6" w:rsidP="008724D6">
      <w:pPr>
        <w:spacing w:after="0" w:line="240" w:lineRule="auto"/>
        <w:ind w:firstLine="709"/>
        <w:jc w:val="right"/>
        <w:rPr>
          <w:rFonts w:cstheme="minorHAnsi"/>
          <w:i/>
          <w:sz w:val="24"/>
          <w:szCs w:val="24"/>
        </w:rPr>
      </w:pPr>
      <w:r w:rsidRPr="008724D6">
        <w:rPr>
          <w:rFonts w:cstheme="minorHAnsi"/>
          <w:i/>
          <w:sz w:val="24"/>
          <w:szCs w:val="24"/>
        </w:rPr>
        <w:t>кандидат юридических наук.</w:t>
      </w:r>
    </w:p>
    <w:p w:rsidR="008724D6" w:rsidRPr="008724D6" w:rsidRDefault="008724D6" w:rsidP="008724D6">
      <w:pPr>
        <w:spacing w:after="0" w:line="240" w:lineRule="auto"/>
        <w:ind w:firstLine="709"/>
        <w:jc w:val="right"/>
        <w:rPr>
          <w:rFonts w:cstheme="minorHAnsi"/>
          <w:i/>
          <w:sz w:val="24"/>
          <w:szCs w:val="24"/>
        </w:rPr>
      </w:pPr>
    </w:p>
    <w:p w:rsidR="008724D6" w:rsidRPr="008724D6" w:rsidRDefault="008724D6" w:rsidP="008724D6">
      <w:pPr>
        <w:spacing w:after="0" w:line="240" w:lineRule="auto"/>
        <w:ind w:firstLine="709"/>
        <w:jc w:val="both"/>
        <w:rPr>
          <w:rFonts w:cstheme="minorHAnsi"/>
          <w:b/>
          <w:sz w:val="24"/>
          <w:szCs w:val="24"/>
        </w:rPr>
      </w:pPr>
      <w:r w:rsidRPr="008724D6">
        <w:rPr>
          <w:rFonts w:cstheme="minorHAnsi"/>
          <w:b/>
          <w:sz w:val="24"/>
          <w:szCs w:val="24"/>
        </w:rPr>
        <w:t>Перспектива использования блокчейн технологий в трудовых правоотношениях</w:t>
      </w:r>
    </w:p>
    <w:p w:rsidR="008724D6" w:rsidRPr="008724D6" w:rsidRDefault="008724D6" w:rsidP="008724D6">
      <w:pPr>
        <w:spacing w:after="0" w:line="240" w:lineRule="auto"/>
        <w:ind w:firstLine="709"/>
        <w:jc w:val="both"/>
        <w:rPr>
          <w:rFonts w:cstheme="minorHAnsi"/>
          <w:b/>
          <w:sz w:val="24"/>
          <w:szCs w:val="24"/>
        </w:rPr>
      </w:pPr>
    </w:p>
    <w:p w:rsidR="008724D6" w:rsidRPr="008724D6" w:rsidRDefault="008724D6" w:rsidP="008724D6">
      <w:pPr>
        <w:spacing w:after="0" w:line="240" w:lineRule="auto"/>
        <w:ind w:firstLine="709"/>
        <w:jc w:val="both"/>
        <w:rPr>
          <w:rFonts w:cstheme="minorHAnsi"/>
          <w:b/>
          <w:sz w:val="24"/>
          <w:szCs w:val="24"/>
        </w:rPr>
      </w:pPr>
      <w:r w:rsidRPr="008724D6">
        <w:rPr>
          <w:rFonts w:cstheme="minorHAnsi"/>
          <w:b/>
          <w:sz w:val="24"/>
          <w:szCs w:val="24"/>
        </w:rPr>
        <w:t xml:space="preserve">Аннотация: </w:t>
      </w:r>
      <w:r w:rsidRPr="008724D6">
        <w:rPr>
          <w:rFonts w:cstheme="minorHAnsi"/>
          <w:sz w:val="24"/>
          <w:szCs w:val="24"/>
        </w:rPr>
        <w:t>в статье рассматриваются перспективы внедрения блокчейн технологий в регулирование трудовых правоотношений. Обозначены конкретные сферы трудовых отношений, обладающие значительной перспективой внедрения подобных нововведений. Рассмотрены недостатки и пробелы, создающие препятствия по реализации технологии блокчейн.</w:t>
      </w:r>
    </w:p>
    <w:p w:rsidR="008724D6" w:rsidRPr="008724D6" w:rsidRDefault="008724D6" w:rsidP="008724D6">
      <w:pPr>
        <w:spacing w:after="0" w:line="240" w:lineRule="auto"/>
        <w:ind w:firstLine="709"/>
        <w:jc w:val="both"/>
        <w:rPr>
          <w:rFonts w:cstheme="minorHAnsi"/>
          <w:sz w:val="24"/>
          <w:szCs w:val="24"/>
        </w:rPr>
      </w:pPr>
      <w:r w:rsidRPr="008724D6">
        <w:rPr>
          <w:rFonts w:cstheme="minorHAnsi"/>
          <w:b/>
          <w:sz w:val="24"/>
          <w:szCs w:val="24"/>
        </w:rPr>
        <w:t xml:space="preserve">Ключевые слова: </w:t>
      </w:r>
      <w:r w:rsidRPr="008724D6">
        <w:rPr>
          <w:rFonts w:cstheme="minorHAnsi"/>
          <w:i/>
          <w:sz w:val="24"/>
          <w:szCs w:val="24"/>
        </w:rPr>
        <w:t>блокчейн, смарт-контракт, цифровой рубль, цифровые активы.</w:t>
      </w:r>
    </w:p>
    <w:p w:rsidR="008724D6" w:rsidRPr="008724D6" w:rsidRDefault="008724D6" w:rsidP="008724D6">
      <w:pPr>
        <w:spacing w:after="0" w:line="240" w:lineRule="auto"/>
        <w:ind w:firstLine="709"/>
        <w:jc w:val="center"/>
        <w:rPr>
          <w:rFonts w:cstheme="minorHAnsi"/>
          <w:sz w:val="24"/>
          <w:szCs w:val="24"/>
        </w:rPr>
      </w:pPr>
    </w:p>
    <w:p w:rsidR="008724D6" w:rsidRPr="008724D6" w:rsidRDefault="008724D6" w:rsidP="008724D6">
      <w:pPr>
        <w:spacing w:after="0" w:line="240" w:lineRule="auto"/>
        <w:ind w:firstLine="709"/>
        <w:jc w:val="center"/>
        <w:rPr>
          <w:rFonts w:cstheme="minorHAnsi"/>
          <w:b/>
          <w:sz w:val="24"/>
          <w:szCs w:val="24"/>
          <w:lang w:val="en-US"/>
        </w:rPr>
      </w:pPr>
      <w:r w:rsidRPr="008724D6">
        <w:rPr>
          <w:rFonts w:cstheme="minorHAnsi"/>
          <w:b/>
          <w:sz w:val="24"/>
          <w:szCs w:val="24"/>
          <w:lang w:val="en-US"/>
        </w:rPr>
        <w:t>The prospect of using blockchain technologies in labor relations.</w:t>
      </w:r>
    </w:p>
    <w:p w:rsidR="008724D6" w:rsidRPr="008724D6" w:rsidRDefault="008724D6" w:rsidP="008724D6">
      <w:pPr>
        <w:spacing w:after="0" w:line="240" w:lineRule="auto"/>
        <w:ind w:firstLine="709"/>
        <w:jc w:val="center"/>
        <w:rPr>
          <w:rFonts w:cstheme="minorHAnsi"/>
          <w:b/>
          <w:sz w:val="24"/>
          <w:szCs w:val="24"/>
          <w:lang w:val="en-US"/>
        </w:rPr>
      </w:pPr>
    </w:p>
    <w:p w:rsidR="008724D6" w:rsidRPr="008724D6" w:rsidRDefault="008724D6" w:rsidP="008724D6">
      <w:pPr>
        <w:spacing w:after="0" w:line="240" w:lineRule="auto"/>
        <w:ind w:firstLine="709"/>
        <w:jc w:val="right"/>
        <w:rPr>
          <w:rFonts w:cstheme="minorHAnsi"/>
          <w:b/>
          <w:i/>
          <w:sz w:val="24"/>
          <w:szCs w:val="24"/>
          <w:lang w:val="en-US"/>
        </w:rPr>
      </w:pPr>
      <w:r w:rsidRPr="008724D6">
        <w:rPr>
          <w:rFonts w:cstheme="minorHAnsi"/>
          <w:b/>
          <w:i/>
          <w:sz w:val="24"/>
          <w:szCs w:val="24"/>
          <w:lang w:val="en-US"/>
        </w:rPr>
        <w:t>Shtyrkov D.A.</w:t>
      </w:r>
    </w:p>
    <w:p w:rsidR="008724D6" w:rsidRPr="008724D6" w:rsidRDefault="008724D6" w:rsidP="008724D6">
      <w:pPr>
        <w:spacing w:after="0" w:line="240" w:lineRule="auto"/>
        <w:ind w:firstLine="709"/>
        <w:jc w:val="right"/>
        <w:rPr>
          <w:rFonts w:cstheme="minorHAnsi"/>
          <w:i/>
          <w:sz w:val="24"/>
          <w:szCs w:val="24"/>
          <w:lang w:val="en-US"/>
        </w:rPr>
      </w:pPr>
      <w:r w:rsidRPr="008724D6">
        <w:rPr>
          <w:rFonts w:cstheme="minorHAnsi"/>
          <w:i/>
          <w:sz w:val="24"/>
          <w:szCs w:val="24"/>
          <w:lang w:val="en-US"/>
        </w:rPr>
        <w:t>student of the Saratov State Law Academy (SSLA), Saratov</w:t>
      </w:r>
    </w:p>
    <w:p w:rsidR="008724D6" w:rsidRPr="008724D6" w:rsidRDefault="008724D6" w:rsidP="008724D6">
      <w:pPr>
        <w:spacing w:after="0" w:line="240" w:lineRule="auto"/>
        <w:jc w:val="right"/>
        <w:rPr>
          <w:rFonts w:cstheme="minorHAnsi"/>
          <w:i/>
          <w:sz w:val="24"/>
          <w:szCs w:val="24"/>
          <w:lang w:val="en-US"/>
        </w:rPr>
      </w:pPr>
      <w:r w:rsidRPr="008724D6">
        <w:rPr>
          <w:rFonts w:cstheme="minorHAnsi"/>
          <w:i/>
          <w:sz w:val="24"/>
          <w:szCs w:val="24"/>
          <w:lang w:val="en-US"/>
        </w:rPr>
        <w:t xml:space="preserve">Supervisor: </w:t>
      </w:r>
      <w:r w:rsidRPr="008724D6">
        <w:rPr>
          <w:rFonts w:cstheme="minorHAnsi"/>
          <w:i/>
          <w:color w:val="331100"/>
          <w:sz w:val="24"/>
          <w:szCs w:val="24"/>
          <w:lang w:val="en-US"/>
        </w:rPr>
        <w:t xml:space="preserve">Docent, </w:t>
      </w:r>
      <w:r w:rsidRPr="008724D6">
        <w:rPr>
          <w:rFonts w:cstheme="minorHAnsi"/>
          <w:b/>
          <w:i/>
          <w:sz w:val="24"/>
          <w:szCs w:val="24"/>
          <w:lang w:val="en-US"/>
        </w:rPr>
        <w:t>Tipikina E.V.</w:t>
      </w:r>
    </w:p>
    <w:p w:rsidR="008724D6" w:rsidRPr="008724D6" w:rsidRDefault="008724D6" w:rsidP="008724D6">
      <w:pPr>
        <w:spacing w:after="0" w:line="240" w:lineRule="auto"/>
        <w:jc w:val="right"/>
        <w:rPr>
          <w:rFonts w:cstheme="minorHAnsi"/>
          <w:sz w:val="24"/>
          <w:szCs w:val="24"/>
          <w:lang w:val="en-US"/>
        </w:rPr>
      </w:pPr>
    </w:p>
    <w:p w:rsidR="008724D6" w:rsidRPr="008724D6" w:rsidRDefault="008724D6" w:rsidP="008724D6">
      <w:pPr>
        <w:spacing w:after="0" w:line="240" w:lineRule="auto"/>
        <w:ind w:firstLine="709"/>
        <w:jc w:val="both"/>
        <w:rPr>
          <w:rFonts w:cstheme="minorHAnsi"/>
          <w:color w:val="331100"/>
          <w:sz w:val="24"/>
          <w:szCs w:val="24"/>
          <w:lang w:val="en-US"/>
        </w:rPr>
      </w:pPr>
      <w:r w:rsidRPr="008724D6">
        <w:rPr>
          <w:rFonts w:cstheme="minorHAnsi"/>
          <w:b/>
          <w:color w:val="331100"/>
          <w:sz w:val="24"/>
          <w:szCs w:val="24"/>
          <w:lang w:val="en-US"/>
        </w:rPr>
        <w:t>Abstract:</w:t>
      </w:r>
      <w:r w:rsidRPr="008724D6">
        <w:rPr>
          <w:rFonts w:cstheme="minorHAnsi"/>
          <w:color w:val="331100"/>
          <w:sz w:val="24"/>
          <w:szCs w:val="24"/>
          <w:lang w:val="en-US"/>
        </w:rPr>
        <w:t xml:space="preserve"> This article discusses the prospects for the introduction of blockchain technologies in the regulation of labor relations. We have identified specific areas of labor relations that have a significant prospect of introducing such innovations. Disadvantages and gaps that create obstacles to the implementation of blockchain technology are considered.</w:t>
      </w:r>
    </w:p>
    <w:p w:rsidR="008724D6" w:rsidRPr="008724D6" w:rsidRDefault="008724D6" w:rsidP="008724D6">
      <w:pPr>
        <w:spacing w:after="0" w:line="240" w:lineRule="auto"/>
        <w:ind w:firstLine="709"/>
        <w:jc w:val="both"/>
        <w:rPr>
          <w:rFonts w:cstheme="minorHAnsi"/>
          <w:color w:val="331100"/>
          <w:sz w:val="24"/>
          <w:szCs w:val="24"/>
          <w:lang w:val="en-US"/>
        </w:rPr>
      </w:pPr>
      <w:r w:rsidRPr="008724D6">
        <w:rPr>
          <w:rFonts w:cstheme="minorHAnsi"/>
          <w:b/>
          <w:color w:val="331100"/>
          <w:sz w:val="24"/>
          <w:szCs w:val="24"/>
          <w:lang w:val="en-US"/>
        </w:rPr>
        <w:t>Keywords:</w:t>
      </w:r>
      <w:r w:rsidRPr="008724D6">
        <w:rPr>
          <w:rFonts w:cstheme="minorHAnsi"/>
          <w:color w:val="331100"/>
          <w:sz w:val="24"/>
          <w:szCs w:val="24"/>
          <w:lang w:val="en-US"/>
        </w:rPr>
        <w:t xml:space="preserve"> </w:t>
      </w:r>
      <w:r w:rsidRPr="008724D6">
        <w:rPr>
          <w:rFonts w:cstheme="minorHAnsi"/>
          <w:i/>
          <w:color w:val="331100"/>
          <w:sz w:val="24"/>
          <w:szCs w:val="24"/>
          <w:lang w:val="en-US"/>
        </w:rPr>
        <w:t>blockchain, smart-contracts, the digital ruble, digital assets</w:t>
      </w:r>
    </w:p>
    <w:p w:rsidR="008724D6" w:rsidRPr="008724D6" w:rsidRDefault="008724D6" w:rsidP="008724D6">
      <w:pPr>
        <w:spacing w:after="0" w:line="240" w:lineRule="auto"/>
        <w:ind w:firstLine="709"/>
        <w:jc w:val="both"/>
        <w:rPr>
          <w:rFonts w:cstheme="minorHAnsi"/>
          <w:sz w:val="24"/>
          <w:szCs w:val="24"/>
          <w:lang w:val="en-US"/>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Блокчейн — это децентрализованная база данных, в которой все записи (блоки) связаны между собой с помощью средств криптографии.</w:t>
      </w:r>
    </w:p>
    <w:p w:rsidR="008724D6" w:rsidRPr="008724D6" w:rsidRDefault="008724D6" w:rsidP="008724D6">
      <w:pPr>
        <w:spacing w:after="0" w:line="240" w:lineRule="auto"/>
        <w:ind w:firstLine="709"/>
        <w:jc w:val="both"/>
        <w:rPr>
          <w:rFonts w:cstheme="minorHAnsi"/>
          <w:color w:val="FF0000"/>
          <w:sz w:val="24"/>
          <w:szCs w:val="24"/>
        </w:rPr>
      </w:pPr>
      <w:r w:rsidRPr="008724D6">
        <w:rPr>
          <w:rFonts w:cstheme="minorHAnsi"/>
          <w:sz w:val="24"/>
          <w:szCs w:val="24"/>
        </w:rPr>
        <w:t xml:space="preserve">В распоряжении Минпросвещения России от 18.05.2020 № Р-44 «Об утверждении методических рекомендаций для внедрения в основные общеобразовательные программы современных цифровых технологий», дано следующее определение блокчейн: «распределенный реестр цифровых транзакций – технология, организующая базу данных, которая состоит из цепочки блоков, оформленных по определенным правилам. Каждая ячейка блока несет в себе информацию о предыдущей ячейке» [1].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Ключевой особенностью является его «децентрализованность», что подразумевает хранение данных на многочисленных и невзаимосвязанных серверах. Копии одной и той же базы данных распределены между различными серверами (узлами). Это полностью исключает возможность единоличного изменения данных, в отличие от централизованной системы.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Каждая единица информации шифруется в символьные сроки, при этом шифр в каждом случае индивидуален, при этом если информация взаимосвязана, то в шифре можно указать ссылку на эту системность. Это позволяет быстро определить любые попытки вмешательства в данные шифры [2, с. 9].</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Так какое же новшество может привнести блокчейн в систему трудового права?</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Во-первых, может быть создана единая защищенная база «Трудовой биографии», в которой будут содержаться все достижения работника, опыт работы, образование, дисциплинарные проступки). Это полностью исключает фальсификацию документов, например, об образовании. Похожая система реализуется в уже принятом федеральном законе «О цифровых финансовых активах, цифровой валюте и о внесении изменений в отдельные законодательные акты Российской Федерации» путем ведения реестра цифровых финансовых активов и операторов их выпускающих. Ее вполне можно доработать до необходимого уровня [3].</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Сайт Careerbuilder.com провел исследование, согласно которому в 75% случаев граждане указывают недостоверные сведения при приеме на работу.</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Напомним, что сегодня согласно ст. 66.1 ТК РФ вся информация о трудовой деятельности и стаже работника составляется работодателем и хранится в системе Пенсионного фонда РФ. В частности, работодатель предоставляет сведения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При этом там нет информации об образовании, специализации или иных сведений, которые бы могли быть интересны работодателю [4].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Во-вторых, благодаря блокчейну активное развитие получили так называемые «Смарт-контракты». Простыми словами, это автоматизированный и защищенный договор (в том числе и трудовой), заключаемый одним кликом. Подобные «смарт-контракты» использует Австралийская компания </w:t>
      </w:r>
      <w:r w:rsidRPr="008724D6">
        <w:rPr>
          <w:rFonts w:cstheme="minorHAnsi"/>
          <w:sz w:val="24"/>
          <w:szCs w:val="24"/>
          <w:lang w:val="en-US"/>
        </w:rPr>
        <w:t>CHRONOBANK</w:t>
      </w:r>
      <w:r w:rsidRPr="008724D6">
        <w:rPr>
          <w:rFonts w:cstheme="minorHAnsi"/>
          <w:sz w:val="24"/>
          <w:szCs w:val="24"/>
        </w:rPr>
        <w:t xml:space="preserve"> [5].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Уже сегодня система блокчейна может решать следующие задачи в трудовых отношениях[6, с.7]:</w:t>
      </w:r>
    </w:p>
    <w:p w:rsidR="008724D6" w:rsidRPr="008724D6" w:rsidRDefault="008724D6" w:rsidP="003436A8">
      <w:pPr>
        <w:pStyle w:val="ab"/>
        <w:numPr>
          <w:ilvl w:val="0"/>
          <w:numId w:val="34"/>
        </w:numPr>
        <w:spacing w:after="0" w:line="240" w:lineRule="auto"/>
        <w:ind w:left="0" w:firstLine="709"/>
        <w:jc w:val="both"/>
        <w:rPr>
          <w:rFonts w:cstheme="minorHAnsi"/>
          <w:sz w:val="24"/>
          <w:szCs w:val="24"/>
        </w:rPr>
      </w:pPr>
      <w:r w:rsidRPr="008724D6">
        <w:rPr>
          <w:rFonts w:cstheme="minorHAnsi"/>
          <w:sz w:val="24"/>
          <w:szCs w:val="24"/>
        </w:rPr>
        <w:t xml:space="preserve">автоматизация многих процессов, связанных с управлением персоналом (выплата зарплат, контроль за посещаемостью, управление НДС); </w:t>
      </w:r>
    </w:p>
    <w:p w:rsidR="008724D6" w:rsidRPr="008724D6" w:rsidRDefault="008724D6" w:rsidP="003436A8">
      <w:pPr>
        <w:pStyle w:val="ab"/>
        <w:numPr>
          <w:ilvl w:val="0"/>
          <w:numId w:val="34"/>
        </w:numPr>
        <w:spacing w:after="0" w:line="240" w:lineRule="auto"/>
        <w:ind w:left="0" w:firstLine="709"/>
        <w:jc w:val="both"/>
        <w:rPr>
          <w:rFonts w:cstheme="minorHAnsi"/>
          <w:sz w:val="24"/>
          <w:szCs w:val="24"/>
        </w:rPr>
      </w:pPr>
      <w:r w:rsidRPr="008724D6">
        <w:rPr>
          <w:rFonts w:cstheme="minorHAnsi"/>
          <w:sz w:val="24"/>
          <w:szCs w:val="24"/>
        </w:rPr>
        <w:t>рекрутинг, позволяющий упростить систему найма работников путем создания децентрализованной системы верификации. Это позволяет хранить данные об образовании и трудовых достижениях на отдельных серверах, что обеспечивает их достоверность и исключает возможность изменения со стороны. Благодаря этому, отпадает необходимость в личных встречах, бумажной «волоките», при этом соискатели будут уверены в том, что работодатель выберет работника с объективно лучшими показателями;</w:t>
      </w:r>
    </w:p>
    <w:p w:rsidR="008724D6" w:rsidRPr="008724D6" w:rsidRDefault="008724D6" w:rsidP="003436A8">
      <w:pPr>
        <w:pStyle w:val="ab"/>
        <w:numPr>
          <w:ilvl w:val="0"/>
          <w:numId w:val="34"/>
        </w:numPr>
        <w:spacing w:after="0" w:line="240" w:lineRule="auto"/>
        <w:ind w:left="0" w:firstLine="709"/>
        <w:jc w:val="both"/>
        <w:rPr>
          <w:rFonts w:cstheme="minorHAnsi"/>
          <w:sz w:val="24"/>
          <w:szCs w:val="24"/>
        </w:rPr>
      </w:pPr>
      <w:r w:rsidRPr="008724D6">
        <w:rPr>
          <w:rFonts w:cstheme="minorHAnsi"/>
          <w:sz w:val="24"/>
          <w:szCs w:val="24"/>
        </w:rPr>
        <w:t>распространение бизнес-модели для взаимодействия с фрилансерами, основанной на смарт-контрактах. Опять же, это реализуется на началах прозрачности и взаимодоверии сторон.</w:t>
      </w:r>
    </w:p>
    <w:p w:rsidR="008724D6" w:rsidRPr="008724D6" w:rsidRDefault="008724D6" w:rsidP="008724D6">
      <w:pPr>
        <w:pStyle w:val="ab"/>
        <w:spacing w:after="0" w:line="240" w:lineRule="auto"/>
        <w:ind w:left="0" w:firstLine="709"/>
        <w:jc w:val="both"/>
        <w:rPr>
          <w:rFonts w:cstheme="minorHAnsi"/>
          <w:sz w:val="24"/>
          <w:szCs w:val="24"/>
        </w:rPr>
      </w:pPr>
      <w:r w:rsidRPr="008724D6">
        <w:rPr>
          <w:rFonts w:cstheme="minorHAnsi"/>
          <w:sz w:val="24"/>
          <w:szCs w:val="24"/>
        </w:rPr>
        <w:t>Стоит отметить еще одно перспективное направление по внедрению блокчейна – это электронная идентификация личности. Этот механизм наиболее актуален для банковской сферы, так как она позволяет подтверждать личность для прохождения специализированных процедур.</w:t>
      </w:r>
    </w:p>
    <w:p w:rsidR="008724D6" w:rsidRPr="008724D6" w:rsidRDefault="008724D6" w:rsidP="008724D6">
      <w:pPr>
        <w:pStyle w:val="ab"/>
        <w:spacing w:after="0" w:line="240" w:lineRule="auto"/>
        <w:ind w:left="0" w:firstLine="709"/>
        <w:jc w:val="both"/>
        <w:rPr>
          <w:rFonts w:cstheme="minorHAnsi"/>
          <w:sz w:val="24"/>
          <w:szCs w:val="24"/>
        </w:rPr>
      </w:pPr>
      <w:r w:rsidRPr="008724D6">
        <w:rPr>
          <w:rFonts w:cstheme="minorHAnsi"/>
          <w:sz w:val="24"/>
          <w:szCs w:val="24"/>
        </w:rPr>
        <w:t>Но несмотря на все эти преимущества, блокчейн на данном этапе своего развития имеет достаточно недостатков:</w:t>
      </w:r>
    </w:p>
    <w:p w:rsidR="008724D6" w:rsidRPr="008724D6" w:rsidRDefault="008724D6" w:rsidP="003436A8">
      <w:pPr>
        <w:pStyle w:val="ab"/>
        <w:numPr>
          <w:ilvl w:val="0"/>
          <w:numId w:val="35"/>
        </w:numPr>
        <w:spacing w:after="0" w:line="240" w:lineRule="auto"/>
        <w:ind w:left="0" w:firstLine="709"/>
        <w:jc w:val="both"/>
        <w:rPr>
          <w:rFonts w:cstheme="minorHAnsi"/>
          <w:sz w:val="24"/>
          <w:szCs w:val="24"/>
        </w:rPr>
      </w:pPr>
      <w:r w:rsidRPr="008724D6">
        <w:rPr>
          <w:rFonts w:cstheme="minorHAnsi"/>
          <w:sz w:val="24"/>
          <w:szCs w:val="24"/>
        </w:rPr>
        <w:t xml:space="preserve">в РФ достаточно много граждан работают без официального оформления, а значит в базе данных информации нет. Соответственно, компетенцию и опыт подтвердить будет весьма проблематично; </w:t>
      </w:r>
    </w:p>
    <w:p w:rsidR="008724D6" w:rsidRPr="008724D6" w:rsidRDefault="008724D6" w:rsidP="003436A8">
      <w:pPr>
        <w:pStyle w:val="ab"/>
        <w:numPr>
          <w:ilvl w:val="0"/>
          <w:numId w:val="35"/>
        </w:numPr>
        <w:spacing w:after="0" w:line="240" w:lineRule="auto"/>
        <w:ind w:left="0" w:firstLine="709"/>
        <w:jc w:val="both"/>
        <w:rPr>
          <w:rFonts w:cstheme="minorHAnsi"/>
          <w:sz w:val="24"/>
          <w:szCs w:val="24"/>
        </w:rPr>
      </w:pPr>
      <w:r w:rsidRPr="008724D6">
        <w:rPr>
          <w:rFonts w:cstheme="minorHAnsi"/>
          <w:sz w:val="24"/>
          <w:szCs w:val="24"/>
        </w:rPr>
        <w:t>Трудовой кодекс РФ на данный момент никак не регламентирует смарт-контракты, что препятствует внедрению блокчейна в трудовые отношения. Трудовой договор более точно регулирует отношения между сторонами, нежели смарт-контракт. К тому же, блокчейн не ограничен законодательством одной страны, что создает определенные проблемы при разработке смарт-контрактов под особенности многих профессий.</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самом определении понятия «трудовой договор» содержится ряд обязанностей работодателя, которые отсутствуют в смарт-контрактах. Так ст. 56 ТК РФ устанавливает работодателя обеспечить работника необходимыми условиями труда, выплачивать заработную плату. И это лишь верхушка айсберга, которая ставит сегодняшнее представление о «смарт-контрактах» в невыгодное положение до тех пор, пока они не будут полностью регламентированы.</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К тому же, для успешного внедрения подобных технологий необходимо изменение многих положений законодательства. Например, следует изменить ст. 131 ТК РФ, ограничивающих выплату заработной платы лишь в рублях, иностранной валюте и натуре при соблюдении соответствующих условий. В данной статье стоит указать возможность выплаты зарплаты криптовалютой или же «Цифровым рублем».</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Недавно Центральный Банк РФ объявил о разработке альтернативы наличным и безналичным деньгам – «цифрового рубля». Это аналог зарубежных криптовалют, эмиссию которого осуществляет ЦБ РФ. В своем обращении, Банк утверждает, что это позволяет «автоматизировать контроль и проведение расчетов по заключенным хозяйственным договорам и сделкам на финансовых рынках с помощью смарт-контрактов – специальных приложений, содержащих условия проведения расчетов в виде цифрового кода, автоматически исполняемого в цифровой системе финансовых операций». При этом отмечая, что «создание цифрового рубля может способствовать созданию защищенной среды для функционирования смарт-контрактов» [7]. Подобные идеи развивает в своих работах преподаватель Школы права Парижского университета Сорбонна Максуров Алексей Анатольевич. В частности, он посвятил данной проблеме ряд статей, монографий. В своих работах Алексей Анатольевич связывает процесс признания и легализации государством криптовалют с уровнем развития самого государства. Решение Центрального Банка РФ, как раз и подтверждает факт перехода России на новый этап развития [8].</w:t>
      </w:r>
    </w:p>
    <w:p w:rsidR="008724D6" w:rsidRPr="008724D6" w:rsidRDefault="008724D6" w:rsidP="008724D6">
      <w:pPr>
        <w:spacing w:after="0" w:line="240" w:lineRule="auto"/>
        <w:ind w:firstLine="709"/>
        <w:jc w:val="both"/>
        <w:rPr>
          <w:rFonts w:cstheme="minorHAnsi"/>
          <w:color w:val="FF0000"/>
          <w:sz w:val="24"/>
          <w:szCs w:val="24"/>
        </w:rPr>
      </w:pPr>
      <w:r w:rsidRPr="008724D6">
        <w:rPr>
          <w:rFonts w:cstheme="minorHAnsi"/>
          <w:sz w:val="24"/>
          <w:szCs w:val="24"/>
        </w:rPr>
        <w:t>Подобные аргументы позволяют сделать вывод о том, что перспектива внедрения «Смарт-контрактов» уже совсем близко. К тому же уже принят Федеральный закон «Об экспериментальных правовых режимах в сфере цифровых инноваций в Российской Федерации», который как раз и создан для реализации подобных нововведений на экспериментальной основе. Он вступит в силу 28 января 2020 года [9].</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Перспектива внедрения блокчейна в трудовые отношения вполне реальна, однако это требует множества экспериментов. Даже небольшие «тесты» нового решения могут коренным изменить сферу трудовых отношений, сэкономив месяцы работы рекрутерам и годы ведения документации юристам. Уже сегодня наше государство активно ведет политику всеобщей цифровизации, что проявляется во многих сферах нашей жизни. Блокчейн – это лишь один из этапов становления развитого информационного государства, который, вероятно, совсем скоро нами будет пройден!</w:t>
      </w:r>
    </w:p>
    <w:p w:rsidR="008724D6" w:rsidRPr="008724D6" w:rsidRDefault="008724D6" w:rsidP="008724D6">
      <w:pPr>
        <w:spacing w:after="0" w:line="240" w:lineRule="auto"/>
        <w:jc w:val="center"/>
        <w:rPr>
          <w:rFonts w:cstheme="minorHAnsi"/>
          <w:b/>
          <w:sz w:val="24"/>
          <w:szCs w:val="24"/>
        </w:rPr>
      </w:pP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 xml:space="preserve">Список использованной литературы: </w:t>
      </w:r>
    </w:p>
    <w:p w:rsidR="008724D6" w:rsidRPr="008724D6" w:rsidRDefault="008724D6" w:rsidP="003436A8">
      <w:pPr>
        <w:pStyle w:val="ab"/>
        <w:numPr>
          <w:ilvl w:val="0"/>
          <w:numId w:val="36"/>
        </w:numPr>
        <w:spacing w:after="0" w:line="240" w:lineRule="auto"/>
        <w:ind w:left="0" w:firstLine="0"/>
        <w:jc w:val="both"/>
        <w:rPr>
          <w:rFonts w:cstheme="minorHAnsi"/>
          <w:sz w:val="24"/>
          <w:szCs w:val="24"/>
        </w:rPr>
      </w:pPr>
      <w:r w:rsidRPr="008724D6">
        <w:rPr>
          <w:rFonts w:cstheme="minorHAnsi"/>
          <w:sz w:val="24"/>
          <w:szCs w:val="24"/>
        </w:rPr>
        <w:t xml:space="preserve">Распоряжение Минпросвещения России от 18.05.2020 N Р-44 «Об утверждении методических рекомендаций для внедрения в основные общеобразовательные программы современных цифровых технологий» // [Электронный ресурс] Справочная правовая система «КонсультантПлюс». </w:t>
      </w:r>
      <w:r w:rsidRPr="008724D6">
        <w:rPr>
          <w:rFonts w:cstheme="minorHAnsi"/>
          <w:sz w:val="24"/>
          <w:szCs w:val="24"/>
          <w:lang w:val="en-US"/>
        </w:rPr>
        <w:t>URL</w:t>
      </w:r>
      <w:r w:rsidRPr="008724D6">
        <w:rPr>
          <w:rFonts w:cstheme="minorHAnsi"/>
          <w:sz w:val="24"/>
          <w:szCs w:val="24"/>
        </w:rPr>
        <w:t xml:space="preserve">: </w:t>
      </w:r>
      <w:r w:rsidRPr="008724D6">
        <w:rPr>
          <w:rFonts w:cstheme="minorHAnsi"/>
          <w:sz w:val="24"/>
          <w:szCs w:val="24"/>
          <w:lang w:val="en-US"/>
        </w:rPr>
        <w:t>http</w:t>
      </w:r>
      <w:r w:rsidRPr="008724D6">
        <w:rPr>
          <w:rFonts w:cstheme="minorHAnsi"/>
          <w:sz w:val="24"/>
          <w:szCs w:val="24"/>
        </w:rPr>
        <w:t>://</w:t>
      </w:r>
      <w:r w:rsidRPr="008724D6">
        <w:rPr>
          <w:rFonts w:cstheme="minorHAnsi"/>
          <w:sz w:val="24"/>
          <w:szCs w:val="24"/>
          <w:lang w:val="en-US"/>
        </w:rPr>
        <w:t>www</w:t>
      </w:r>
      <w:r w:rsidRPr="008724D6">
        <w:rPr>
          <w:rFonts w:cstheme="minorHAnsi"/>
          <w:sz w:val="24"/>
          <w:szCs w:val="24"/>
        </w:rPr>
        <w:t>.</w:t>
      </w:r>
      <w:r w:rsidRPr="008724D6">
        <w:rPr>
          <w:rFonts w:cstheme="minorHAnsi"/>
          <w:sz w:val="24"/>
          <w:szCs w:val="24"/>
          <w:lang w:val="en-US"/>
        </w:rPr>
        <w:t>consultant</w:t>
      </w:r>
      <w:r w:rsidRPr="008724D6">
        <w:rPr>
          <w:rFonts w:cstheme="minorHAnsi"/>
          <w:sz w:val="24"/>
          <w:szCs w:val="24"/>
        </w:rPr>
        <w:t>.</w:t>
      </w:r>
      <w:r w:rsidRPr="008724D6">
        <w:rPr>
          <w:rFonts w:cstheme="minorHAnsi"/>
          <w:sz w:val="24"/>
          <w:szCs w:val="24"/>
          <w:lang w:val="en-US"/>
        </w:rPr>
        <w:t>ru</w:t>
      </w:r>
      <w:r w:rsidRPr="008724D6">
        <w:rPr>
          <w:rFonts w:cstheme="minorHAnsi"/>
          <w:sz w:val="24"/>
          <w:szCs w:val="24"/>
        </w:rPr>
        <w:t>/</w:t>
      </w:r>
      <w:r w:rsidRPr="008724D6">
        <w:rPr>
          <w:rFonts w:cstheme="minorHAnsi"/>
          <w:sz w:val="24"/>
          <w:szCs w:val="24"/>
          <w:lang w:val="en-US"/>
        </w:rPr>
        <w:t>document</w:t>
      </w:r>
      <w:r w:rsidRPr="008724D6">
        <w:rPr>
          <w:rFonts w:cstheme="minorHAnsi"/>
          <w:sz w:val="24"/>
          <w:szCs w:val="24"/>
        </w:rPr>
        <w:t>/</w:t>
      </w:r>
      <w:r w:rsidRPr="008724D6">
        <w:rPr>
          <w:rFonts w:cstheme="minorHAnsi"/>
          <w:sz w:val="24"/>
          <w:szCs w:val="24"/>
          <w:lang w:val="en-US"/>
        </w:rPr>
        <w:t>cons</w:t>
      </w:r>
      <w:r w:rsidRPr="008724D6">
        <w:rPr>
          <w:rFonts w:cstheme="minorHAnsi"/>
          <w:sz w:val="24"/>
          <w:szCs w:val="24"/>
        </w:rPr>
        <w:t>_</w:t>
      </w:r>
      <w:r w:rsidRPr="008724D6">
        <w:rPr>
          <w:rFonts w:cstheme="minorHAnsi"/>
          <w:sz w:val="24"/>
          <w:szCs w:val="24"/>
          <w:lang w:val="en-US"/>
        </w:rPr>
        <w:t>doc</w:t>
      </w:r>
      <w:r w:rsidRPr="008724D6">
        <w:rPr>
          <w:rFonts w:cstheme="minorHAnsi"/>
          <w:sz w:val="24"/>
          <w:szCs w:val="24"/>
        </w:rPr>
        <w:t>_</w:t>
      </w:r>
      <w:r w:rsidRPr="008724D6">
        <w:rPr>
          <w:rFonts w:cstheme="minorHAnsi"/>
          <w:sz w:val="24"/>
          <w:szCs w:val="24"/>
          <w:lang w:val="en-US"/>
        </w:rPr>
        <w:t>LAW</w:t>
      </w:r>
      <w:r w:rsidRPr="008724D6">
        <w:rPr>
          <w:rFonts w:cstheme="minorHAnsi"/>
          <w:sz w:val="24"/>
          <w:szCs w:val="24"/>
        </w:rPr>
        <w:t>_355762/ (дата обращения: 15.11.2020)</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Натаниел Поппер. Цифровое золото. М., Диалектика. 2016.</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Федеральный закон от 31 июля 2020 г. № 259-ФЗ «О цифровых финансовых активах, цифровой валюте и о внесении изменений в отдельные законодательные акты Российской Федерации» // Российская газета. 2020. 6 авг.</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Трудовой кодекс Российской Федерации от 30.12.2001 г. № 197-ФЗ (в ред. от 31.07.2020) (с изм. и доп., вступ. в силу с 13.08.2020) // Российская газета. 2001. 30 дек.</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 xml:space="preserve">Сайт компании </w:t>
      </w:r>
      <w:r w:rsidRPr="008724D6">
        <w:rPr>
          <w:rFonts w:cstheme="minorHAnsi"/>
          <w:sz w:val="24"/>
          <w:szCs w:val="24"/>
          <w:lang w:val="en-US"/>
        </w:rPr>
        <w:t>CHRONOBANK</w:t>
      </w:r>
      <w:r w:rsidRPr="008724D6">
        <w:rPr>
          <w:rFonts w:cstheme="minorHAnsi"/>
          <w:sz w:val="24"/>
          <w:szCs w:val="24"/>
        </w:rPr>
        <w:t xml:space="preserve">. </w:t>
      </w:r>
      <w:r w:rsidRPr="008724D6">
        <w:rPr>
          <w:rFonts w:cstheme="minorHAnsi"/>
          <w:sz w:val="24"/>
          <w:szCs w:val="24"/>
          <w:lang w:val="en-US"/>
        </w:rPr>
        <w:t>URL</w:t>
      </w:r>
      <w:r w:rsidRPr="008724D6">
        <w:rPr>
          <w:rFonts w:cstheme="minorHAnsi"/>
          <w:sz w:val="24"/>
          <w:szCs w:val="24"/>
        </w:rPr>
        <w:t>: https://chrono.tech/ (Дата обращения: 15.10.2020).</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Салабутин А.В. Блокчейн-технологии: перспективы развития в Российской Федерации // Аллея науки. 2018. № 5(21). С. 1–12.</w:t>
      </w:r>
    </w:p>
    <w:p w:rsidR="008724D6" w:rsidRPr="008724D6" w:rsidRDefault="008724D6" w:rsidP="003436A8">
      <w:pPr>
        <w:pStyle w:val="ab"/>
        <w:numPr>
          <w:ilvl w:val="0"/>
          <w:numId w:val="36"/>
        </w:numPr>
        <w:spacing w:after="0" w:line="240" w:lineRule="auto"/>
        <w:ind w:left="0" w:firstLine="0"/>
        <w:rPr>
          <w:rFonts w:cstheme="minorHAnsi"/>
          <w:sz w:val="24"/>
          <w:szCs w:val="24"/>
        </w:rPr>
      </w:pPr>
      <w:r w:rsidRPr="008724D6">
        <w:rPr>
          <w:rFonts w:cstheme="minorHAnsi"/>
          <w:sz w:val="24"/>
          <w:szCs w:val="24"/>
        </w:rPr>
        <w:t xml:space="preserve">Цифровой рубль. Доклад для общественных консультаций (октябрь 2020 года), утв. Банком России // [Электронный ресурс] </w:t>
      </w:r>
      <w:r w:rsidRPr="008724D6">
        <w:rPr>
          <w:rFonts w:cstheme="minorHAnsi"/>
          <w:sz w:val="24"/>
          <w:szCs w:val="24"/>
          <w:lang w:val="en-US"/>
        </w:rPr>
        <w:t>URL</w:t>
      </w:r>
      <w:r w:rsidRPr="008724D6">
        <w:rPr>
          <w:rFonts w:cstheme="minorHAnsi"/>
          <w:sz w:val="24"/>
          <w:szCs w:val="24"/>
        </w:rPr>
        <w:t xml:space="preserve">: </w:t>
      </w:r>
      <w:r w:rsidRPr="008724D6">
        <w:rPr>
          <w:rFonts w:cstheme="minorHAnsi"/>
          <w:sz w:val="24"/>
          <w:szCs w:val="24"/>
          <w:lang w:val="en-US"/>
        </w:rPr>
        <w:t>https</w:t>
      </w:r>
      <w:r w:rsidRPr="008724D6">
        <w:rPr>
          <w:rFonts w:cstheme="minorHAnsi"/>
          <w:sz w:val="24"/>
          <w:szCs w:val="24"/>
        </w:rPr>
        <w:t>://</w:t>
      </w:r>
      <w:r w:rsidRPr="008724D6">
        <w:rPr>
          <w:rFonts w:cstheme="minorHAnsi"/>
          <w:sz w:val="24"/>
          <w:szCs w:val="24"/>
          <w:lang w:val="en-US"/>
        </w:rPr>
        <w:t>cbr</w:t>
      </w:r>
      <w:r w:rsidRPr="008724D6">
        <w:rPr>
          <w:rFonts w:cstheme="minorHAnsi"/>
          <w:sz w:val="24"/>
          <w:szCs w:val="24"/>
        </w:rPr>
        <w:t>.</w:t>
      </w:r>
      <w:r w:rsidRPr="008724D6">
        <w:rPr>
          <w:rFonts w:cstheme="minorHAnsi"/>
          <w:sz w:val="24"/>
          <w:szCs w:val="24"/>
          <w:lang w:val="en-US"/>
        </w:rPr>
        <w:t>ru</w:t>
      </w:r>
      <w:r w:rsidRPr="008724D6">
        <w:rPr>
          <w:rFonts w:cstheme="minorHAnsi"/>
          <w:sz w:val="24"/>
          <w:szCs w:val="24"/>
        </w:rPr>
        <w:t>/</w:t>
      </w:r>
      <w:r w:rsidRPr="008724D6">
        <w:rPr>
          <w:rFonts w:cstheme="minorHAnsi"/>
          <w:sz w:val="24"/>
          <w:szCs w:val="24"/>
          <w:lang w:val="en-US"/>
        </w:rPr>
        <w:t>analytics</w:t>
      </w:r>
      <w:r w:rsidRPr="008724D6">
        <w:rPr>
          <w:rFonts w:cstheme="minorHAnsi"/>
          <w:sz w:val="24"/>
          <w:szCs w:val="24"/>
        </w:rPr>
        <w:t>/</w:t>
      </w:r>
      <w:r w:rsidRPr="008724D6">
        <w:rPr>
          <w:rFonts w:cstheme="minorHAnsi"/>
          <w:sz w:val="24"/>
          <w:szCs w:val="24"/>
          <w:lang w:val="en-US"/>
        </w:rPr>
        <w:t>d</w:t>
      </w:r>
      <w:r w:rsidRPr="008724D6">
        <w:rPr>
          <w:rFonts w:cstheme="minorHAnsi"/>
          <w:sz w:val="24"/>
          <w:szCs w:val="24"/>
        </w:rPr>
        <w:t>_</w:t>
      </w:r>
      <w:r w:rsidRPr="008724D6">
        <w:rPr>
          <w:rFonts w:cstheme="minorHAnsi"/>
          <w:sz w:val="24"/>
          <w:szCs w:val="24"/>
          <w:lang w:val="en-US"/>
        </w:rPr>
        <w:t>ok</w:t>
      </w:r>
      <w:r w:rsidRPr="008724D6">
        <w:rPr>
          <w:rFonts w:cstheme="minorHAnsi"/>
          <w:sz w:val="24"/>
          <w:szCs w:val="24"/>
        </w:rPr>
        <w:t>/</w:t>
      </w:r>
      <w:r w:rsidRPr="008724D6">
        <w:rPr>
          <w:rFonts w:cstheme="minorHAnsi"/>
          <w:sz w:val="24"/>
          <w:szCs w:val="24"/>
          <w:lang w:val="en-US"/>
        </w:rPr>
        <w:t>dig</w:t>
      </w:r>
      <w:r w:rsidRPr="008724D6">
        <w:rPr>
          <w:rFonts w:cstheme="minorHAnsi"/>
          <w:sz w:val="24"/>
          <w:szCs w:val="24"/>
        </w:rPr>
        <w:t>_</w:t>
      </w:r>
      <w:r w:rsidRPr="008724D6">
        <w:rPr>
          <w:rFonts w:cstheme="minorHAnsi"/>
          <w:sz w:val="24"/>
          <w:szCs w:val="24"/>
          <w:lang w:val="en-US"/>
        </w:rPr>
        <w:t>ruble</w:t>
      </w:r>
      <w:r w:rsidRPr="008724D6">
        <w:rPr>
          <w:rFonts w:cstheme="minorHAnsi"/>
          <w:sz w:val="24"/>
          <w:szCs w:val="24"/>
        </w:rPr>
        <w:t>/ (дата обращения: 14.11.2020).</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 xml:space="preserve">Максуров А.А. БЛОКЧЕЙН, КРИПТОВАЛЮТА, МАЙНИНГ: ПОНЯТИЕ И ПРАВОВОЕ РЕГУЛИРОВАНИЕ // </w:t>
      </w:r>
      <w:r w:rsidRPr="008724D6">
        <w:rPr>
          <w:rFonts w:cstheme="minorHAnsi"/>
          <w:sz w:val="24"/>
          <w:szCs w:val="24"/>
          <w:lang w:val="en-US"/>
        </w:rPr>
        <w:t>URL</w:t>
      </w:r>
      <w:r w:rsidRPr="008724D6">
        <w:rPr>
          <w:rFonts w:cstheme="minorHAnsi"/>
          <w:sz w:val="24"/>
          <w:szCs w:val="24"/>
        </w:rPr>
        <w:t xml:space="preserve">: </w:t>
      </w:r>
      <w:r w:rsidRPr="008724D6">
        <w:rPr>
          <w:rFonts w:cstheme="minorHAnsi"/>
          <w:sz w:val="24"/>
          <w:szCs w:val="24"/>
          <w:lang w:val="en-US"/>
        </w:rPr>
        <w:t>https</w:t>
      </w:r>
      <w:r w:rsidRPr="008724D6">
        <w:rPr>
          <w:rFonts w:cstheme="minorHAnsi"/>
          <w:sz w:val="24"/>
          <w:szCs w:val="24"/>
        </w:rPr>
        <w:t>://</w:t>
      </w:r>
      <w:r w:rsidRPr="008724D6">
        <w:rPr>
          <w:rFonts w:cstheme="minorHAnsi"/>
          <w:sz w:val="24"/>
          <w:szCs w:val="24"/>
          <w:lang w:val="en-US"/>
        </w:rPr>
        <w:t>www</w:t>
      </w:r>
      <w:r w:rsidRPr="008724D6">
        <w:rPr>
          <w:rFonts w:cstheme="minorHAnsi"/>
          <w:sz w:val="24"/>
          <w:szCs w:val="24"/>
        </w:rPr>
        <w:t>.</w:t>
      </w:r>
      <w:r w:rsidRPr="008724D6">
        <w:rPr>
          <w:rFonts w:cstheme="minorHAnsi"/>
          <w:sz w:val="24"/>
          <w:szCs w:val="24"/>
          <w:lang w:val="en-US"/>
        </w:rPr>
        <w:t>elibrary</w:t>
      </w:r>
      <w:r w:rsidRPr="008724D6">
        <w:rPr>
          <w:rFonts w:cstheme="minorHAnsi"/>
          <w:sz w:val="24"/>
          <w:szCs w:val="24"/>
        </w:rPr>
        <w:t>.</w:t>
      </w:r>
      <w:r w:rsidRPr="008724D6">
        <w:rPr>
          <w:rFonts w:cstheme="minorHAnsi"/>
          <w:sz w:val="24"/>
          <w:szCs w:val="24"/>
          <w:lang w:val="en-US"/>
        </w:rPr>
        <w:t>ru</w:t>
      </w:r>
      <w:r w:rsidRPr="008724D6">
        <w:rPr>
          <w:rFonts w:cstheme="minorHAnsi"/>
          <w:sz w:val="24"/>
          <w:szCs w:val="24"/>
        </w:rPr>
        <w:t>/</w:t>
      </w:r>
      <w:r w:rsidRPr="008724D6">
        <w:rPr>
          <w:rFonts w:cstheme="minorHAnsi"/>
          <w:sz w:val="24"/>
          <w:szCs w:val="24"/>
          <w:lang w:val="en-US"/>
        </w:rPr>
        <w:t>item</w:t>
      </w:r>
      <w:r w:rsidRPr="008724D6">
        <w:rPr>
          <w:rFonts w:cstheme="minorHAnsi"/>
          <w:sz w:val="24"/>
          <w:szCs w:val="24"/>
        </w:rPr>
        <w:t>.</w:t>
      </w:r>
      <w:r w:rsidRPr="008724D6">
        <w:rPr>
          <w:rFonts w:cstheme="minorHAnsi"/>
          <w:sz w:val="24"/>
          <w:szCs w:val="24"/>
          <w:lang w:val="en-US"/>
        </w:rPr>
        <w:t>asp</w:t>
      </w:r>
      <w:r w:rsidRPr="008724D6">
        <w:rPr>
          <w:rFonts w:cstheme="minorHAnsi"/>
          <w:sz w:val="24"/>
          <w:szCs w:val="24"/>
        </w:rPr>
        <w:t>?</w:t>
      </w:r>
      <w:r w:rsidRPr="008724D6">
        <w:rPr>
          <w:rFonts w:cstheme="minorHAnsi"/>
          <w:sz w:val="24"/>
          <w:szCs w:val="24"/>
          <w:lang w:val="en-US"/>
        </w:rPr>
        <w:t>id</w:t>
      </w:r>
      <w:r w:rsidRPr="008724D6">
        <w:rPr>
          <w:rFonts w:cstheme="minorHAnsi"/>
          <w:sz w:val="24"/>
          <w:szCs w:val="24"/>
        </w:rPr>
        <w:t>=42312240</w:t>
      </w:r>
    </w:p>
    <w:p w:rsidR="008724D6" w:rsidRPr="008724D6" w:rsidRDefault="008724D6" w:rsidP="003436A8">
      <w:pPr>
        <w:pStyle w:val="ab"/>
        <w:numPr>
          <w:ilvl w:val="0"/>
          <w:numId w:val="36"/>
        </w:numPr>
        <w:spacing w:after="0" w:line="240" w:lineRule="auto"/>
        <w:ind w:left="0" w:firstLine="0"/>
        <w:jc w:val="both"/>
        <w:rPr>
          <w:rFonts w:cstheme="minorHAnsi"/>
          <w:b/>
          <w:sz w:val="24"/>
          <w:szCs w:val="24"/>
        </w:rPr>
      </w:pPr>
      <w:r w:rsidRPr="008724D6">
        <w:rPr>
          <w:rFonts w:cstheme="minorHAnsi"/>
          <w:sz w:val="24"/>
          <w:szCs w:val="24"/>
        </w:rPr>
        <w:t>Федеральный закон от 31.07.2020 N 258-ФЗ «Об экспериментальных правовых режимах в сфере цифровых инноваций в Российской Федерации» // "Российская газета", N 173, 06.08.2020</w:t>
      </w:r>
    </w:p>
    <w:p w:rsidR="008724D6" w:rsidRPr="008724D6" w:rsidRDefault="008724D6" w:rsidP="008724D6">
      <w:pPr>
        <w:spacing w:after="0" w:line="240" w:lineRule="auto"/>
        <w:jc w:val="both"/>
        <w:rPr>
          <w:rFonts w:cstheme="minorHAnsi"/>
          <w:sz w:val="24"/>
          <w:szCs w:val="24"/>
        </w:rPr>
      </w:pPr>
    </w:p>
    <w:p w:rsidR="008724D6" w:rsidRPr="008724D6" w:rsidRDefault="008724D6" w:rsidP="008724D6">
      <w:pPr>
        <w:spacing w:after="0" w:line="240" w:lineRule="auto"/>
        <w:jc w:val="right"/>
        <w:rPr>
          <w:rFonts w:cstheme="minorHAnsi"/>
          <w:b/>
          <w:i/>
          <w:sz w:val="24"/>
          <w:szCs w:val="24"/>
        </w:rPr>
      </w:pPr>
      <w:r w:rsidRPr="008724D6">
        <w:rPr>
          <w:rFonts w:cstheme="minorHAnsi"/>
          <w:b/>
          <w:i/>
          <w:sz w:val="24"/>
          <w:szCs w:val="24"/>
        </w:rPr>
        <w:t>Юмагулов Данила Ринатович</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Студент 3 курса</w:t>
      </w:r>
    </w:p>
    <w:p w:rsidR="008724D6" w:rsidRPr="008724D6" w:rsidRDefault="008724D6" w:rsidP="008724D6">
      <w:pPr>
        <w:spacing w:after="0" w:line="240" w:lineRule="auto"/>
        <w:jc w:val="right"/>
        <w:rPr>
          <w:rFonts w:cstheme="minorHAnsi"/>
          <w:i/>
          <w:sz w:val="24"/>
          <w:szCs w:val="24"/>
        </w:rPr>
      </w:pPr>
      <w:r w:rsidRPr="008724D6">
        <w:rPr>
          <w:rFonts w:cstheme="minorHAnsi"/>
          <w:i/>
          <w:sz w:val="24"/>
          <w:szCs w:val="24"/>
        </w:rPr>
        <w:t>Саратовская государственная юридическая академия, г. Саратов</w:t>
      </w:r>
    </w:p>
    <w:p w:rsidR="008724D6" w:rsidRPr="008724D6" w:rsidRDefault="008724D6" w:rsidP="008724D6">
      <w:pPr>
        <w:spacing w:after="0" w:line="240" w:lineRule="auto"/>
        <w:jc w:val="right"/>
        <w:rPr>
          <w:rFonts w:cstheme="minorHAnsi"/>
          <w:i/>
          <w:sz w:val="24"/>
          <w:szCs w:val="24"/>
        </w:rPr>
      </w:pPr>
    </w:p>
    <w:p w:rsidR="008724D6" w:rsidRPr="008724D6" w:rsidRDefault="008724D6" w:rsidP="008724D6">
      <w:pPr>
        <w:spacing w:after="0" w:line="240" w:lineRule="auto"/>
        <w:jc w:val="right"/>
        <w:rPr>
          <w:rFonts w:cstheme="minorHAnsi"/>
          <w:b/>
          <w:i/>
          <w:sz w:val="24"/>
          <w:szCs w:val="24"/>
        </w:rPr>
      </w:pPr>
      <w:r w:rsidRPr="008724D6">
        <w:rPr>
          <w:rFonts w:cstheme="minorHAnsi"/>
          <w:i/>
          <w:sz w:val="24"/>
          <w:szCs w:val="24"/>
        </w:rPr>
        <w:t xml:space="preserve">Научный руководитель </w:t>
      </w:r>
      <w:r w:rsidRPr="008724D6">
        <w:rPr>
          <w:rFonts w:cstheme="minorHAnsi"/>
          <w:b/>
          <w:i/>
          <w:sz w:val="24"/>
          <w:szCs w:val="24"/>
        </w:rPr>
        <w:t>Ерохина. Т.В,</w:t>
      </w:r>
    </w:p>
    <w:p w:rsidR="008724D6" w:rsidRPr="008724D6" w:rsidRDefault="008724D6" w:rsidP="008724D6">
      <w:pPr>
        <w:spacing w:after="0" w:line="240" w:lineRule="auto"/>
        <w:jc w:val="right"/>
        <w:rPr>
          <w:rFonts w:cstheme="minorHAnsi"/>
          <w:sz w:val="24"/>
          <w:szCs w:val="24"/>
        </w:rPr>
      </w:pPr>
      <w:r w:rsidRPr="008724D6">
        <w:rPr>
          <w:rFonts w:cstheme="minorHAnsi"/>
          <w:i/>
          <w:sz w:val="24"/>
          <w:szCs w:val="24"/>
        </w:rPr>
        <w:t>и.о. заведующего кафедрой трудового права, кандидат юридических наук, доцент</w:t>
      </w: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 xml:space="preserve"> </w:t>
      </w: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Влияние COVID-19 на правовое регулирование трудовых отношений</w:t>
      </w:r>
    </w:p>
    <w:p w:rsidR="008724D6" w:rsidRPr="008724D6" w:rsidRDefault="008724D6" w:rsidP="008724D6">
      <w:pPr>
        <w:spacing w:after="0" w:line="240" w:lineRule="auto"/>
        <w:ind w:firstLine="709"/>
        <w:jc w:val="both"/>
        <w:rPr>
          <w:rFonts w:cstheme="minorHAnsi"/>
          <w:b/>
          <w:sz w:val="24"/>
          <w:szCs w:val="24"/>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b/>
          <w:sz w:val="24"/>
          <w:szCs w:val="24"/>
        </w:rPr>
        <w:t>Аннотация:</w:t>
      </w:r>
      <w:r w:rsidRPr="008724D6">
        <w:rPr>
          <w:rFonts w:cstheme="minorHAnsi"/>
          <w:sz w:val="24"/>
          <w:szCs w:val="24"/>
        </w:rPr>
        <w:t xml:space="preserve"> В данной статье была рассмотрена проблема правового регулирования между работником и работодателем в период распространения  </w:t>
      </w:r>
      <w:r w:rsidRPr="008724D6">
        <w:rPr>
          <w:rFonts w:cstheme="minorHAnsi"/>
          <w:sz w:val="24"/>
          <w:szCs w:val="24"/>
          <w:lang w:val="en-US"/>
        </w:rPr>
        <w:t>COVID</w:t>
      </w:r>
      <w:r w:rsidRPr="008724D6">
        <w:rPr>
          <w:rFonts w:cstheme="minorHAnsi"/>
          <w:sz w:val="24"/>
          <w:szCs w:val="24"/>
        </w:rPr>
        <w:t xml:space="preserve">-19. Нами были обозначены значимые проблемы законодательства в области баланса интересов между сторонами  трудового договора. Рассмотрены варианты неполного рабочего дня и сокращения численности сотрудников для предотвращения распространения коронавирусной инфекции. </w:t>
      </w:r>
    </w:p>
    <w:p w:rsidR="008724D6" w:rsidRPr="008724D6" w:rsidRDefault="008724D6" w:rsidP="008724D6">
      <w:pPr>
        <w:spacing w:after="0" w:line="240" w:lineRule="auto"/>
        <w:ind w:firstLine="709"/>
        <w:jc w:val="both"/>
        <w:rPr>
          <w:rFonts w:cstheme="minorHAnsi"/>
          <w:i/>
          <w:sz w:val="24"/>
          <w:szCs w:val="24"/>
        </w:rPr>
      </w:pPr>
      <w:r w:rsidRPr="008724D6">
        <w:rPr>
          <w:rFonts w:cstheme="minorHAnsi"/>
          <w:b/>
          <w:sz w:val="24"/>
          <w:szCs w:val="24"/>
        </w:rPr>
        <w:t>Ключевые слова:</w:t>
      </w:r>
      <w:r w:rsidRPr="008724D6">
        <w:rPr>
          <w:rFonts w:cstheme="minorHAnsi"/>
          <w:sz w:val="24"/>
          <w:szCs w:val="24"/>
        </w:rPr>
        <w:t xml:space="preserve"> </w:t>
      </w:r>
      <w:r w:rsidRPr="008724D6">
        <w:rPr>
          <w:rFonts w:cstheme="minorHAnsi"/>
          <w:i/>
          <w:sz w:val="24"/>
          <w:szCs w:val="24"/>
        </w:rPr>
        <w:t xml:space="preserve">баланс интересов, режим неполного рабочего дня, сокращение численности и штата сотрудников, распространение  </w:t>
      </w:r>
      <w:r w:rsidRPr="008724D6">
        <w:rPr>
          <w:rFonts w:cstheme="minorHAnsi"/>
          <w:i/>
          <w:sz w:val="24"/>
          <w:szCs w:val="24"/>
          <w:lang w:val="en-US"/>
        </w:rPr>
        <w:t>COVID</w:t>
      </w:r>
      <w:r w:rsidRPr="008724D6">
        <w:rPr>
          <w:rFonts w:cstheme="minorHAnsi"/>
          <w:i/>
          <w:sz w:val="24"/>
          <w:szCs w:val="24"/>
        </w:rPr>
        <w:t>-19, защита здоровья граждан.</w:t>
      </w:r>
    </w:p>
    <w:p w:rsidR="008724D6" w:rsidRPr="008724D6" w:rsidRDefault="008724D6" w:rsidP="008724D6">
      <w:pPr>
        <w:spacing w:after="0" w:line="240" w:lineRule="auto"/>
        <w:ind w:firstLine="709"/>
        <w:jc w:val="both"/>
        <w:rPr>
          <w:rFonts w:cstheme="minorHAnsi"/>
          <w:i/>
          <w:sz w:val="24"/>
          <w:szCs w:val="24"/>
        </w:rPr>
      </w:pPr>
    </w:p>
    <w:p w:rsidR="008724D6" w:rsidRPr="008724D6" w:rsidRDefault="008724D6" w:rsidP="008724D6">
      <w:pPr>
        <w:spacing w:after="0" w:line="240" w:lineRule="auto"/>
        <w:ind w:firstLine="709"/>
        <w:jc w:val="center"/>
        <w:rPr>
          <w:rFonts w:cstheme="minorHAnsi"/>
          <w:b/>
          <w:sz w:val="24"/>
          <w:szCs w:val="24"/>
          <w:lang w:val="en-US"/>
        </w:rPr>
      </w:pPr>
      <w:r w:rsidRPr="008724D6">
        <w:rPr>
          <w:rFonts w:cstheme="minorHAnsi"/>
          <w:b/>
          <w:sz w:val="24"/>
          <w:szCs w:val="24"/>
        </w:rPr>
        <w:t xml:space="preserve"> </w:t>
      </w:r>
      <w:r w:rsidRPr="008724D6">
        <w:rPr>
          <w:rFonts w:cstheme="minorHAnsi"/>
          <w:b/>
          <w:sz w:val="24"/>
          <w:szCs w:val="24"/>
          <w:lang w:val="en-US"/>
        </w:rPr>
        <w:t>Impact of COVID-19 on the legal regulation of labor relations</w:t>
      </w:r>
    </w:p>
    <w:p w:rsidR="008724D6" w:rsidRPr="008724D6" w:rsidRDefault="008724D6" w:rsidP="008724D6">
      <w:pPr>
        <w:spacing w:after="0" w:line="240" w:lineRule="auto"/>
        <w:ind w:firstLine="709"/>
        <w:jc w:val="center"/>
        <w:rPr>
          <w:rFonts w:cstheme="minorHAnsi"/>
          <w:b/>
          <w:sz w:val="24"/>
          <w:szCs w:val="24"/>
          <w:lang w:val="en-US"/>
        </w:rPr>
      </w:pPr>
    </w:p>
    <w:p w:rsidR="008724D6" w:rsidRPr="008724D6" w:rsidRDefault="008724D6" w:rsidP="008724D6">
      <w:pPr>
        <w:spacing w:after="0" w:line="240" w:lineRule="auto"/>
        <w:ind w:firstLine="709"/>
        <w:jc w:val="right"/>
        <w:rPr>
          <w:rFonts w:cstheme="minorHAnsi"/>
          <w:b/>
          <w:i/>
          <w:sz w:val="24"/>
          <w:szCs w:val="24"/>
          <w:lang w:val="en-US"/>
        </w:rPr>
      </w:pPr>
      <w:r w:rsidRPr="008724D6">
        <w:rPr>
          <w:rFonts w:cstheme="minorHAnsi"/>
          <w:b/>
          <w:i/>
          <w:sz w:val="24"/>
          <w:szCs w:val="24"/>
          <w:lang w:val="en-US"/>
        </w:rPr>
        <w:t>Yumagulov.D.R.</w:t>
      </w:r>
    </w:p>
    <w:p w:rsidR="008724D6" w:rsidRPr="008724D6" w:rsidRDefault="008724D6" w:rsidP="008724D6">
      <w:pPr>
        <w:pStyle w:val="af7"/>
        <w:spacing w:before="0" w:beforeAutospacing="0" w:after="0" w:afterAutospacing="0"/>
        <w:jc w:val="right"/>
        <w:rPr>
          <w:rFonts w:asciiTheme="minorHAnsi" w:hAnsiTheme="minorHAnsi" w:cstheme="minorHAnsi"/>
          <w:i/>
          <w:color w:val="000000"/>
          <w:lang w:val="en-US"/>
        </w:rPr>
      </w:pPr>
      <w:r w:rsidRPr="008724D6">
        <w:rPr>
          <w:rFonts w:asciiTheme="minorHAnsi" w:hAnsiTheme="minorHAnsi" w:cstheme="minorHAnsi"/>
          <w:i/>
          <w:color w:val="000000"/>
          <w:lang w:val="en-US"/>
        </w:rPr>
        <w:t>student of the Saratov State Law Academy (SSLA), Saratov</w:t>
      </w:r>
    </w:p>
    <w:p w:rsidR="008724D6" w:rsidRPr="008724D6" w:rsidRDefault="008724D6" w:rsidP="008724D6">
      <w:pPr>
        <w:pStyle w:val="af7"/>
        <w:spacing w:before="0" w:beforeAutospacing="0" w:after="0" w:afterAutospacing="0"/>
        <w:jc w:val="right"/>
        <w:rPr>
          <w:rFonts w:asciiTheme="minorHAnsi" w:hAnsiTheme="minorHAnsi" w:cstheme="minorHAnsi"/>
          <w:i/>
          <w:color w:val="000000"/>
          <w:lang w:val="en-US"/>
        </w:rPr>
      </w:pPr>
      <w:r w:rsidRPr="008724D6">
        <w:rPr>
          <w:rFonts w:asciiTheme="minorHAnsi" w:hAnsiTheme="minorHAnsi" w:cstheme="minorHAnsi"/>
          <w:i/>
          <w:color w:val="000000"/>
          <w:lang w:val="en-US"/>
        </w:rPr>
        <w:t xml:space="preserve">Supervisor: Ph.D, prof. </w:t>
      </w:r>
      <w:r w:rsidRPr="008724D6">
        <w:rPr>
          <w:rFonts w:asciiTheme="minorHAnsi" w:hAnsiTheme="minorHAnsi" w:cstheme="minorHAnsi"/>
          <w:b/>
          <w:i/>
          <w:color w:val="000000"/>
          <w:lang w:val="en-US"/>
        </w:rPr>
        <w:t>Yumagulov D.R.</w:t>
      </w:r>
    </w:p>
    <w:p w:rsidR="008724D6" w:rsidRPr="008724D6" w:rsidRDefault="008724D6" w:rsidP="008724D6">
      <w:pPr>
        <w:pStyle w:val="af7"/>
        <w:spacing w:before="0" w:beforeAutospacing="0" w:after="0" w:afterAutospacing="0"/>
        <w:jc w:val="right"/>
        <w:rPr>
          <w:rFonts w:asciiTheme="minorHAnsi" w:hAnsiTheme="minorHAnsi" w:cstheme="minorHAnsi"/>
          <w:color w:val="000000"/>
          <w:lang w:val="en-US"/>
        </w:rPr>
      </w:pPr>
    </w:p>
    <w:p w:rsidR="008724D6" w:rsidRPr="008724D6" w:rsidRDefault="008724D6" w:rsidP="008724D6">
      <w:pPr>
        <w:spacing w:after="0" w:line="240" w:lineRule="auto"/>
        <w:ind w:firstLine="709"/>
        <w:jc w:val="both"/>
        <w:rPr>
          <w:rFonts w:cstheme="minorHAnsi"/>
          <w:sz w:val="24"/>
          <w:szCs w:val="24"/>
          <w:lang w:val="en-US"/>
        </w:rPr>
      </w:pPr>
      <w:r w:rsidRPr="008724D6">
        <w:rPr>
          <w:rFonts w:cstheme="minorHAnsi"/>
          <w:b/>
          <w:sz w:val="24"/>
          <w:szCs w:val="24"/>
          <w:lang w:val="en-US"/>
        </w:rPr>
        <w:t>Resume:</w:t>
      </w:r>
      <w:r w:rsidRPr="008724D6">
        <w:rPr>
          <w:rFonts w:cstheme="minorHAnsi"/>
          <w:sz w:val="24"/>
          <w:szCs w:val="24"/>
          <w:lang w:val="en-US"/>
        </w:rPr>
        <w:t xml:space="preserve"> This article examined the problem of legal regulation between an employee and an employer during the spread of COVID-19. We have identified significant problems of legislation in the field of balance of interests between the parties to an employment contract. Options for part-time work and staff reduction were considered to prevent the spread of coronavirus infection.</w:t>
      </w:r>
    </w:p>
    <w:p w:rsidR="008724D6" w:rsidRPr="008724D6" w:rsidRDefault="008724D6" w:rsidP="008724D6">
      <w:pPr>
        <w:spacing w:after="0" w:line="240" w:lineRule="auto"/>
        <w:ind w:firstLine="709"/>
        <w:jc w:val="both"/>
        <w:rPr>
          <w:rFonts w:cstheme="minorHAnsi"/>
          <w:sz w:val="24"/>
          <w:szCs w:val="24"/>
          <w:lang w:val="en-US"/>
        </w:rPr>
      </w:pPr>
      <w:r w:rsidRPr="008724D6">
        <w:rPr>
          <w:rFonts w:cstheme="minorHAnsi"/>
          <w:b/>
          <w:sz w:val="24"/>
          <w:szCs w:val="24"/>
          <w:lang w:val="en-US"/>
        </w:rPr>
        <w:t>Key words:</w:t>
      </w:r>
      <w:r w:rsidRPr="008724D6">
        <w:rPr>
          <w:rFonts w:cstheme="minorHAnsi"/>
          <w:sz w:val="24"/>
          <w:szCs w:val="24"/>
          <w:lang w:val="en-US"/>
        </w:rPr>
        <w:t xml:space="preserve"> </w:t>
      </w:r>
      <w:r w:rsidRPr="008724D6">
        <w:rPr>
          <w:rFonts w:cstheme="minorHAnsi"/>
          <w:i/>
          <w:sz w:val="24"/>
          <w:szCs w:val="24"/>
          <w:lang w:val="en-US"/>
        </w:rPr>
        <w:t>balance of interests, part-time work, reduction in the number and staff of employees, the spread of COVID-19, protecting the health of citizens.</w:t>
      </w:r>
    </w:p>
    <w:p w:rsidR="008724D6" w:rsidRPr="008724D6" w:rsidRDefault="008724D6" w:rsidP="008724D6">
      <w:pPr>
        <w:spacing w:after="0" w:line="240" w:lineRule="auto"/>
        <w:ind w:firstLine="709"/>
        <w:jc w:val="both"/>
        <w:rPr>
          <w:rFonts w:cstheme="minorHAnsi"/>
          <w:sz w:val="24"/>
          <w:szCs w:val="24"/>
          <w:lang w:val="en-US"/>
        </w:rPr>
      </w:pP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В последние недели 2019 года Китай столкнулся с большой проблемой - это инфекционная болезнь под названием </w:t>
      </w:r>
      <w:r w:rsidRPr="008724D6">
        <w:rPr>
          <w:rFonts w:cstheme="minorHAnsi"/>
          <w:sz w:val="24"/>
          <w:szCs w:val="24"/>
          <w:lang w:val="en-US"/>
        </w:rPr>
        <w:t>COVID</w:t>
      </w:r>
      <w:r w:rsidRPr="008724D6">
        <w:rPr>
          <w:rFonts w:cstheme="minorHAnsi"/>
          <w:sz w:val="24"/>
          <w:szCs w:val="24"/>
        </w:rPr>
        <w:t>-19, которая в дальнейшем распространилась по всему земному шару. Всемирная организация здравоохранения (ВОЗ) подтвердила данное заболевание и объявила о том, что болезнь пагубно влияет на здоровье человека. На конференции в Женеве (Швейцария) Генеральный директор ВОЗ Т.А.Гебреисус выступил с таким заявлением, что все страны мира обязаны защитить здоровье своих граждан, минимизировать социально-экономических потрясений и, конечно же, защитить права и законные интересы человека[1].</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В январе 2020 года Постановление Правительства РФ </w:t>
      </w:r>
      <w:r w:rsidRPr="008724D6">
        <w:rPr>
          <w:rFonts w:cstheme="minorHAnsi"/>
          <w:sz w:val="24"/>
          <w:szCs w:val="24"/>
          <w:lang w:val="en-US"/>
        </w:rPr>
        <w:t>COVID</w:t>
      </w:r>
      <w:r w:rsidRPr="008724D6">
        <w:rPr>
          <w:rFonts w:cstheme="minorHAnsi"/>
          <w:sz w:val="24"/>
          <w:szCs w:val="24"/>
        </w:rPr>
        <w:t>-19 была внесена в список заболеваний, непосредственно представляющая опасность для человечества[2].</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этой связи, наше государство предприняло ряд ограничительных мер, направленных на обеспечение санитарно-эпидемиологического благополучия населения, в числе которых можно назвать приостановление деятельности отдельных организаций и индивидуальных предпринимателей, перевод работников на удаленную работу, принятие работодателем иных мер по профилактики новой коронавирусной инфекции(</w:t>
      </w:r>
      <w:r w:rsidRPr="008724D6">
        <w:rPr>
          <w:rFonts w:cstheme="minorHAnsi"/>
          <w:sz w:val="24"/>
          <w:szCs w:val="24"/>
          <w:lang w:val="en-US"/>
        </w:rPr>
        <w:t>COVID</w:t>
      </w:r>
      <w:r w:rsidRPr="008724D6">
        <w:rPr>
          <w:rFonts w:cstheme="minorHAnsi"/>
          <w:sz w:val="24"/>
          <w:szCs w:val="24"/>
        </w:rPr>
        <w:t xml:space="preserve">-19) среди работников[3].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Названные меры потребовали принятия дополнительных нормативных правовых актов различного уровня, направленных на урегулирование трудовых отношений в новых условиях распространения пандемии. Особое внимание при этом уделяется соблюдению баланса трудовых интересов работодателей и работников. В этой связи изучение особенностей действия трудового законодательства в условиях борьбы с распространением коронавирусной инфекцией представляет несомненный научный и практический интерес.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Рассмотрим некоторые особенности применения отдельных норм трудового законодательства в неблагоприятный эпидемиологический период.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В условиях </w:t>
      </w:r>
      <w:r w:rsidRPr="008724D6">
        <w:rPr>
          <w:rFonts w:cstheme="minorHAnsi"/>
          <w:sz w:val="24"/>
          <w:szCs w:val="24"/>
          <w:lang w:val="en-US"/>
        </w:rPr>
        <w:t>COVID</w:t>
      </w:r>
      <w:r w:rsidRPr="008724D6">
        <w:rPr>
          <w:rFonts w:cstheme="minorHAnsi"/>
          <w:sz w:val="24"/>
          <w:szCs w:val="24"/>
        </w:rPr>
        <w:t>-19 работодатель в целях предотвращения массового увольнения работников вводит режим неполного рабочего дня или неполной рабочей недели на срок до 6 месяцев.</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 соответствии со ст 74 ТК РФ предусмотрено введение, что работодатель имеет право с учетом мнения выборочного органа первичной профсоюзной организации вводить режим неполного рабочего дня (смены) и (или) неполной рабочей недели на срок до шести месяцев. Такой режим из теории должен предотвратить массовое увольнение работников при изменениях организационных или технологических условий труда.</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Однако, несмотря на открытый  перечень причин, при проблемах в изменениях в организационных или технологических условий труда, ни распространение новой инфекции  (</w:t>
      </w:r>
      <w:r w:rsidRPr="008724D6">
        <w:rPr>
          <w:rFonts w:cstheme="minorHAnsi"/>
          <w:sz w:val="24"/>
          <w:szCs w:val="24"/>
          <w:lang w:val="en-US"/>
        </w:rPr>
        <w:t>COVID</w:t>
      </w:r>
      <w:r w:rsidRPr="008724D6">
        <w:rPr>
          <w:rFonts w:cstheme="minorHAnsi"/>
          <w:sz w:val="24"/>
          <w:szCs w:val="24"/>
        </w:rPr>
        <w:t>-19),ни временные финансовые трудности компании, связанные с уменьшением производства к таким к сожалению не относятся[4].</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Кроме того, такой режим не решает вопрос о полной социальной самоизоляции. Так работники продолжают ездить на работу в общественном транспорта и также продолжают общаться со своими коллегами в организации.</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Второй момент на который я бы хотел обратить внимание – это сокращение численности или штата работников организации, индивидуального предпринимателя.</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Согласно п. 2 ч. 1 ст 81 ТК РФ мы увидим такую норму, как сокращение численности или штата работников организации, индивидуального предпринимателя. Многие организации допускают такую возможность  из-за распространения С</w:t>
      </w:r>
      <w:r w:rsidRPr="008724D6">
        <w:rPr>
          <w:rFonts w:cstheme="minorHAnsi"/>
          <w:sz w:val="24"/>
          <w:szCs w:val="24"/>
          <w:lang w:val="en-US"/>
        </w:rPr>
        <w:t>OVID</w:t>
      </w:r>
      <w:r w:rsidRPr="008724D6">
        <w:rPr>
          <w:rFonts w:cstheme="minorHAnsi"/>
          <w:sz w:val="24"/>
          <w:szCs w:val="24"/>
        </w:rPr>
        <w:t xml:space="preserve">-19 и многим приходится увольнять сотрудников для повышения эффективности данной организации или же хотя бы для того, чтобы вообще остаться на этом рынке. </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 xml:space="preserve">При проведении процедуры сокращения численности штата каждый сотрудник должен получать помимо заработной платы в период предупреждения еще и пособие за 2 месяца после увольнения в случае дальнейшего нетрудойстройства (ст 178 ТК РФ). То есть указанные положения трудового законодательства направлены на защиту в первую очередь работника, потерявшего работу из-за деятельности работодателя, однако работодатель может не иметь финансовой возможности для удовлетворения потребности работников именно в связи со спадом производительности или прекращения определенных структурных подразделений.  В этом и заключается угроза, что работодатели не смогут самостоятельно провести сокращение штата сотрудников организации законным образом, и для этого работодатели заставляют своих подчиненных писать заявление по собственному желанию, что нарушает в нашем случае нормы трудового законодательства. При этом также, на основании ст 180 ТК РФ работодатель обязан предложить работнику другую имеющуюся работу или же предупредить персонально и под роспись не менее, чем за 2 месяца до увольнения, но в нашем случае работодатель рассчитывает на то, что распространение </w:t>
      </w:r>
      <w:r w:rsidRPr="008724D6">
        <w:rPr>
          <w:rFonts w:cstheme="minorHAnsi"/>
          <w:sz w:val="24"/>
          <w:szCs w:val="24"/>
          <w:lang w:val="en-US"/>
        </w:rPr>
        <w:t>COVID</w:t>
      </w:r>
      <w:r w:rsidRPr="008724D6">
        <w:rPr>
          <w:rFonts w:cstheme="minorHAnsi"/>
          <w:sz w:val="24"/>
          <w:szCs w:val="24"/>
        </w:rPr>
        <w:t>-19 закончится раньше, чем срок предупреждения работника о сокращении численности штата.</w:t>
      </w:r>
    </w:p>
    <w:p w:rsidR="008724D6" w:rsidRPr="008724D6" w:rsidRDefault="008724D6" w:rsidP="008724D6">
      <w:pPr>
        <w:spacing w:after="0" w:line="240" w:lineRule="auto"/>
        <w:ind w:firstLine="709"/>
        <w:jc w:val="both"/>
        <w:rPr>
          <w:rFonts w:cstheme="minorHAnsi"/>
          <w:sz w:val="24"/>
          <w:szCs w:val="24"/>
        </w:rPr>
      </w:pPr>
      <w:r w:rsidRPr="008724D6">
        <w:rPr>
          <w:rFonts w:cstheme="minorHAnsi"/>
          <w:sz w:val="24"/>
          <w:szCs w:val="24"/>
        </w:rPr>
        <w:t>Выразим надежду, что распространение коронавирусной инфекции не приведет к глобальному пересмотру заложенных в ТК РФ прав и обязанностей работников, но позволит по-новому оценить имеющийся баланс интересов работников и работодателей.</w:t>
      </w:r>
    </w:p>
    <w:p w:rsidR="008724D6" w:rsidRPr="008724D6" w:rsidRDefault="008724D6" w:rsidP="008724D6">
      <w:pPr>
        <w:spacing w:after="0" w:line="240" w:lineRule="auto"/>
        <w:rPr>
          <w:rFonts w:cstheme="minorHAnsi"/>
          <w:b/>
          <w:sz w:val="24"/>
          <w:szCs w:val="24"/>
        </w:rPr>
      </w:pPr>
    </w:p>
    <w:p w:rsidR="008724D6" w:rsidRPr="008724D6" w:rsidRDefault="008724D6" w:rsidP="008724D6">
      <w:pPr>
        <w:spacing w:after="0" w:line="240" w:lineRule="auto"/>
        <w:jc w:val="center"/>
        <w:rPr>
          <w:rFonts w:cstheme="minorHAnsi"/>
          <w:b/>
          <w:sz w:val="24"/>
          <w:szCs w:val="24"/>
        </w:rPr>
      </w:pPr>
      <w:r w:rsidRPr="008724D6">
        <w:rPr>
          <w:rFonts w:cstheme="minorHAnsi"/>
          <w:b/>
          <w:sz w:val="24"/>
          <w:szCs w:val="24"/>
        </w:rPr>
        <w:t>Список использованной литературы.</w:t>
      </w:r>
    </w:p>
    <w:p w:rsidR="008724D6" w:rsidRPr="008724D6" w:rsidRDefault="008724D6" w:rsidP="008724D6">
      <w:pPr>
        <w:pStyle w:val="aa"/>
        <w:spacing w:after="0" w:line="240" w:lineRule="auto"/>
        <w:jc w:val="both"/>
        <w:rPr>
          <w:rFonts w:cstheme="minorHAnsi"/>
          <w:sz w:val="24"/>
          <w:szCs w:val="24"/>
        </w:rPr>
      </w:pPr>
      <w:r w:rsidRPr="008724D6">
        <w:rPr>
          <w:rFonts w:cstheme="minorHAnsi"/>
          <w:sz w:val="24"/>
          <w:szCs w:val="24"/>
        </w:rPr>
        <w:t>1.https://www.who.int/ru/dg/speeches/detail/who-director-general-s-opening-remarks-at-the-media-briefing-on covid-19---6-august-2020 (дата выступления 24.03.2020 года).</w:t>
      </w:r>
    </w:p>
    <w:p w:rsidR="008724D6" w:rsidRPr="008724D6" w:rsidRDefault="008724D6" w:rsidP="008724D6">
      <w:pPr>
        <w:pStyle w:val="aa"/>
        <w:spacing w:after="0" w:line="240" w:lineRule="auto"/>
        <w:jc w:val="both"/>
        <w:rPr>
          <w:rFonts w:cstheme="minorHAnsi"/>
          <w:sz w:val="24"/>
          <w:szCs w:val="24"/>
        </w:rPr>
      </w:pPr>
      <w:r w:rsidRPr="008724D6">
        <w:rPr>
          <w:rFonts w:cstheme="minorHAnsi"/>
          <w:sz w:val="24"/>
          <w:szCs w:val="24"/>
        </w:rPr>
        <w:t>2. Постановление Правительства РФ от 31 января 2020 г. N 66 "О внесении изменения в перечень заболеваний, представляющих опасность для окружающих" // СЗ РФ. 2020. № 6. Ст. 674.</w:t>
      </w:r>
    </w:p>
    <w:p w:rsidR="008724D6" w:rsidRPr="008724D6" w:rsidRDefault="008724D6" w:rsidP="008724D6">
      <w:pPr>
        <w:pStyle w:val="aa"/>
        <w:spacing w:after="0" w:line="240" w:lineRule="auto"/>
        <w:jc w:val="both"/>
        <w:rPr>
          <w:rFonts w:cstheme="minorHAnsi"/>
          <w:color w:val="22272F"/>
          <w:sz w:val="24"/>
          <w:szCs w:val="24"/>
        </w:rPr>
      </w:pPr>
      <w:r w:rsidRPr="008724D6">
        <w:rPr>
          <w:rFonts w:cstheme="minorHAnsi"/>
          <w:sz w:val="24"/>
          <w:szCs w:val="24"/>
        </w:rPr>
        <w:t>3. Указ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rsidR="008724D6" w:rsidRPr="008724D6" w:rsidRDefault="008724D6" w:rsidP="008724D6">
      <w:pPr>
        <w:spacing w:after="0" w:line="240" w:lineRule="auto"/>
        <w:jc w:val="both"/>
        <w:rPr>
          <w:rFonts w:cstheme="minorHAnsi"/>
          <w:sz w:val="24"/>
          <w:szCs w:val="24"/>
        </w:rPr>
      </w:pPr>
      <w:r w:rsidRPr="008724D6">
        <w:rPr>
          <w:rFonts w:cstheme="minorHAnsi"/>
          <w:sz w:val="24"/>
          <w:szCs w:val="24"/>
        </w:rPr>
        <w:t>4. Апелляционное определение Нижегородского областного суда от 19.01.2016 по делу № 33-681/2016 ; определение Московского областного суда от 14.09.2010 по делу № 33-17729.</w:t>
      </w:r>
    </w:p>
    <w:p w:rsidR="00DD02B7" w:rsidRPr="00DD02B7" w:rsidRDefault="00DD02B7" w:rsidP="00DD02B7">
      <w:pPr>
        <w:tabs>
          <w:tab w:val="num" w:pos="709"/>
        </w:tabs>
        <w:spacing w:after="0" w:line="240" w:lineRule="auto"/>
        <w:rPr>
          <w:rFonts w:ascii="Times New Roman" w:hAnsi="Times New Roman"/>
          <w:sz w:val="24"/>
          <w:szCs w:val="24"/>
        </w:rPr>
      </w:pPr>
    </w:p>
    <w:p w:rsidR="00DD02B7" w:rsidRDefault="00DD02B7" w:rsidP="006122D0">
      <w:pPr>
        <w:tabs>
          <w:tab w:val="num" w:pos="709"/>
        </w:tabs>
        <w:spacing w:after="0" w:line="240" w:lineRule="auto"/>
        <w:jc w:val="center"/>
        <w:rPr>
          <w:rFonts w:ascii="Times New Roman" w:hAnsi="Times New Roman"/>
          <w:b/>
          <w:sz w:val="24"/>
          <w:szCs w:val="24"/>
        </w:rPr>
      </w:pPr>
      <w:r w:rsidRPr="00DD02B7">
        <w:rPr>
          <w:rFonts w:ascii="Times New Roman" w:hAnsi="Times New Roman"/>
          <w:b/>
          <w:sz w:val="24"/>
          <w:szCs w:val="24"/>
        </w:rPr>
        <w:t>УГОЛОВНЫЙ ПРОЦЕСС И КРИМИНАЛИСТИКА</w:t>
      </w:r>
    </w:p>
    <w:p w:rsidR="006122D0" w:rsidRDefault="006122D0" w:rsidP="006122D0">
      <w:pPr>
        <w:tabs>
          <w:tab w:val="num" w:pos="709"/>
        </w:tabs>
        <w:spacing w:after="0" w:line="240" w:lineRule="auto"/>
        <w:jc w:val="center"/>
        <w:rPr>
          <w:rFonts w:ascii="Times New Roman" w:hAnsi="Times New Roman"/>
          <w:b/>
          <w:sz w:val="24"/>
          <w:szCs w:val="24"/>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b/>
          <w:i/>
          <w:sz w:val="24"/>
          <w:szCs w:val="24"/>
          <w:lang w:eastAsia="ru-RU"/>
        </w:rPr>
        <w:t>Афанасьев Дени Валерьевич</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Магистрант 1 курса </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ФГАОУ ВО «Южный Федеральный Университет» г. Ростов-на-Дону</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Научный руководитель </w:t>
      </w:r>
      <w:r w:rsidRPr="009863B8">
        <w:rPr>
          <w:rFonts w:ascii="Times New Roman" w:eastAsia="Times New Roman" w:hAnsi="Times New Roman" w:cs="Times New Roman"/>
          <w:b/>
          <w:i/>
          <w:sz w:val="24"/>
          <w:szCs w:val="24"/>
          <w:lang w:eastAsia="ru-RU"/>
        </w:rPr>
        <w:t>Степанов К.В.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Заведующий кафедрой уголовного процесса и криминалистики</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ФГАОУ ВО «Южный Федеральный Университет» г. Ростов-на-Дону</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кандидат юридических наук, доцент</w:t>
      </w:r>
    </w:p>
    <w:p w:rsidR="008724D6" w:rsidRPr="009863B8" w:rsidRDefault="008724D6" w:rsidP="008724D6">
      <w:pPr>
        <w:spacing w:after="0" w:line="240" w:lineRule="auto"/>
        <w:rPr>
          <w:rFonts w:ascii="Times New Roman" w:eastAsia="Times New Roman" w:hAnsi="Times New Roman" w:cs="Times New Roman"/>
          <w:b/>
          <w:sz w:val="24"/>
          <w:szCs w:val="24"/>
          <w:lang w:eastAsia="ru-RU"/>
        </w:rPr>
      </w:pPr>
    </w:p>
    <w:p w:rsidR="008724D6" w:rsidRPr="009863B8" w:rsidRDefault="008724D6" w:rsidP="008724D6">
      <w:pPr>
        <w:spacing w:after="16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К вопросу о возможности допроса свидетеля посредство видеосвязи в досудебном производстве по уголовному делу.</w:t>
      </w: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b/>
          <w:sz w:val="24"/>
          <w:szCs w:val="24"/>
          <w:lang w:eastAsia="ru-RU"/>
        </w:rPr>
        <w:t xml:space="preserve">Аннотация: </w:t>
      </w:r>
      <w:r w:rsidRPr="009863B8">
        <w:rPr>
          <w:rFonts w:ascii="Times New Roman" w:eastAsia="Times New Roman" w:hAnsi="Times New Roman" w:cs="Times New Roman"/>
          <w:sz w:val="24"/>
          <w:szCs w:val="24"/>
          <w:lang w:eastAsia="ru-RU"/>
        </w:rPr>
        <w:t xml:space="preserve">В данной статье рассмотрена проблема применения видеосвязи в досудебном производстве по уголовному делу. Были обозначены те недостатки попыток урегулирования данной проблемы, которые не позволяют повысить эффективность уголовного судопроизводства. Рассмотрены вопросы, которые требуют внимания при закреплении возможности проведения допроса по видеосвязи. </w:t>
      </w:r>
    </w:p>
    <w:p w:rsidR="008724D6" w:rsidRDefault="008724D6" w:rsidP="008724D6">
      <w:pPr>
        <w:tabs>
          <w:tab w:val="left" w:pos="142"/>
        </w:tabs>
        <w:spacing w:after="0" w:line="240" w:lineRule="auto"/>
        <w:ind w:firstLine="709"/>
        <w:jc w:val="both"/>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b/>
          <w:sz w:val="24"/>
          <w:szCs w:val="24"/>
          <w:lang w:eastAsia="ru-RU"/>
        </w:rPr>
        <w:t>Ключевые слова</w:t>
      </w:r>
      <w:r w:rsidRPr="009863B8">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i/>
          <w:sz w:val="24"/>
          <w:szCs w:val="24"/>
          <w:lang w:eastAsia="ru-RU"/>
        </w:rPr>
        <w:t>цифровизация, свидетель, допрос свидетеля, показания свидетеля, предварительного расследование, суд, судебные и досудебные стадии уголовного судопроизводства.</w:t>
      </w: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i/>
          <w:sz w:val="24"/>
          <w:szCs w:val="24"/>
          <w:lang w:eastAsia="ru-RU"/>
        </w:rPr>
      </w:pPr>
    </w:p>
    <w:p w:rsidR="008724D6" w:rsidRPr="009863B8" w:rsidRDefault="008724D6" w:rsidP="008724D6">
      <w:pPr>
        <w:shd w:val="clear" w:color="auto" w:fill="FFFFFF"/>
        <w:spacing w:after="0" w:line="240" w:lineRule="auto"/>
        <w:jc w:val="center"/>
        <w:rPr>
          <w:rFonts w:ascii="Times New Roman" w:eastAsia="Times New Roman" w:hAnsi="Times New Roman" w:cs="Times New Roman"/>
          <w:sz w:val="24"/>
          <w:szCs w:val="24"/>
          <w:lang w:val="en-US" w:eastAsia="ru-RU"/>
        </w:rPr>
      </w:pPr>
      <w:r w:rsidRPr="009863B8">
        <w:rPr>
          <w:rFonts w:ascii="Times New Roman" w:eastAsia="Times New Roman" w:hAnsi="Times New Roman" w:cs="Times New Roman"/>
          <w:b/>
          <w:bCs/>
          <w:sz w:val="24"/>
          <w:szCs w:val="24"/>
          <w:lang w:val="en-US" w:eastAsia="ru-RU"/>
        </w:rPr>
        <w:t>On the issue of the possibility of interrogating a witness through video communication in pre-trial proceedings in a criminal case.</w:t>
      </w:r>
    </w:p>
    <w:p w:rsidR="008724D6" w:rsidRPr="00B02193" w:rsidRDefault="008724D6" w:rsidP="008724D6">
      <w:pPr>
        <w:spacing w:after="0" w:line="240" w:lineRule="auto"/>
        <w:jc w:val="right"/>
        <w:rPr>
          <w:rFonts w:ascii="Times New Roman" w:eastAsia="Times New Roman" w:hAnsi="Times New Roman" w:cs="Times New Roman"/>
          <w:b/>
          <w:i/>
          <w:sz w:val="24"/>
          <w:szCs w:val="24"/>
          <w:lang w:val="en-US" w:eastAsia="ru-RU"/>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b/>
          <w:i/>
          <w:sz w:val="24"/>
          <w:szCs w:val="24"/>
          <w:lang w:val="en-US" w:eastAsia="ru-RU"/>
        </w:rPr>
        <w:t>Afanasev D.V.</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 xml:space="preserve">student of the </w:t>
      </w:r>
      <w:r w:rsidRPr="009863B8">
        <w:rPr>
          <w:rFonts w:ascii="Times New Roman" w:eastAsia="Calibri" w:hAnsi="Times New Roman" w:cs="Times New Roman"/>
          <w:i/>
          <w:color w:val="000000"/>
          <w:sz w:val="24"/>
          <w:szCs w:val="24"/>
          <w:shd w:val="clear" w:color="auto" w:fill="F5F5F5"/>
          <w:lang w:val="en-US"/>
        </w:rPr>
        <w:t>South Federal University, Rostov-on-Don</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Supervisor:</w:t>
      </w:r>
      <w:r w:rsidRPr="009863B8">
        <w:rPr>
          <w:rFonts w:ascii="Times New Roman" w:eastAsia="Calibri" w:hAnsi="Times New Roman" w:cs="Times New Roman"/>
          <w:i/>
          <w:sz w:val="24"/>
          <w:szCs w:val="24"/>
          <w:shd w:val="clear" w:color="auto" w:fill="FFFFFF"/>
          <w:lang w:val="en-US"/>
        </w:rPr>
        <w:t xml:space="preserve"> Candidate of Sciences in Jurisprudence</w:t>
      </w:r>
      <w:r w:rsidRPr="009863B8">
        <w:rPr>
          <w:rFonts w:ascii="Times New Roman" w:eastAsia="Times New Roman" w:hAnsi="Times New Roman" w:cs="Times New Roman"/>
          <w:i/>
          <w:sz w:val="24"/>
          <w:szCs w:val="24"/>
          <w:lang w:val="en-US" w:eastAsia="ru-RU"/>
        </w:rPr>
        <w:t xml:space="preserve">, </w:t>
      </w:r>
      <w:r w:rsidRPr="009863B8">
        <w:rPr>
          <w:rFonts w:ascii="Times New Roman" w:eastAsia="Calibri" w:hAnsi="Times New Roman" w:cs="Times New Roman"/>
          <w:i/>
          <w:sz w:val="24"/>
          <w:szCs w:val="24"/>
          <w:lang w:val="en-US"/>
        </w:rPr>
        <w:t xml:space="preserve">associate prof. </w:t>
      </w:r>
      <w:r w:rsidRPr="009863B8">
        <w:rPr>
          <w:rFonts w:ascii="Times New Roman" w:eastAsia="Calibri" w:hAnsi="Times New Roman" w:cs="Times New Roman"/>
          <w:b/>
          <w:i/>
          <w:sz w:val="24"/>
          <w:szCs w:val="24"/>
          <w:lang w:val="en-US"/>
        </w:rPr>
        <w:t>Stepanov K.V.</w:t>
      </w:r>
      <w:r w:rsidRPr="009863B8">
        <w:rPr>
          <w:rFonts w:ascii="Times New Roman" w:eastAsia="Times New Roman" w:hAnsi="Times New Roman" w:cs="Times New Roman"/>
          <w:i/>
          <w:sz w:val="24"/>
          <w:szCs w:val="24"/>
          <w:lang w:val="en-US" w:eastAsia="ru-RU"/>
        </w:rPr>
        <w:t xml:space="preserve"> </w:t>
      </w:r>
    </w:p>
    <w:p w:rsidR="008724D6" w:rsidRPr="008724D6" w:rsidRDefault="008724D6" w:rsidP="008724D6">
      <w:pPr>
        <w:shd w:val="clear" w:color="auto" w:fill="FFFFFF"/>
        <w:spacing w:after="0" w:line="240" w:lineRule="auto"/>
        <w:ind w:firstLine="708"/>
        <w:jc w:val="both"/>
        <w:rPr>
          <w:rFonts w:ascii="Times New Roman" w:eastAsia="Times New Roman" w:hAnsi="Times New Roman" w:cs="Times New Roman"/>
          <w:b/>
          <w:bCs/>
          <w:sz w:val="24"/>
          <w:szCs w:val="24"/>
          <w:lang w:val="en-US" w:eastAsia="ru-RU"/>
        </w:rPr>
      </w:pP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863B8">
        <w:rPr>
          <w:rFonts w:ascii="Times New Roman" w:eastAsia="Times New Roman" w:hAnsi="Times New Roman" w:cs="Times New Roman"/>
          <w:b/>
          <w:bCs/>
          <w:sz w:val="24"/>
          <w:szCs w:val="24"/>
          <w:lang w:val="en-US" w:eastAsia="ru-RU"/>
        </w:rPr>
        <w:t>Abstract:</w:t>
      </w:r>
      <w:r w:rsidRPr="009863B8">
        <w:rPr>
          <w:rFonts w:ascii="Times New Roman" w:eastAsia="Times New Roman" w:hAnsi="Times New Roman" w:cs="Times New Roman"/>
          <w:sz w:val="24"/>
          <w:szCs w:val="24"/>
          <w:lang w:val="en-US" w:eastAsia="ru-RU"/>
        </w:rPr>
        <w:t> This article deals with the problem of using video communication in pre-trial proceedings in a criminal case. The shortcomings of attempts to resolve this problem that do not allow improving the effectiveness of criminal proceedings were identified. The issues that require attention when fixing the possibility of conducting an interrogation by video link are considered.</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863B8">
        <w:rPr>
          <w:rFonts w:ascii="Times New Roman" w:eastAsia="Times New Roman" w:hAnsi="Times New Roman" w:cs="Times New Roman"/>
          <w:b/>
          <w:bCs/>
          <w:sz w:val="24"/>
          <w:szCs w:val="24"/>
          <w:lang w:val="en-US" w:eastAsia="ru-RU"/>
        </w:rPr>
        <w:t>Keywords:</w:t>
      </w:r>
      <w:r w:rsidRPr="009863B8">
        <w:rPr>
          <w:rFonts w:ascii="Times New Roman" w:eastAsia="Times New Roman" w:hAnsi="Times New Roman" w:cs="Times New Roman"/>
          <w:sz w:val="24"/>
          <w:szCs w:val="24"/>
          <w:lang w:val="en-US" w:eastAsia="ru-RU"/>
        </w:rPr>
        <w:t> </w:t>
      </w:r>
      <w:r w:rsidRPr="009863B8">
        <w:rPr>
          <w:rFonts w:ascii="Times New Roman" w:eastAsia="Times New Roman" w:hAnsi="Times New Roman" w:cs="Times New Roman"/>
          <w:i/>
          <w:sz w:val="24"/>
          <w:szCs w:val="24"/>
          <w:lang w:val="en-US" w:eastAsia="ru-RU"/>
        </w:rPr>
        <w:t>digitalization, witness, witness interrogation, witness testimony, preliminary investigation, court, judicial and pre-trial stages of criminal proceedings.</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eastAsia="ru-RU"/>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Относительно недавно в юридической сфере стали обсуждаться вопросы, связанные с внедрением информационных технологий. И одной из таких технологий является видеоконференцсвязь или видеосвязь. Несмотря на те позитивные стороны цифровизации, внедрение информационных технологий в уголовное судопроизводство происходит медленными темпами и не всегда эффективно. Пандемия </w:t>
      </w:r>
      <w:r w:rsidRPr="009863B8">
        <w:rPr>
          <w:rFonts w:ascii="Times New Roman" w:eastAsia="Calibri" w:hAnsi="Times New Roman" w:cs="Times New Roman"/>
          <w:sz w:val="24"/>
          <w:szCs w:val="24"/>
          <w:lang w:val="en-US"/>
        </w:rPr>
        <w:t>COVID</w:t>
      </w:r>
      <w:r w:rsidRPr="009863B8">
        <w:rPr>
          <w:rFonts w:ascii="Times New Roman" w:eastAsia="Calibri" w:hAnsi="Times New Roman" w:cs="Times New Roman"/>
          <w:sz w:val="24"/>
          <w:szCs w:val="24"/>
        </w:rPr>
        <w:t xml:space="preserve">-19 обнажила проблемы, связанные с применением видеосвязи в досудебном производстве. Так как многие люди оказались в условиях, которые не позволяют покидать свои жилища (болезнь, самоизоляция), то единственным способом их допроса в такой период становится дистанционный способ.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На данный момент уголовно-процессуальный кодекс предусматривает допрос посредством видеоконференцсвязи только на судебных стадиях уголовного судопроизводства, что установлено ч. 2 ст. 240, ст. 278</w:t>
      </w:r>
      <w:r w:rsidRPr="009863B8">
        <w:rPr>
          <w:rFonts w:ascii="Times New Roman" w:eastAsia="Calibri" w:hAnsi="Times New Roman" w:cs="Times New Roman"/>
          <w:sz w:val="24"/>
          <w:szCs w:val="24"/>
          <w:vertAlign w:val="superscript"/>
        </w:rPr>
        <w:t>1</w:t>
      </w:r>
      <w:r w:rsidRPr="009863B8">
        <w:rPr>
          <w:rFonts w:ascii="Times New Roman" w:eastAsia="Calibri" w:hAnsi="Times New Roman" w:cs="Times New Roman"/>
          <w:sz w:val="24"/>
          <w:szCs w:val="24"/>
        </w:rPr>
        <w:t xml:space="preserve"> УПК РФ [5]. Однако необходимость в получении информации от свидетеля может существовать и на досудебных стадиях уголовного судопроизводства, а возможности допросить свидетеля нет по уважительным причинам.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Несколько лет назад в Государственную Думу внесен проект федерального закона № 434998-7, который дополнял УПК РФ статьей 189.1 УПК РФ, где закреплялись положения о допросе свидетеля посредством видеоконференцсвязи [2]. Но дальше первого чтения данный проект не прошел и 11.11.2020 снят с рассмотрения. Допрос по предполагаемой схеме схож с допросом в суде с помощью видеоконференцсвязи.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Предполагалось, что следователь направляет поручение в следственный орган по месту жительства свидетеля, допрос организуется в отделе по месту жительства свидетеля, куда является он сам, оформляется протокол следователем, организующим сеанс видеосвязи, а затем им же отправляется следователю, направившему поручение. Недостатки у такой системы есть – большие временные затраты, необходимость свидетелю явиться в следственный отдел или его явка предполагает неоправданные расходы, дополнительное оснащение и оборудование мест производства допроса посредством ВКС, затруднен допуск иных участников уголовного судопроизводства [1, C. 130].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Уже во время пандемии суды проводили судебные заседания по гражданским и арбитражным делам посредством таких программа как </w:t>
      </w:r>
      <w:r w:rsidRPr="009863B8">
        <w:rPr>
          <w:rFonts w:ascii="Times New Roman" w:eastAsia="Calibri" w:hAnsi="Times New Roman" w:cs="Times New Roman"/>
          <w:sz w:val="24"/>
          <w:szCs w:val="24"/>
          <w:lang w:val="en-US"/>
        </w:rPr>
        <w:t>Skype</w:t>
      </w:r>
      <w:r w:rsidRPr="009863B8">
        <w:rPr>
          <w:rFonts w:ascii="Times New Roman" w:eastAsia="Calibri" w:hAnsi="Times New Roman" w:cs="Times New Roman"/>
          <w:sz w:val="24"/>
          <w:szCs w:val="24"/>
        </w:rPr>
        <w:t xml:space="preserve">, WhatsАРР, которые позволяют осуществлять видеозвонки [4]. Но в рамках уголовного судопроизводства на судебных стадиях это невозможно. В досудебном же производстве о такой возможности стоило бы задуматься.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Порядок допроса свидетеля производится по общим правилам, но с особенностями, которые должны быть введены отдельной статьей, где были бы определены условия такой процедуры. Прежде всего, необходимо детализировать основания проведения допроса посредством видеосвязи – болезнь, уход за нетрудоспособными членами семьи, нахождение на самоизоляции, невозможность явки на допрос в связи с нахождением в ином населенном пункте, городе [3,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 xml:space="preserve">. 280]. По ходатайству свидетеля, следователем (дознавателем) разрешается вопрос о применении такой процедуры, но при этом инициатива проведения допроса в таком формате может исходить и от следователя (дознавателя). Если в ходе допроса необходимо участие переводчика, психолога или адвоката, то следователь (дознаватель) организует соединение по видеосвязи с этими лицами. Фиксация допроса в таком формате не может быть только на бумажном носителе: необходима видеозапись допроса, чтобы удостовериться в соблюдении следователем (дознавателем) порядка проведения допроса (разъяснение прав, отсутствие процессуальных нарушений, предупреждение об ответственности и др.). Сложно разрешить вопрос об удостоверении протокола подписью свидетеля. Для решения данной проблемы стоит предусмотреть возможность следователю самостоятельно подписать протокол и внести соответствующую запись.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Таким образом, при таком использовании информационных технологий можно добиться положительного эффекта. Прежде всего, такой формат допроса позволяет сократить время предварительного расследования, повысить достоверность показаний, оградить свидетеля от давления со стороны органов предварительного расследования. Но для реализации такой процедуры необходима регламентация, путем внесения соответствующих изменений в УПК РФ. </w:t>
      </w:r>
    </w:p>
    <w:p w:rsidR="008724D6" w:rsidRPr="009863B8" w:rsidRDefault="008724D6" w:rsidP="008724D6">
      <w:pPr>
        <w:spacing w:after="0" w:line="36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Times New Roman" w:hAnsi="Times New Roman" w:cs="Times New Roman"/>
          <w:b/>
          <w:sz w:val="24"/>
          <w:szCs w:val="24"/>
          <w:lang w:eastAsia="ru-RU"/>
        </w:rPr>
      </w:pPr>
      <w:r w:rsidRPr="009863B8">
        <w:rPr>
          <w:rFonts w:ascii="Times New Roman" w:eastAsia="Times New Roman" w:hAnsi="Times New Roman" w:cs="Times New Roman"/>
          <w:b/>
          <w:sz w:val="24"/>
          <w:szCs w:val="24"/>
          <w:lang w:eastAsia="ru-RU"/>
        </w:rPr>
        <w:t>Список использованной литературы</w:t>
      </w:r>
    </w:p>
    <w:p w:rsidR="008724D6" w:rsidRDefault="008724D6" w:rsidP="003436A8">
      <w:pPr>
        <w:pStyle w:val="ab"/>
        <w:numPr>
          <w:ilvl w:val="0"/>
          <w:numId w:val="63"/>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Антонович Е.К. Использование цифровых технологий на досудебных стадиях уголовного судопроизводства (сравнительно-правовой анализ законодательства Российской Федерации и законодательства некоторых зарубежных стран). // Актуальные проблемы российского права. 2019. № 6 (103) июнь, С. 125-135.</w:t>
      </w:r>
    </w:p>
    <w:p w:rsidR="008724D6" w:rsidRDefault="008724D6" w:rsidP="003436A8">
      <w:pPr>
        <w:pStyle w:val="ab"/>
        <w:numPr>
          <w:ilvl w:val="0"/>
          <w:numId w:val="63"/>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Законопроект № 434998-7 «О внесении изменений в Уголовно-процессуальный кодекс» [Электронный ресурс] // URL: </w:t>
      </w:r>
      <w:hyperlink r:id="rId52" w:history="1">
        <w:r w:rsidRPr="009863B8">
          <w:rPr>
            <w:rFonts w:ascii="Times New Roman" w:hAnsi="Times New Roman"/>
            <w:color w:val="0563C1"/>
            <w:sz w:val="24"/>
            <w:szCs w:val="24"/>
            <w:u w:val="single"/>
          </w:rPr>
          <w:t>https://sozd.duma.gov.ru/bill/434998-7</w:t>
        </w:r>
      </w:hyperlink>
      <w:r w:rsidRPr="009863B8">
        <w:rPr>
          <w:rFonts w:ascii="Times New Roman" w:hAnsi="Times New Roman"/>
          <w:sz w:val="24"/>
          <w:szCs w:val="24"/>
        </w:rPr>
        <w:t xml:space="preserve"> (Дата обращения 12.11.2020) </w:t>
      </w:r>
    </w:p>
    <w:p w:rsidR="008724D6" w:rsidRDefault="008724D6" w:rsidP="003436A8">
      <w:pPr>
        <w:pStyle w:val="ab"/>
        <w:numPr>
          <w:ilvl w:val="0"/>
          <w:numId w:val="63"/>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Родивилина В.А. Некоторые вопросы применения видеоконференцсвязи в досудебном производстве [Электронный ресурс] // Вестник Иркутского технического университета. – 2015. – № 2 (97). – С. 278– 281. – URL: https://www.cyberleninka.ru/article/n/nekotorye-voprosy-primeneniya-videokonferentssvyazi-vdosudebnom-proizvodstve (дата обращения: 11.11.2020).</w:t>
      </w:r>
    </w:p>
    <w:p w:rsidR="008724D6" w:rsidRPr="009863B8" w:rsidRDefault="008724D6" w:rsidP="003436A8">
      <w:pPr>
        <w:pStyle w:val="ab"/>
        <w:numPr>
          <w:ilvl w:val="0"/>
          <w:numId w:val="63"/>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Споры через </w:t>
      </w:r>
      <w:r w:rsidRPr="009863B8">
        <w:rPr>
          <w:rFonts w:ascii="Times New Roman" w:hAnsi="Times New Roman"/>
          <w:sz w:val="24"/>
          <w:szCs w:val="24"/>
          <w:lang w:val="en-US"/>
        </w:rPr>
        <w:t>Skype</w:t>
      </w:r>
      <w:r w:rsidRPr="009863B8">
        <w:rPr>
          <w:rFonts w:ascii="Times New Roman" w:hAnsi="Times New Roman"/>
          <w:sz w:val="24"/>
          <w:szCs w:val="24"/>
        </w:rPr>
        <w:t xml:space="preserve"> и </w:t>
      </w:r>
      <w:r w:rsidRPr="009863B8">
        <w:rPr>
          <w:rFonts w:ascii="Times New Roman" w:hAnsi="Times New Roman"/>
          <w:sz w:val="24"/>
          <w:szCs w:val="24"/>
          <w:lang w:val="en-US"/>
        </w:rPr>
        <w:t>Zoom</w:t>
      </w:r>
      <w:r w:rsidRPr="009863B8">
        <w:rPr>
          <w:rFonts w:ascii="Times New Roman" w:hAnsi="Times New Roman"/>
          <w:sz w:val="24"/>
          <w:szCs w:val="24"/>
        </w:rPr>
        <w:t xml:space="preserve">: как работают суды при коронавирусе? [Электронный ресурс] // Дата обновления: 03.04.2020. [Электронный ресурс] // </w:t>
      </w:r>
      <w:r w:rsidRPr="009863B8">
        <w:rPr>
          <w:rFonts w:ascii="Times New Roman" w:hAnsi="Times New Roman"/>
          <w:sz w:val="24"/>
          <w:szCs w:val="24"/>
          <w:lang w:val="en-US"/>
        </w:rPr>
        <w:t>URL</w:t>
      </w:r>
      <w:r w:rsidRPr="009863B8">
        <w:rPr>
          <w:rFonts w:ascii="Times New Roman" w:hAnsi="Times New Roman"/>
          <w:sz w:val="24"/>
          <w:szCs w:val="24"/>
        </w:rPr>
        <w:t xml:space="preserve">: </w:t>
      </w:r>
      <w:hyperlink r:id="rId53" w:history="1">
        <w:r w:rsidRPr="009863B8">
          <w:rPr>
            <w:rFonts w:ascii="Times New Roman" w:hAnsi="Times New Roman"/>
            <w:color w:val="0563C1"/>
            <w:sz w:val="24"/>
            <w:szCs w:val="24"/>
            <w:u w:val="single"/>
          </w:rPr>
          <w:t>https://pravo.ru/story/220052/</w:t>
        </w:r>
      </w:hyperlink>
      <w:r w:rsidRPr="009863B8">
        <w:rPr>
          <w:rFonts w:ascii="Times New Roman" w:hAnsi="Times New Roman"/>
          <w:color w:val="0563C1"/>
          <w:sz w:val="24"/>
          <w:szCs w:val="24"/>
          <w:u w:val="single"/>
        </w:rPr>
        <w:t xml:space="preserve">. (Дата   обращения 10.11.2020) </w:t>
      </w:r>
    </w:p>
    <w:p w:rsidR="008724D6" w:rsidRPr="009863B8" w:rsidRDefault="008724D6" w:rsidP="003436A8">
      <w:pPr>
        <w:pStyle w:val="ab"/>
        <w:numPr>
          <w:ilvl w:val="0"/>
          <w:numId w:val="63"/>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Уголовно-процессуальный кодекс Российской Федерации от 18.12.2001 N 174-ФЗ (ред. от 31.07.2020) [Электронный ресурс] // СПС «КонсультантПлюс», профиль: универсальный. </w:t>
      </w:r>
      <w:r w:rsidRPr="009863B8">
        <w:rPr>
          <w:rFonts w:ascii="Times New Roman" w:hAnsi="Times New Roman"/>
          <w:sz w:val="24"/>
          <w:szCs w:val="24"/>
          <w:lang w:val="en-US"/>
        </w:rPr>
        <w:t>URL</w:t>
      </w:r>
      <w:r w:rsidRPr="009863B8">
        <w:rPr>
          <w:rFonts w:ascii="Times New Roman" w:hAnsi="Times New Roman"/>
          <w:sz w:val="24"/>
          <w:szCs w:val="24"/>
        </w:rPr>
        <w:t xml:space="preserve">: </w:t>
      </w:r>
      <w:hyperlink r:id="rId54" w:history="1">
        <w:r w:rsidRPr="009863B8">
          <w:rPr>
            <w:rFonts w:ascii="Times New Roman" w:hAnsi="Times New Roman"/>
            <w:color w:val="0563C1"/>
            <w:sz w:val="24"/>
            <w:szCs w:val="24"/>
            <w:u w:val="single"/>
            <w:lang w:val="en-US"/>
          </w:rPr>
          <w:t>http</w:t>
        </w:r>
        <w:r w:rsidRPr="009863B8">
          <w:rPr>
            <w:rFonts w:ascii="Times New Roman" w:hAnsi="Times New Roman"/>
            <w:color w:val="0563C1"/>
            <w:sz w:val="24"/>
            <w:szCs w:val="24"/>
            <w:u w:val="single"/>
          </w:rPr>
          <w:t>://</w:t>
        </w:r>
        <w:r w:rsidRPr="009863B8">
          <w:rPr>
            <w:rFonts w:ascii="Times New Roman" w:hAnsi="Times New Roman"/>
            <w:color w:val="0563C1"/>
            <w:sz w:val="24"/>
            <w:szCs w:val="24"/>
            <w:u w:val="single"/>
            <w:lang w:val="en-US"/>
          </w:rPr>
          <w:t>www</w:t>
        </w:r>
        <w:r w:rsidRPr="009863B8">
          <w:rPr>
            <w:rFonts w:ascii="Times New Roman" w:hAnsi="Times New Roman"/>
            <w:color w:val="0563C1"/>
            <w:sz w:val="24"/>
            <w:szCs w:val="24"/>
            <w:u w:val="single"/>
          </w:rPr>
          <w:t>.</w:t>
        </w:r>
        <w:r w:rsidRPr="009863B8">
          <w:rPr>
            <w:rFonts w:ascii="Times New Roman" w:hAnsi="Times New Roman"/>
            <w:color w:val="0563C1"/>
            <w:sz w:val="24"/>
            <w:szCs w:val="24"/>
            <w:u w:val="single"/>
            <w:lang w:val="en-US"/>
          </w:rPr>
          <w:t>consultant</w:t>
        </w:r>
        <w:r w:rsidRPr="009863B8">
          <w:rPr>
            <w:rFonts w:ascii="Times New Roman" w:hAnsi="Times New Roman"/>
            <w:color w:val="0563C1"/>
            <w:sz w:val="24"/>
            <w:szCs w:val="24"/>
            <w:u w:val="single"/>
          </w:rPr>
          <w:t>.</w:t>
        </w:r>
        <w:r w:rsidRPr="009863B8">
          <w:rPr>
            <w:rFonts w:ascii="Times New Roman" w:hAnsi="Times New Roman"/>
            <w:color w:val="0563C1"/>
            <w:sz w:val="24"/>
            <w:szCs w:val="24"/>
            <w:u w:val="single"/>
            <w:lang w:val="en-US"/>
          </w:rPr>
          <w:t>ru</w:t>
        </w:r>
        <w:r w:rsidRPr="009863B8">
          <w:rPr>
            <w:rFonts w:ascii="Times New Roman" w:hAnsi="Times New Roman"/>
            <w:color w:val="0563C1"/>
            <w:sz w:val="24"/>
            <w:szCs w:val="24"/>
            <w:u w:val="single"/>
          </w:rPr>
          <w:t>/</w:t>
        </w:r>
        <w:r w:rsidRPr="009863B8">
          <w:rPr>
            <w:rFonts w:ascii="Times New Roman" w:hAnsi="Times New Roman"/>
            <w:color w:val="0563C1"/>
            <w:sz w:val="24"/>
            <w:szCs w:val="24"/>
            <w:u w:val="single"/>
            <w:lang w:val="en-US"/>
          </w:rPr>
          <w:t>document</w:t>
        </w:r>
        <w:r w:rsidRPr="009863B8">
          <w:rPr>
            <w:rFonts w:ascii="Times New Roman" w:hAnsi="Times New Roman"/>
            <w:color w:val="0563C1"/>
            <w:sz w:val="24"/>
            <w:szCs w:val="24"/>
            <w:u w:val="single"/>
          </w:rPr>
          <w:t>/</w:t>
        </w:r>
        <w:r w:rsidRPr="009863B8">
          <w:rPr>
            <w:rFonts w:ascii="Times New Roman" w:hAnsi="Times New Roman"/>
            <w:color w:val="0563C1"/>
            <w:sz w:val="24"/>
            <w:szCs w:val="24"/>
            <w:u w:val="single"/>
            <w:lang w:val="en-US"/>
          </w:rPr>
          <w:t>cons</w:t>
        </w:r>
        <w:r w:rsidRPr="009863B8">
          <w:rPr>
            <w:rFonts w:ascii="Times New Roman" w:hAnsi="Times New Roman"/>
            <w:color w:val="0563C1"/>
            <w:sz w:val="24"/>
            <w:szCs w:val="24"/>
            <w:u w:val="single"/>
          </w:rPr>
          <w:t>_</w:t>
        </w:r>
        <w:r w:rsidRPr="009863B8">
          <w:rPr>
            <w:rFonts w:ascii="Times New Roman" w:hAnsi="Times New Roman"/>
            <w:color w:val="0563C1"/>
            <w:sz w:val="24"/>
            <w:szCs w:val="24"/>
            <w:u w:val="single"/>
            <w:lang w:val="en-US"/>
          </w:rPr>
          <w:t>doc</w:t>
        </w:r>
        <w:r w:rsidRPr="009863B8">
          <w:rPr>
            <w:rFonts w:ascii="Times New Roman" w:hAnsi="Times New Roman"/>
            <w:color w:val="0563C1"/>
            <w:sz w:val="24"/>
            <w:szCs w:val="24"/>
            <w:u w:val="single"/>
          </w:rPr>
          <w:t>_</w:t>
        </w:r>
        <w:r w:rsidRPr="009863B8">
          <w:rPr>
            <w:rFonts w:ascii="Times New Roman" w:hAnsi="Times New Roman"/>
            <w:color w:val="0563C1"/>
            <w:sz w:val="24"/>
            <w:szCs w:val="24"/>
            <w:u w:val="single"/>
            <w:lang w:val="en-US"/>
          </w:rPr>
          <w:t>LAW</w:t>
        </w:r>
        <w:r w:rsidRPr="009863B8">
          <w:rPr>
            <w:rFonts w:ascii="Times New Roman" w:hAnsi="Times New Roman"/>
            <w:color w:val="0563C1"/>
            <w:sz w:val="24"/>
            <w:szCs w:val="24"/>
            <w:u w:val="single"/>
          </w:rPr>
          <w:t>_34481/</w:t>
        </w:r>
      </w:hyperlink>
      <w:r w:rsidRPr="009863B8">
        <w:rPr>
          <w:rFonts w:ascii="Times New Roman" w:hAnsi="Times New Roman"/>
          <w:sz w:val="24"/>
          <w:szCs w:val="24"/>
        </w:rPr>
        <w:t xml:space="preserve"> (Дата обращения: 09.11.2020)</w:t>
      </w:r>
    </w:p>
    <w:p w:rsidR="008724D6" w:rsidRPr="009863B8" w:rsidRDefault="008724D6" w:rsidP="008724D6">
      <w:pPr>
        <w:spacing w:after="0" w:line="240" w:lineRule="auto"/>
        <w:rPr>
          <w:rFonts w:ascii="Times New Roman" w:eastAsia="Times New Roman" w:hAnsi="Times New Roman" w:cs="Times New Roman"/>
          <w:b/>
          <w:i/>
          <w:color w:val="000000"/>
          <w:sz w:val="24"/>
          <w:szCs w:val="24"/>
          <w:lang w:eastAsia="ru-RU"/>
        </w:rPr>
      </w:pPr>
    </w:p>
    <w:p w:rsidR="008724D6" w:rsidRPr="006122D0" w:rsidRDefault="008724D6" w:rsidP="008724D6">
      <w:pPr>
        <w:spacing w:after="0" w:line="240" w:lineRule="auto"/>
        <w:ind w:left="567"/>
        <w:jc w:val="right"/>
        <w:rPr>
          <w:rFonts w:ascii="Times New Roman" w:eastAsia="Calibri" w:hAnsi="Times New Roman" w:cs="Times New Roman"/>
          <w:b/>
          <w:i/>
          <w:sz w:val="24"/>
          <w:szCs w:val="24"/>
        </w:rPr>
      </w:pPr>
      <w:r w:rsidRPr="006122D0">
        <w:rPr>
          <w:rFonts w:ascii="Times New Roman" w:eastAsia="Calibri" w:hAnsi="Times New Roman" w:cs="Times New Roman"/>
          <w:b/>
          <w:i/>
          <w:sz w:val="24"/>
          <w:szCs w:val="24"/>
        </w:rPr>
        <w:t>Багинский Александр Павлович,</w:t>
      </w:r>
    </w:p>
    <w:p w:rsidR="008724D6" w:rsidRPr="006122D0" w:rsidRDefault="008724D6" w:rsidP="008724D6">
      <w:pPr>
        <w:spacing w:after="0" w:line="240" w:lineRule="auto"/>
        <w:ind w:left="567"/>
        <w:jc w:val="right"/>
        <w:rPr>
          <w:rFonts w:ascii="Times New Roman" w:eastAsia="Calibri" w:hAnsi="Times New Roman" w:cs="Times New Roman"/>
          <w:i/>
          <w:sz w:val="24"/>
          <w:szCs w:val="24"/>
        </w:rPr>
      </w:pPr>
      <w:r w:rsidRPr="006122D0">
        <w:rPr>
          <w:rFonts w:ascii="Times New Roman" w:eastAsia="Calibri" w:hAnsi="Times New Roman" w:cs="Times New Roman"/>
          <w:i/>
          <w:sz w:val="24"/>
          <w:szCs w:val="24"/>
        </w:rPr>
        <w:t xml:space="preserve">магистрант Института магистратуры </w:t>
      </w:r>
    </w:p>
    <w:p w:rsidR="008724D6" w:rsidRPr="006122D0" w:rsidRDefault="008724D6" w:rsidP="008724D6">
      <w:pPr>
        <w:spacing w:after="0" w:line="240" w:lineRule="auto"/>
        <w:ind w:left="567"/>
        <w:jc w:val="right"/>
        <w:rPr>
          <w:rFonts w:ascii="Times New Roman" w:eastAsia="Calibri" w:hAnsi="Times New Roman" w:cs="Times New Roman"/>
          <w:i/>
          <w:sz w:val="24"/>
          <w:szCs w:val="24"/>
        </w:rPr>
      </w:pPr>
      <w:r w:rsidRPr="006122D0">
        <w:rPr>
          <w:rFonts w:ascii="Times New Roman" w:eastAsia="Calibri" w:hAnsi="Times New Roman" w:cs="Times New Roman"/>
          <w:i/>
          <w:sz w:val="24"/>
          <w:szCs w:val="24"/>
        </w:rPr>
        <w:t>Саратовской государственной юридической академии, г. Саратов</w:t>
      </w:r>
    </w:p>
    <w:p w:rsidR="008724D6" w:rsidRPr="006122D0" w:rsidRDefault="008724D6" w:rsidP="008724D6">
      <w:pPr>
        <w:spacing w:after="0" w:line="240" w:lineRule="auto"/>
        <w:ind w:left="567"/>
        <w:jc w:val="right"/>
        <w:rPr>
          <w:rFonts w:ascii="Times New Roman" w:eastAsia="Calibri" w:hAnsi="Times New Roman" w:cs="Times New Roman"/>
          <w:i/>
          <w:sz w:val="24"/>
          <w:szCs w:val="24"/>
        </w:rPr>
      </w:pPr>
    </w:p>
    <w:p w:rsidR="008724D6" w:rsidRPr="006122D0" w:rsidRDefault="008724D6" w:rsidP="008724D6">
      <w:pPr>
        <w:spacing w:after="0" w:line="240" w:lineRule="auto"/>
        <w:ind w:left="567"/>
        <w:jc w:val="right"/>
        <w:rPr>
          <w:rFonts w:ascii="Times New Roman" w:eastAsia="Calibri" w:hAnsi="Times New Roman" w:cs="Times New Roman"/>
          <w:b/>
          <w:i/>
          <w:sz w:val="24"/>
          <w:szCs w:val="24"/>
        </w:rPr>
      </w:pPr>
      <w:r w:rsidRPr="006122D0">
        <w:rPr>
          <w:rFonts w:ascii="Times New Roman" w:eastAsia="Calibri" w:hAnsi="Times New Roman" w:cs="Times New Roman"/>
          <w:i/>
          <w:sz w:val="24"/>
          <w:szCs w:val="24"/>
        </w:rPr>
        <w:t xml:space="preserve">Научный руководитель: </w:t>
      </w:r>
      <w:r w:rsidRPr="006122D0">
        <w:rPr>
          <w:rFonts w:ascii="Times New Roman" w:eastAsia="Calibri" w:hAnsi="Times New Roman" w:cs="Times New Roman"/>
          <w:b/>
          <w:i/>
          <w:sz w:val="24"/>
          <w:szCs w:val="24"/>
        </w:rPr>
        <w:t>Шапиро Л.Г.,</w:t>
      </w:r>
    </w:p>
    <w:p w:rsidR="008724D6" w:rsidRPr="006122D0" w:rsidRDefault="008724D6" w:rsidP="008724D6">
      <w:pPr>
        <w:spacing w:after="0" w:line="240" w:lineRule="auto"/>
        <w:ind w:left="567"/>
        <w:jc w:val="right"/>
        <w:rPr>
          <w:rFonts w:ascii="Times New Roman" w:eastAsia="Calibri" w:hAnsi="Times New Roman" w:cs="Times New Roman"/>
          <w:i/>
          <w:sz w:val="24"/>
          <w:szCs w:val="24"/>
        </w:rPr>
      </w:pPr>
      <w:r w:rsidRPr="006122D0">
        <w:rPr>
          <w:rFonts w:ascii="Times New Roman" w:eastAsia="Calibri" w:hAnsi="Times New Roman" w:cs="Times New Roman"/>
          <w:i/>
          <w:sz w:val="24"/>
          <w:szCs w:val="24"/>
        </w:rPr>
        <w:t xml:space="preserve">Заведующий  кафедрой криминалистики </w:t>
      </w:r>
    </w:p>
    <w:p w:rsidR="008724D6" w:rsidRPr="006122D0" w:rsidRDefault="008724D6" w:rsidP="008724D6">
      <w:pPr>
        <w:spacing w:after="0" w:line="240" w:lineRule="auto"/>
        <w:ind w:left="567"/>
        <w:jc w:val="right"/>
        <w:rPr>
          <w:rFonts w:ascii="Times New Roman" w:eastAsia="Calibri" w:hAnsi="Times New Roman" w:cs="Times New Roman"/>
          <w:i/>
          <w:sz w:val="24"/>
          <w:szCs w:val="24"/>
        </w:rPr>
      </w:pPr>
      <w:r w:rsidRPr="006122D0">
        <w:rPr>
          <w:rFonts w:ascii="Times New Roman" w:eastAsia="Calibri" w:hAnsi="Times New Roman" w:cs="Times New Roman"/>
          <w:i/>
          <w:sz w:val="24"/>
          <w:szCs w:val="24"/>
        </w:rPr>
        <w:t>Саратовской государственной юридической академии, г. Саратов,</w:t>
      </w:r>
    </w:p>
    <w:p w:rsidR="008724D6" w:rsidRPr="006122D0" w:rsidRDefault="008724D6" w:rsidP="008724D6">
      <w:pPr>
        <w:spacing w:after="0" w:line="240" w:lineRule="auto"/>
        <w:ind w:left="567"/>
        <w:jc w:val="right"/>
        <w:rPr>
          <w:rFonts w:ascii="Times New Roman" w:eastAsia="Calibri" w:hAnsi="Times New Roman" w:cs="Times New Roman"/>
          <w:i/>
          <w:sz w:val="24"/>
          <w:szCs w:val="24"/>
        </w:rPr>
      </w:pPr>
      <w:r w:rsidRPr="006122D0">
        <w:rPr>
          <w:rFonts w:ascii="Times New Roman" w:eastAsia="Calibri" w:hAnsi="Times New Roman" w:cs="Times New Roman"/>
          <w:i/>
          <w:sz w:val="24"/>
          <w:szCs w:val="24"/>
        </w:rPr>
        <w:t xml:space="preserve"> доктор юридических наук, доцент</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p>
    <w:p w:rsidR="008724D6"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Тактические особенности осмотра места происшествия по делам о незаконной охоте</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w:t>
      </w:r>
      <w:r w:rsidRPr="009863B8">
        <w:rPr>
          <w:rFonts w:ascii="Times New Roman" w:eastAsia="Calibri" w:hAnsi="Times New Roman" w:cs="Times New Roman"/>
          <w:b/>
          <w:sz w:val="24"/>
          <w:szCs w:val="24"/>
        </w:rPr>
        <w:t xml:space="preserve"> </w:t>
      </w:r>
      <w:r w:rsidRPr="009863B8">
        <w:rPr>
          <w:rFonts w:ascii="Times New Roman" w:eastAsia="Calibri" w:hAnsi="Times New Roman" w:cs="Times New Roman"/>
          <w:sz w:val="24"/>
          <w:szCs w:val="24"/>
        </w:rPr>
        <w:t>статье рассмотрена тактика проведения осмотра места происшествия по делам о незаконной охоте. Автор проанализировал вопросы привлечения специалистов, участие которых целесообразно при проведении осмотра места происшествия по делам о незаконной охоте.</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i/>
          <w:sz w:val="24"/>
          <w:szCs w:val="24"/>
        </w:rPr>
        <w:t xml:space="preserve"> незаконная охота, осмотр места происшествия, привлечение специалиста, криминалистическая техника, криминалистическая тактика.</w:t>
      </w:r>
    </w:p>
    <w:p w:rsidR="008724D6" w:rsidRPr="009863B8" w:rsidRDefault="008724D6" w:rsidP="008724D6">
      <w:pPr>
        <w:spacing w:after="0" w:line="240" w:lineRule="auto"/>
        <w:ind w:firstLine="709"/>
        <w:jc w:val="center"/>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
        </w:rPr>
        <w:t>Tactical features of a crime scene examination in cases about illegal hunting</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Baginskiy A.P.</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Saratov State Law Academy (SSLA), Saratov</w:t>
      </w:r>
    </w:p>
    <w:p w:rsidR="008724D6" w:rsidRPr="008724D6"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i/>
          <w:sz w:val="24"/>
          <w:szCs w:val="24"/>
          <w:lang w:val="en-US"/>
        </w:rPr>
        <w:t>Supervisor</w:t>
      </w:r>
      <w:r w:rsidRPr="009863B8">
        <w:rPr>
          <w:rFonts w:ascii="Times New Roman" w:eastAsia="Calibri" w:hAnsi="Times New Roman" w:cs="Times New Roman"/>
          <w:b/>
          <w:i/>
          <w:sz w:val="24"/>
          <w:szCs w:val="24"/>
          <w:lang w:val="en-US"/>
        </w:rPr>
        <w:t>:</w:t>
      </w:r>
      <w:r w:rsidRPr="009863B8">
        <w:rPr>
          <w:rFonts w:ascii="Times New Roman" w:eastAsia="Calibri" w:hAnsi="Times New Roman" w:cs="Times New Roman"/>
          <w:b/>
          <w:bCs/>
          <w:i/>
          <w:sz w:val="24"/>
          <w:szCs w:val="24"/>
          <w:lang w:val="en"/>
        </w:rPr>
        <w:t xml:space="preserve"> </w:t>
      </w:r>
      <w:r w:rsidRPr="009863B8">
        <w:rPr>
          <w:rFonts w:ascii="Times New Roman" w:eastAsia="Calibri" w:hAnsi="Times New Roman" w:cs="Times New Roman"/>
          <w:i/>
          <w:sz w:val="24"/>
          <w:szCs w:val="24"/>
          <w:lang w:val="en"/>
        </w:rPr>
        <w:t>Doctor of Law Science, Head of the De</w:t>
      </w:r>
      <w:r>
        <w:rPr>
          <w:rFonts w:ascii="Times New Roman" w:eastAsia="Calibri" w:hAnsi="Times New Roman" w:cs="Times New Roman"/>
          <w:i/>
          <w:sz w:val="24"/>
          <w:szCs w:val="24"/>
          <w:lang w:val="en"/>
        </w:rPr>
        <w:t xml:space="preserve">partment of Criminalistics </w:t>
      </w:r>
      <w:r w:rsidRPr="009863B8">
        <w:rPr>
          <w:rFonts w:ascii="Times New Roman" w:eastAsia="Calibri" w:hAnsi="Times New Roman" w:cs="Times New Roman"/>
          <w:b/>
          <w:i/>
          <w:sz w:val="24"/>
          <w:szCs w:val="24"/>
          <w:lang w:val="en-US"/>
        </w:rPr>
        <w:t>Shapiro L.G.</w:t>
      </w:r>
    </w:p>
    <w:p w:rsidR="008724D6" w:rsidRPr="008724D6" w:rsidRDefault="008724D6" w:rsidP="008724D6">
      <w:pPr>
        <w:spacing w:after="0" w:line="240" w:lineRule="auto"/>
        <w:jc w:val="both"/>
        <w:rPr>
          <w:rFonts w:ascii="Times New Roman" w:eastAsia="Calibri" w:hAnsi="Times New Roman" w:cs="Times New Roman"/>
          <w:b/>
          <w:i/>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Abstract. </w:t>
      </w:r>
      <w:r w:rsidRPr="009863B8">
        <w:rPr>
          <w:rFonts w:ascii="Times New Roman" w:eastAsia="Calibri" w:hAnsi="Times New Roman" w:cs="Times New Roman"/>
          <w:sz w:val="24"/>
          <w:szCs w:val="24"/>
          <w:lang w:val="en"/>
        </w:rPr>
        <w:t>The article discusses the tactics of  a crime scene examination in cases about illegal hunting. The author analyzed the issues of attracting of  specialists, whose participation is advisable during a crime scene examination in cases about illegal hunting</w:t>
      </w:r>
      <w:r w:rsidRPr="009863B8">
        <w:rPr>
          <w:rFonts w:ascii="Times New Roman" w:eastAsia="Calibri" w:hAnsi="Times New Roman" w:cs="Times New Roman"/>
          <w:sz w:val="24"/>
          <w:szCs w:val="24"/>
          <w:lang w:val="en-US"/>
        </w:rPr>
        <w:t>.</w:t>
      </w:r>
    </w:p>
    <w:p w:rsidR="008724D6" w:rsidRPr="009863B8" w:rsidRDefault="008724D6" w:rsidP="008724D6">
      <w:pPr>
        <w:spacing w:after="0" w:line="240" w:lineRule="auto"/>
        <w:ind w:firstLine="709"/>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Key</w:t>
      </w:r>
      <w:r w:rsidRPr="009863B8">
        <w:rPr>
          <w:rFonts w:ascii="Times New Roman" w:eastAsia="Calibri" w:hAnsi="Times New Roman" w:cs="Times New Roman"/>
          <w:b/>
          <w:sz w:val="24"/>
          <w:szCs w:val="24"/>
          <w:lang w:val="en-US"/>
        </w:rPr>
        <w:t xml:space="preserve">words: </w:t>
      </w:r>
      <w:r w:rsidRPr="009863B8">
        <w:rPr>
          <w:rFonts w:ascii="Times New Roman" w:eastAsia="Calibri" w:hAnsi="Times New Roman" w:cs="Times New Roman"/>
          <w:i/>
          <w:sz w:val="24"/>
          <w:szCs w:val="24"/>
          <w:lang w:val="en-US"/>
        </w:rPr>
        <w:t>illegal hunting,</w:t>
      </w:r>
      <w:r w:rsidRPr="009863B8">
        <w:rPr>
          <w:rFonts w:ascii="Times New Roman" w:eastAsia="Calibri" w:hAnsi="Times New Roman" w:cs="Times New Roman"/>
          <w:sz w:val="24"/>
          <w:szCs w:val="24"/>
          <w:lang w:val="en"/>
        </w:rPr>
        <w:t xml:space="preserve"> </w:t>
      </w:r>
      <w:r w:rsidRPr="009863B8">
        <w:rPr>
          <w:rFonts w:ascii="Times New Roman" w:eastAsia="Calibri" w:hAnsi="Times New Roman" w:cs="Times New Roman"/>
          <w:i/>
          <w:sz w:val="24"/>
          <w:szCs w:val="24"/>
          <w:lang w:val="en"/>
        </w:rPr>
        <w:t>a crime scene examination</w:t>
      </w:r>
      <w:r w:rsidRPr="009863B8">
        <w:rPr>
          <w:rFonts w:ascii="Times New Roman" w:eastAsia="Calibri" w:hAnsi="Times New Roman" w:cs="Times New Roman"/>
          <w:i/>
          <w:sz w:val="24"/>
          <w:szCs w:val="24"/>
          <w:lang w:val="en-US"/>
        </w:rPr>
        <w:t>, attracting of a specialist, criminalistics technology, criminalistics tactics.</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При производстве предварительной проверки первичной информации о преступлении, в том числе, о незаконной охоте, велика роль осмотра места происшествия, первоначального и неотложного следственного действия, значение которого заключается в сборе наибольшего объема исходной информации, способствующей поисковой и розыскной деятельности [1, с. 88-91]. Следственный осмотр состоит в непосредственном восприятии, анализе и исследовании следователем (дознавателем) обстановки криминального события и отдельных материальных объектов, имеющих значение для дела, в целях обнаружения следов преступления и иной доказательственной информации [2]. Качественно проведенный осмотр места происшествия обусловливает более эффективное, быстрое и всестороннее расследование уголовного дела. Основными задачами осмотра места происшествия являются следующие: изучение материальной обстановки места происшествия, обнаружение, фиксация и изъятие следов преступления, получение информации для выдвижения версий и проведения оперативно-розыскных мероприятий [3]. Помимо этого, в большинстве случаев, результаты проведенного осмотра места происшествия указывают на наличие либо отсутствие признаков преступления, предусмотренного ст. 258 УК РФ [4]. В ходе осмотра места происшествия можно обнаружить орудия и средства охоты, что в последующем будет являться доказательствами осуществления лицом незаконной охоты. Так, в ходе осмотра места происшествия в Абинском районе Краснодарского края дознавателем было изъято охотничье ружье, патроны к нему, рюкзак с веревкой и приспособление для ночного видения. Позже изъятые предметы с места происшествия явились главными доказательствами вины лица, совершившего незаконную охоту [5]. Следует отметить, что осмотр места происшествия по делам о незаконной охоте имеет свои особенности: значительная площадь осматриваемого участка местности, отсутствие точных ориентиров, наличие различных ландшафтных и климатических препятствий, недостаток естественного освещения, возможность нападения диких животных, проблемы связанные с поиском и привлечением понятых, возможное наличие на осматриваемом месте скрытых капканов и ловушек, необходимость в использовании специальной техники [6, с. 200-204].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При подготовке к проведению осмотра места происшествия возникает необходимость в подготовке специальной экипировке участников осмотра, которая отвечала бы требованиям времени года и погоды, установившейся в период проведения осмотра, и требованиям безопасности (светоотражающие вставки, яркие, далеко видимые части верхней одежды). Помимо этого следственно-оперативной группе необходимо заранее продумать вопрос с транспортным средством, которое сможет ее доставить к месту происшествия. Это могут быть как и обычные гражданские автомобили с повышенной проходимостью, так и специальные технические средства (болотоходы, снегоходы и другие). Для более точного ориентирования на местности видится необходимым привлечение специалиста – инспектора охотнадзора, за которым закреплена данная территория. Помимо этого следует заранее подготовить карту местности (рисованную или электронную). Для определения и фиксации месторасположения объектов на месте происшествия можно использовать геодезические навигационные приборы, которую дают высокую точность.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После прибытия на место происшествия необходимо предпринять меры по обеспечению его охраны, так как часто браконьеры возвращаются на место незаконной охоты. В случае невозможности привлечения незаинтересованных лиц в качестве понятых при осмотре места происшествия следует применять фото и видеосъемку. Для уточнения границ территории, подлежащей осмотру, путей подъезда и отъезда субъектов незаконной охоты имеет смысл применить квадрокоптер, для использования которого может понадобиться участие специалиста [7]. В случае если осмотр места происшествия проводился в неблагоприятных погодных условиях либо в темное время суток, необходимо на следующий день провести дополнительный осмотр.</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В случае обнаружения остатков или туш животных на месте происшествия, необходимо участие специалиста – представителя государственного ветеринарного надзора, который даст пояснения относительно туши или остатков туши животного. При их осмотре специалист констатирует смерть животного и определяет его конкретные повреждения. Наряду со специалистом в области ветеринарии на месте происшествия целесообразно участие охотоведа соответствующего хозяйства. В случае отсутствия в хозяйстве охотоведа можно пригласить другого охотоведа, имеющего соответствующий уровень образования, необходимый для определения конкретного вида животного. После внешнего осмотра туши животного либо частей туши животного охотовед может дать объяснения о принадлежности животного к конкретному виду. В объяснении охотовед должен сообщить, по каким признакам он определил, что туша животного (остатки туши животного) принадлежала животному конкретного вида. Помимо этого охотовед указывает ареал обитания конкретного животного и возможность его нахождения в месте забоя, а также включено ли данное животное в Красную книгу. Кроме того, к производству осмотра места происшествия по уголовным делам о незаконной охоте целесообразно привлекать в качестве специалистов представителей природоохранных государственных учреждений (подразделений экологической безопасности и надзора за использованием объектов животного мира, водных и биологических ресурсов). Сотрудник указанного подразделения может пояснить о принадлежности охотничьих угодий, о цели их использования, о том, кто обитает в этих охотничьих угодьях, а также определяет, является ли территория, на которой осуществлялась охота, природной территорией заказников и заповедников.</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заключение хотелось бы отметить, что тактические особенности места происшествия по делам о незаконной охоте во многом обусловлены специфическими объектами и задачами осмотра.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Сенькевич С.С. Осмотр места происшествия как элемент информационной базы расследования уголовных дел о незаконной охоте // Академическая мысль. 2018. №2 (3). URL: </w:t>
      </w:r>
      <w:hyperlink r:id="rId55" w:history="1">
        <w:r w:rsidRPr="009863B8">
          <w:rPr>
            <w:rFonts w:ascii="Times New Roman" w:hAnsi="Times New Roman"/>
            <w:color w:val="0000FF"/>
            <w:sz w:val="24"/>
            <w:szCs w:val="24"/>
            <w:u w:val="single"/>
          </w:rPr>
          <w:t>https://cyberleninka.ru/article/n/osmotr-mesta-proisshestviya-kak-element-informatsionnoy-bazy-rassledovaniya-ugolovnyh-del-o-nezakonnoy-ohote</w:t>
        </w:r>
      </w:hyperlink>
      <w:r w:rsidRPr="009863B8">
        <w:rPr>
          <w:rFonts w:ascii="Times New Roman" w:hAnsi="Times New Roman"/>
          <w:sz w:val="24"/>
          <w:szCs w:val="24"/>
        </w:rPr>
        <w:t>(дата обращения: 20.11.2020).</w:t>
      </w:r>
    </w:p>
    <w:p w:rsidR="008724D6"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Криминалистика: учебник: в 3 ч. Ч. 2. Криминалистическая тактика / под ред. Г. Н. Мухина 2-е изд., испр. Минск, 2010.</w:t>
      </w:r>
    </w:p>
    <w:p w:rsidR="008724D6"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Мальцев Д.И. Особенности проведения осмотра места происшествия по делам о незаконной охоте (на примере Республики Беларусь) // Вестник Московского университета МВД России. 2015. №7. URL:</w:t>
      </w:r>
      <w:hyperlink r:id="rId56" w:history="1">
        <w:r w:rsidRPr="009863B8">
          <w:rPr>
            <w:rFonts w:ascii="Times New Roman" w:hAnsi="Times New Roman"/>
            <w:color w:val="0000FF"/>
            <w:sz w:val="24"/>
            <w:szCs w:val="24"/>
            <w:u w:val="single"/>
          </w:rPr>
          <w:t>https://cyberleninka.ru/article/n/osobennosti-provedeniya-osmotra-mesta-proisshestviya-po-delam-o-nezakonnoy-ohote-na-primere-respubliki-belarus</w:t>
        </w:r>
      </w:hyperlink>
      <w:r w:rsidRPr="009863B8">
        <w:rPr>
          <w:rFonts w:ascii="Times New Roman" w:hAnsi="Times New Roman"/>
          <w:sz w:val="24"/>
          <w:szCs w:val="24"/>
        </w:rPr>
        <w:t xml:space="preserve"> (дата обращения: 10.06.2020). </w:t>
      </w:r>
    </w:p>
    <w:p w:rsidR="008724D6"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Уголовный кодекс Российской Федерации от 13.06.1996 № 63-ФЗ (ред. от 27.10.2020)// СЗ РФ. 1996. №25. Ст. 2954.</w:t>
      </w:r>
    </w:p>
    <w:p w:rsidR="008724D6"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Сотрудники полиции в Краснодарском крае выявили факт незаконной охоты // </w:t>
      </w:r>
      <w:r w:rsidRPr="009863B8">
        <w:rPr>
          <w:rFonts w:ascii="Times New Roman" w:hAnsi="Times New Roman"/>
          <w:sz w:val="24"/>
          <w:szCs w:val="24"/>
          <w:lang w:val="en-US"/>
        </w:rPr>
        <w:t>URL</w:t>
      </w:r>
      <w:r w:rsidRPr="009863B8">
        <w:rPr>
          <w:rFonts w:ascii="Times New Roman" w:hAnsi="Times New Roman"/>
          <w:sz w:val="24"/>
          <w:szCs w:val="24"/>
        </w:rPr>
        <w:t xml:space="preserve">: </w:t>
      </w:r>
      <w:hyperlink r:id="rId57" w:history="1">
        <w:r w:rsidRPr="009863B8">
          <w:rPr>
            <w:rFonts w:ascii="Times New Roman" w:hAnsi="Times New Roman"/>
            <w:color w:val="0000FF"/>
            <w:sz w:val="24"/>
            <w:szCs w:val="24"/>
            <w:u w:val="single"/>
          </w:rPr>
          <w:t>https://мвд.рф/news/item/18780520</w:t>
        </w:r>
      </w:hyperlink>
      <w:r w:rsidRPr="009863B8">
        <w:rPr>
          <w:rFonts w:ascii="Times New Roman" w:hAnsi="Times New Roman"/>
          <w:sz w:val="24"/>
          <w:szCs w:val="24"/>
        </w:rPr>
        <w:t xml:space="preserve"> (дата обращения: 15.11.2020). </w:t>
      </w:r>
    </w:p>
    <w:p w:rsidR="008724D6"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Мальцев Д.И. Особенности проведения осмотра места происшествия по делам о незаконной охоте (на примере Республики Беларусь) // Вестник Московского университета МВД России. 2015. №7. URL: </w:t>
      </w:r>
      <w:hyperlink r:id="rId58" w:history="1">
        <w:r w:rsidRPr="009863B8">
          <w:rPr>
            <w:rFonts w:ascii="Times New Roman" w:hAnsi="Times New Roman"/>
            <w:color w:val="0000FF"/>
            <w:sz w:val="24"/>
            <w:szCs w:val="24"/>
            <w:u w:val="single"/>
          </w:rPr>
          <w:t>https://cyberleninka.ru/article/n/osobennosti-provedeniya-osmotra-mesta-proisshestviya-po-delam-o-nezakonnoy-ohote-na-primere-respubliki-belaruss</w:t>
        </w:r>
      </w:hyperlink>
      <w:r w:rsidRPr="009863B8">
        <w:rPr>
          <w:rFonts w:ascii="Times New Roman" w:hAnsi="Times New Roman"/>
          <w:sz w:val="24"/>
          <w:szCs w:val="24"/>
        </w:rPr>
        <w:t xml:space="preserve"> (дата обращения: 20.11.2020).</w:t>
      </w:r>
    </w:p>
    <w:p w:rsidR="008724D6" w:rsidRPr="009863B8" w:rsidRDefault="008724D6" w:rsidP="003436A8">
      <w:pPr>
        <w:pStyle w:val="ab"/>
        <w:numPr>
          <w:ilvl w:val="0"/>
          <w:numId w:val="62"/>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Уголовно-процессуальный кодекс Российской Федерации от 18.12.2001 № 174-ФЗ (ред. от 27.10.2020) // СЗ РФ. 2001. № 52. Ч. 1. Ст. 4921; 2020. № 17. Ст. 2708. </w:t>
      </w: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Батманова Любовь Александровна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Студентка 3 курса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Лавнов М.А.</w:t>
      </w:r>
    </w:p>
    <w:p w:rsidR="008724D6" w:rsidRPr="009863B8" w:rsidRDefault="008724D6" w:rsidP="008724D6">
      <w:pPr>
        <w:spacing w:after="0" w:line="240" w:lineRule="auto"/>
        <w:jc w:val="right"/>
        <w:rPr>
          <w:rFonts w:ascii="Times New Roman" w:eastAsia="Calibri" w:hAnsi="Times New Roman" w:cs="Times New Roman"/>
          <w:i/>
          <w:sz w:val="24"/>
          <w:szCs w:val="24"/>
          <w:shd w:val="clear" w:color="auto" w:fill="FFFFFF"/>
        </w:rPr>
      </w:pPr>
      <w:r w:rsidRPr="009863B8">
        <w:rPr>
          <w:rFonts w:ascii="Times New Roman" w:eastAsia="Calibri" w:hAnsi="Times New Roman" w:cs="Times New Roman"/>
          <w:i/>
          <w:sz w:val="24"/>
          <w:szCs w:val="24"/>
          <w:shd w:val="clear" w:color="auto" w:fill="FFFFFF"/>
        </w:rPr>
        <w:t>кандидат юридических наук, доцент кафедры уголовного процесса</w:t>
      </w:r>
    </w:p>
    <w:p w:rsidR="008724D6" w:rsidRPr="009863B8" w:rsidRDefault="008724D6" w:rsidP="008724D6">
      <w:pPr>
        <w:spacing w:after="0" w:line="240" w:lineRule="auto"/>
        <w:jc w:val="right"/>
        <w:rPr>
          <w:rFonts w:ascii="Times New Roman" w:eastAsia="Calibri" w:hAnsi="Times New Roman" w:cs="Times New Roman"/>
          <w:i/>
          <w:sz w:val="24"/>
          <w:szCs w:val="24"/>
          <w:shd w:val="clear" w:color="auto" w:fill="FFFFFF"/>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center"/>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Актуальные проблемы участия понятых в следственных действиях</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b/>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color w:val="000000"/>
          <w:sz w:val="24"/>
          <w:szCs w:val="24"/>
        </w:rPr>
        <w:t xml:space="preserve"> В статье рассматривается проблема необходимости участия понятых в следственных действиях. Автором рассматриваются теоретические проблемы, связанные с применением статьи 170 УПК РФ, а также анализируются материалы судебной практики. Делается вывод о неверном толковании норм УПК и формулируются предложения о внесении изменений в статью 170 УПК.</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институт понятых, следственные действия, допустимость доказательств, досудебное производство.</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Pr="009863B8" w:rsidRDefault="008724D6" w:rsidP="008724D6">
      <w:pPr>
        <w:spacing w:after="0" w:line="240" w:lineRule="auto"/>
        <w:jc w:val="center"/>
        <w:rPr>
          <w:rFonts w:ascii="Times New Roman" w:eastAsia="Calibri" w:hAnsi="Times New Roman" w:cs="Times New Roman"/>
          <w:b/>
          <w:color w:val="000000"/>
          <w:sz w:val="24"/>
          <w:szCs w:val="24"/>
          <w:lang w:val="en-US"/>
        </w:rPr>
      </w:pPr>
      <w:r w:rsidRPr="009863B8">
        <w:rPr>
          <w:rFonts w:ascii="Times New Roman" w:eastAsia="Calibri" w:hAnsi="Times New Roman" w:cs="Times New Roman"/>
          <w:b/>
          <w:color w:val="000000"/>
          <w:sz w:val="24"/>
          <w:szCs w:val="24"/>
          <w:lang w:val="en-US"/>
        </w:rPr>
        <w:t>Actual problems of participation of witnesses in investigative actions</w:t>
      </w:r>
    </w:p>
    <w:p w:rsidR="008724D6" w:rsidRPr="009863B8" w:rsidRDefault="008724D6" w:rsidP="008724D6">
      <w:pPr>
        <w:spacing w:after="0" w:line="240" w:lineRule="auto"/>
        <w:jc w:val="center"/>
        <w:rPr>
          <w:rFonts w:ascii="Times New Roman" w:eastAsia="Calibri" w:hAnsi="Times New Roman" w:cs="Times New Roman"/>
          <w:b/>
          <w:color w:val="000000"/>
          <w:sz w:val="24"/>
          <w:szCs w:val="24"/>
          <w:lang w:val="en-US"/>
        </w:rPr>
      </w:pPr>
    </w:p>
    <w:p w:rsidR="008724D6" w:rsidRPr="009863B8" w:rsidRDefault="008724D6" w:rsidP="008724D6">
      <w:pPr>
        <w:spacing w:after="0" w:line="240" w:lineRule="auto"/>
        <w:jc w:val="right"/>
        <w:rPr>
          <w:rFonts w:ascii="Times New Roman" w:eastAsia="Calibri" w:hAnsi="Times New Roman" w:cs="Times New Roman"/>
          <w:b/>
          <w:i/>
          <w:color w:val="000000"/>
          <w:sz w:val="24"/>
          <w:szCs w:val="24"/>
          <w:lang w:val="en-US"/>
        </w:rPr>
      </w:pPr>
      <w:r w:rsidRPr="009863B8">
        <w:rPr>
          <w:rFonts w:ascii="Times New Roman" w:eastAsia="Calibri" w:hAnsi="Times New Roman" w:cs="Times New Roman"/>
          <w:b/>
          <w:i/>
          <w:color w:val="000000"/>
          <w:sz w:val="24"/>
          <w:szCs w:val="24"/>
          <w:lang w:val="en-US"/>
        </w:rPr>
        <w:t xml:space="preserve">Batmanova Lyubov Aleksandrovna </w:t>
      </w:r>
    </w:p>
    <w:p w:rsidR="008724D6" w:rsidRPr="009863B8" w:rsidRDefault="008724D6" w:rsidP="008724D6">
      <w:pPr>
        <w:spacing w:after="0" w:line="240" w:lineRule="auto"/>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 xml:space="preserve">3rd year student </w:t>
      </w:r>
    </w:p>
    <w:p w:rsidR="008724D6" w:rsidRPr="009863B8" w:rsidRDefault="008724D6" w:rsidP="008724D6">
      <w:pPr>
        <w:spacing w:after="0" w:line="240" w:lineRule="auto"/>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 xml:space="preserve">Saratov state law Academy, Saratov Scientific </w:t>
      </w:r>
    </w:p>
    <w:p w:rsidR="008724D6" w:rsidRPr="009863B8" w:rsidRDefault="008724D6" w:rsidP="008724D6">
      <w:pPr>
        <w:spacing w:after="0" w:line="240" w:lineRule="auto"/>
        <w:jc w:val="right"/>
        <w:rPr>
          <w:rFonts w:ascii="Times New Roman" w:eastAsia="Calibri" w:hAnsi="Times New Roman" w:cs="Times New Roman"/>
          <w:i/>
          <w:color w:val="000000"/>
          <w:sz w:val="24"/>
          <w:szCs w:val="24"/>
          <w:lang w:val="en-US"/>
        </w:rPr>
      </w:pPr>
    </w:p>
    <w:p w:rsidR="008724D6" w:rsidRPr="009863B8" w:rsidRDefault="008724D6" w:rsidP="008724D6">
      <w:pPr>
        <w:spacing w:after="0" w:line="240" w:lineRule="auto"/>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 xml:space="preserve">supervisor </w:t>
      </w:r>
      <w:r w:rsidRPr="009863B8">
        <w:rPr>
          <w:rFonts w:ascii="Times New Roman" w:eastAsia="Calibri" w:hAnsi="Times New Roman" w:cs="Times New Roman"/>
          <w:b/>
          <w:i/>
          <w:color w:val="000000"/>
          <w:sz w:val="24"/>
          <w:szCs w:val="24"/>
          <w:lang w:val="en-US"/>
        </w:rPr>
        <w:t xml:space="preserve">Lavnov M. A. </w:t>
      </w:r>
    </w:p>
    <w:p w:rsidR="008724D6" w:rsidRPr="009863B8" w:rsidRDefault="008724D6" w:rsidP="008724D6">
      <w:pPr>
        <w:spacing w:after="0" w:line="240" w:lineRule="auto"/>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 xml:space="preserve">candidate of law, associate Professor of the Department of criminal procedure </w:t>
      </w:r>
    </w:p>
    <w:p w:rsidR="008724D6" w:rsidRPr="009863B8" w:rsidRDefault="008724D6" w:rsidP="008724D6">
      <w:pPr>
        <w:spacing w:after="0" w:line="240" w:lineRule="auto"/>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Saratov state law Academy, Saratov</w:t>
      </w:r>
    </w:p>
    <w:p w:rsidR="008724D6" w:rsidRPr="009863B8" w:rsidRDefault="008724D6" w:rsidP="008724D6">
      <w:pPr>
        <w:spacing w:after="0" w:line="240" w:lineRule="auto"/>
        <w:jc w:val="center"/>
        <w:rPr>
          <w:rFonts w:ascii="Times New Roman" w:eastAsia="Calibri" w:hAnsi="Times New Roman" w:cs="Times New Roman"/>
          <w:b/>
          <w:color w:val="000000"/>
          <w:sz w:val="24"/>
          <w:szCs w:val="24"/>
          <w:lang w:val="en-US"/>
        </w:rPr>
      </w:pPr>
    </w:p>
    <w:p w:rsidR="008724D6" w:rsidRPr="009863B8" w:rsidRDefault="008724D6" w:rsidP="006122D0">
      <w:pPr>
        <w:spacing w:after="0" w:line="240" w:lineRule="auto"/>
        <w:ind w:firstLine="709"/>
        <w:jc w:val="both"/>
        <w:rPr>
          <w:rFonts w:ascii="Times New Roman" w:eastAsia="Calibri" w:hAnsi="Times New Roman" w:cs="Times New Roman"/>
          <w:color w:val="000000"/>
          <w:sz w:val="24"/>
          <w:szCs w:val="24"/>
          <w:lang w:val="en-US"/>
        </w:rPr>
      </w:pPr>
      <w:r w:rsidRPr="009863B8">
        <w:rPr>
          <w:rFonts w:ascii="Times New Roman" w:eastAsia="Calibri" w:hAnsi="Times New Roman" w:cs="Times New Roman"/>
          <w:b/>
          <w:color w:val="000000"/>
          <w:sz w:val="24"/>
          <w:szCs w:val="24"/>
          <w:lang w:val="en-US"/>
        </w:rPr>
        <w:t xml:space="preserve">Abstract: </w:t>
      </w:r>
      <w:r w:rsidRPr="009863B8">
        <w:rPr>
          <w:rFonts w:ascii="Times New Roman" w:eastAsia="Calibri" w:hAnsi="Times New Roman" w:cs="Times New Roman"/>
          <w:color w:val="000000"/>
          <w:sz w:val="24"/>
          <w:szCs w:val="24"/>
          <w:lang w:val="en-US"/>
        </w:rPr>
        <w:t>The article deals with the problem of the need for the participation of witnesses in investigative actions. The author examines the theoretical problems associated with the application of article 170 of the code of criminal procedure of the Russian Federation, as well as analyzes the materials of judicial practice. It is concluded that the norms of the CPC are misinterpreted and proposals are made to amend article 170 of the CPC.</w:t>
      </w:r>
    </w:p>
    <w:p w:rsidR="008724D6" w:rsidRPr="009863B8" w:rsidRDefault="008724D6" w:rsidP="006122D0">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9863B8">
        <w:rPr>
          <w:rFonts w:ascii="Times New Roman" w:eastAsia="Calibri" w:hAnsi="Times New Roman" w:cs="Times New Roman"/>
          <w:b/>
          <w:color w:val="000000"/>
          <w:sz w:val="24"/>
          <w:szCs w:val="24"/>
          <w:lang w:val="en-US"/>
        </w:rPr>
        <w:t xml:space="preserve">Keywords: </w:t>
      </w:r>
      <w:r w:rsidRPr="009863B8">
        <w:rPr>
          <w:rFonts w:ascii="Times New Roman" w:eastAsia="Times New Roman" w:hAnsi="Times New Roman" w:cs="Times New Roman"/>
          <w:color w:val="000000"/>
          <w:sz w:val="24"/>
          <w:szCs w:val="24"/>
          <w:lang w:val="en-US" w:eastAsia="ru-RU"/>
        </w:rPr>
        <w:t xml:space="preserve"> </w:t>
      </w:r>
      <w:r w:rsidRPr="009863B8">
        <w:rPr>
          <w:rFonts w:ascii="Times New Roman" w:eastAsia="Times New Roman" w:hAnsi="Times New Roman" w:cs="Times New Roman"/>
          <w:i/>
          <w:color w:val="000000"/>
          <w:sz w:val="24"/>
          <w:szCs w:val="24"/>
          <w:lang w:val="en-US" w:eastAsia="ru-RU"/>
        </w:rPr>
        <w:t>institute of witnesses, investigative actions, admissibility of evidence, pre-trial proceedings.</w:t>
      </w:r>
    </w:p>
    <w:p w:rsidR="008724D6" w:rsidRPr="009863B8" w:rsidRDefault="008724D6" w:rsidP="006122D0">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теории и практике уголовного судопроизводства в отношении института понятых существуют различные взгляды, в том числе и диаметрально противоположные. О необходимости сохранения этого института до сих пор ведутся дискуссии.</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2013 году Президентом России был подписан закон, в соответствии с которым из Уголовно-процессуального кодекса Российской Федерации (далее – УПК РФ или УПК)</w:t>
      </w:r>
      <w:r w:rsidRPr="009863B8">
        <w:rPr>
          <w:rFonts w:ascii="Times New Roman" w:eastAsia="Times New Roman" w:hAnsi="Times New Roman" w:cs="Times New Roman"/>
          <w:sz w:val="24"/>
          <w:szCs w:val="24"/>
          <w:lang w:eastAsia="ru-RU"/>
        </w:rPr>
        <w:t xml:space="preserve"> [1].</w:t>
      </w:r>
      <w:r w:rsidRPr="009863B8">
        <w:rPr>
          <w:rFonts w:ascii="Times New Roman" w:eastAsia="Calibri" w:hAnsi="Times New Roman" w:cs="Times New Roman"/>
          <w:sz w:val="24"/>
          <w:szCs w:val="24"/>
        </w:rPr>
        <w:t xml:space="preserve"> были исключены нормы об обязательном участии понятых в следственных действиях</w:t>
      </w:r>
      <w:r w:rsidRPr="009863B8">
        <w:rPr>
          <w:rFonts w:ascii="Times New Roman" w:eastAsia="Times New Roman" w:hAnsi="Times New Roman" w:cs="Times New Roman"/>
          <w:sz w:val="24"/>
          <w:szCs w:val="24"/>
          <w:lang w:eastAsia="ru-RU"/>
        </w:rPr>
        <w:t>[2]</w:t>
      </w:r>
      <w:r w:rsidRPr="009863B8">
        <w:rPr>
          <w:rFonts w:ascii="Times New Roman" w:eastAsia="Calibri" w:hAnsi="Times New Roman" w:cs="Times New Roman"/>
          <w:sz w:val="24"/>
          <w:szCs w:val="24"/>
        </w:rPr>
        <w:t xml:space="preserve">. На сегодняшний день статья 170 УПК в действующей редакции позволяет следователю производить в ряде случаев производить следственные действия без участия понятых. А именно участие понятых ставится в зависимость от инициативы следователя </w:t>
      </w:r>
      <w:r w:rsidRPr="009863B8">
        <w:rPr>
          <w:rFonts w:ascii="Times New Roman" w:eastAsia="Times New Roman" w:hAnsi="Times New Roman" w:cs="Times New Roman"/>
          <w:sz w:val="24"/>
          <w:szCs w:val="24"/>
          <w:lang w:eastAsia="ru-RU"/>
        </w:rPr>
        <w:t>[4, с. 170].</w:t>
      </w:r>
      <w:r w:rsidRPr="009863B8">
        <w:rPr>
          <w:rFonts w:ascii="Times New Roman" w:eastAsia="Calibri" w:hAnsi="Times New Roman" w:cs="Times New Roman"/>
          <w:sz w:val="24"/>
          <w:szCs w:val="24"/>
        </w:rPr>
        <w:t>.</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Существует немало сторонников полного упразденения института понятых. Так, Т.И. Гарипов убежден, что достоверность доказательств нельзя ставить в зависимость от присутствия постороннего, формально незаинтересованного лица </w:t>
      </w:r>
      <w:r w:rsidRPr="009863B8">
        <w:rPr>
          <w:rFonts w:ascii="Times New Roman" w:eastAsia="Times New Roman" w:hAnsi="Times New Roman" w:cs="Times New Roman"/>
          <w:sz w:val="24"/>
          <w:szCs w:val="24"/>
          <w:lang w:eastAsia="ru-RU"/>
        </w:rPr>
        <w:t>[4, с. 170]</w:t>
      </w:r>
      <w:r w:rsidRPr="009863B8">
        <w:rPr>
          <w:rFonts w:ascii="Times New Roman" w:eastAsia="Calibri" w:hAnsi="Times New Roman" w:cs="Times New Roman"/>
          <w:sz w:val="24"/>
          <w:szCs w:val="24"/>
        </w:rPr>
        <w:t>. Также, следователю не всегда возможно найти человека, который станет понятым. Следует учитывать и технологический прогресс, позволяющий пользоваться современными средствами фото- и видеофиксации</w:t>
      </w:r>
      <w:r>
        <w:rPr>
          <w:rFonts w:ascii="Times New Roman" w:eastAsia="Calibri" w:hAnsi="Times New Roman" w:cs="Times New Roman"/>
          <w:sz w:val="24"/>
          <w:szCs w:val="24"/>
        </w:rPr>
        <w:t xml:space="preserve"> </w:t>
      </w:r>
      <w:r w:rsidRPr="009863B8">
        <w:rPr>
          <w:rFonts w:ascii="Times New Roman" w:eastAsia="Times New Roman" w:hAnsi="Times New Roman" w:cs="Times New Roman"/>
          <w:sz w:val="24"/>
          <w:szCs w:val="24"/>
          <w:lang w:eastAsia="ru-RU"/>
        </w:rPr>
        <w:t>[3, с. 124</w:t>
      </w:r>
      <w:r w:rsidRPr="009863B8">
        <w:rPr>
          <w:rFonts w:ascii="Times New Roman" w:eastAsia="Calibri" w:hAnsi="Times New Roman" w:cs="Times New Roman"/>
          <w:sz w:val="24"/>
          <w:szCs w:val="24"/>
        </w:rPr>
        <w:t>. Но важно с теоретической точки зрения рассмотреть смысл норм, содержащихся в статье 170 УПК. Есть основания предполагать, что нормы статьи 170 УПК РФ толкуются и применяются таким образом, который противоречит смыслу других норм уголовно-процессуального законодательства и даже конституционным нормам.</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соответствии с положениями ст.85 УПК РФ процесс доказывания по уголовному делу состоит в собирании, проверке и оценке доказательств в целях установления обстоятельств, предусмотренных ст.73 УПК РФ.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Согласно положениям ст.ст.87, 88 УПК РФ собранные по уголовному делу доказательства подлежат проверке и оценке с точки зрения относимости, допустимости и достоверности.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связи с этим одна из основных обязанностей лица, производящегося предварительное расследование (дознавателя, следователя), - обеспечивать достоверность доказательств, которые оно собирает путем производства следственных действий.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Доказательства, достоверность которых дознавателем или следователем не была обеспечена, не могут быть положены в основу приговора суда.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Одной из основных процессуальных гарантий достоверности доказательств, получаемых следователем в ходе следственных действий, сопряженных с изъятием и (или) осмотром тех или иных предметов и документов, является  участие в них понятых – незаинтересованных в исходе дела лиц, которые в соответствии с положениями ч.1 ст.60 УПК РФ привлекаются дознавателем, следователем для удостоверения факта производства следственного действия, его содержания, хода и результатов.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Федеральным законом от 04.03.2013 г. №23-ФЗ статья 170 УПК РФ была дополнена частью 1.1, положения которой допускают возможность по усмотрению следователя проводить осмотр без участия понятых, однако с обязательным применением в таких случаях технических средств фиксации хода и результатов следственного действия.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С учетом того, что, по смыслу уголовно-процессуального закона, следователь обязан обеспечивать достоверность собранных доказательств, то положения ч.1.1 ст.170 УПК РФ не означают того, что позволяют дознавателю, следователю проводить осмотр без понятых в ущерб достоверности тех доказательств, которые могут быть получены им в результате следственного действия.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 смыслу уголовно-процессуального закона положения части 1.1. ст.170 УПК РФ предоставляют дознавателю, следователю возможность проводить без понятых лишь те следственные действия, достоверность результатов которых не может быть поставлена под сомнение их отсутствием.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Если существует риск, что в результате отсутствия понятых результаты следственного действия могут быть поставлены под сомнение, а повторить следственное действие будет невозможно, дознаватель, следователь должны либо принять меры к привлечению понятых, либо использовать в ходе следственного действия такие технические средства фиксации его содержания, хода и результатов следственного действия, которые способны адекватно компенсировать отсутствие понятых.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Иное понимание положений ч.1.1 ст.170 УПК РФ создавало  бы условия для злоупотреблений и произвола, что недопустимо в демократическом обществе.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Поэтому позиция, согласно которой дознаватель, следователь вправе по своему усмотрению проводить без участия понятых абсолютно любой осмотр, а средства технической фиксации хода и результатов следственного действия и объем их применения могут быть любыми, основана на ложно понятом содержании положений ч.1.1 ст.170 УПК РФ.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соответствии с положениями ч.3 ст.7 и ст.75 УПК РФ нарушение норм УПК РФ в ходе уголовного судопроизводства влечет за собой признание недопустимыми полученных таким образом доказательств. </w:t>
      </w:r>
    </w:p>
    <w:p w:rsidR="008724D6" w:rsidRPr="009863B8" w:rsidRDefault="008724D6" w:rsidP="006122D0">
      <w:pPr>
        <w:spacing w:after="0" w:line="240" w:lineRule="auto"/>
        <w:ind w:firstLine="709"/>
        <w:jc w:val="both"/>
        <w:rPr>
          <w:rFonts w:ascii="Times New Roman" w:eastAsia="Calibri" w:hAnsi="Times New Roman" w:cs="Times New Roman"/>
          <w:b/>
          <w:sz w:val="24"/>
          <w:szCs w:val="24"/>
        </w:rPr>
      </w:pPr>
      <w:r w:rsidRPr="009863B8">
        <w:rPr>
          <w:rFonts w:ascii="Times New Roman" w:eastAsia="Calibri" w:hAnsi="Times New Roman" w:cs="Times New Roman"/>
          <w:sz w:val="24"/>
          <w:szCs w:val="24"/>
        </w:rPr>
        <w:t xml:space="preserve">Данная позиция находит отражение и в судебной практике </w:t>
      </w:r>
      <w:r w:rsidRPr="009863B8">
        <w:rPr>
          <w:rFonts w:ascii="Times New Roman" w:eastAsia="Times New Roman" w:hAnsi="Times New Roman" w:cs="Times New Roman"/>
          <w:sz w:val="24"/>
          <w:szCs w:val="24"/>
          <w:lang w:eastAsia="ru-RU"/>
        </w:rPr>
        <w:t>[5], [6].</w:t>
      </w:r>
    </w:p>
    <w:p w:rsidR="008724D6" w:rsidRPr="009863B8" w:rsidRDefault="008724D6" w:rsidP="006122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Конституционный Суд РФ неоднократно указывал в своих решениях, что уголовно-процессуальный закон не содержит положений, освобождающих суд от обязанности исследовать доводы стороны защиты о признании тех или иных доказательств не имеющими юридической силы и при возникновении сомнений в допустимости или достоверности этих доказательств - отвергнуть их в соответствии с требованиями </w:t>
      </w:r>
      <w:hyperlink r:id="rId59" w:history="1">
        <w:r w:rsidRPr="009863B8">
          <w:rPr>
            <w:rFonts w:ascii="Times New Roman" w:eastAsia="Times New Roman" w:hAnsi="Times New Roman" w:cs="Times New Roman"/>
            <w:sz w:val="24"/>
            <w:szCs w:val="24"/>
            <w:lang w:eastAsia="ru-RU"/>
          </w:rPr>
          <w:t>статей 49 (часть 3)</w:t>
        </w:r>
      </w:hyperlink>
      <w:r w:rsidRPr="009863B8">
        <w:rPr>
          <w:rFonts w:ascii="Times New Roman" w:eastAsia="Times New Roman" w:hAnsi="Times New Roman" w:cs="Times New Roman"/>
          <w:sz w:val="24"/>
          <w:szCs w:val="24"/>
          <w:lang w:eastAsia="ru-RU"/>
        </w:rPr>
        <w:t xml:space="preserve"> и </w:t>
      </w:r>
      <w:hyperlink r:id="rId60" w:history="1">
        <w:r w:rsidRPr="009863B8">
          <w:rPr>
            <w:rFonts w:ascii="Times New Roman" w:eastAsia="Times New Roman" w:hAnsi="Times New Roman" w:cs="Times New Roman"/>
            <w:sz w:val="24"/>
            <w:szCs w:val="24"/>
            <w:lang w:eastAsia="ru-RU"/>
          </w:rPr>
          <w:t>50 (часть 2)</w:t>
        </w:r>
      </w:hyperlink>
      <w:r w:rsidRPr="009863B8">
        <w:rPr>
          <w:rFonts w:ascii="Times New Roman" w:eastAsia="Times New Roman" w:hAnsi="Times New Roman" w:cs="Times New Roman"/>
          <w:sz w:val="24"/>
          <w:szCs w:val="24"/>
          <w:lang w:eastAsia="ru-RU"/>
        </w:rPr>
        <w:t xml:space="preserve"> Конституции Российской Федерации (Определения Конституционного Суда РФ от 23.12.2014 г. №2812-О, от 22.04.2014 г. №824-О, от 28.05.2013 г. №860-О, от 24.12.2012 №2317-О, от 18.10.2012 г. №1901-О и др.).</w:t>
      </w:r>
    </w:p>
    <w:p w:rsidR="008724D6" w:rsidRPr="009863B8" w:rsidRDefault="008724D6" w:rsidP="006122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Таким образом, представляется необходимым изменить статью 170 УПК РФ, для чего следует изложить часть 1.1 в следующем варианте:</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shd w:val="clear" w:color="auto" w:fill="FFFFFF"/>
        </w:rPr>
        <w:t xml:space="preserve">В случаях, предусмотренных статьями 115, 177, 178, 181, статьей 183 (за исключением случаев, предусмотренных частью третьей.1), частью пятой статьи 185, частью седьмой статьи 186 и статьей 194 настоящего Кодекса, </w:t>
      </w:r>
      <w:r w:rsidRPr="009863B8">
        <w:rPr>
          <w:rFonts w:ascii="Times New Roman" w:eastAsia="Calibri" w:hAnsi="Times New Roman" w:cs="Times New Roman"/>
          <w:sz w:val="24"/>
          <w:szCs w:val="24"/>
        </w:rPr>
        <w:t xml:space="preserve">дознаватель, следователь могут  проводить без понятых лишь те следственные действия, достоверность результатов которых не может быть поставлена под сомнение их отсутствием. Если существует риск, что в результате отсутствия понятых результаты следственного действия могут быть поставлены под сомнение, а повторить следственное действие будет невозможно, дознаватель, следователь должны либо принять меры к привлечению понятых, либо использовать в ходе следственного действия такие технические средства фиксации его содержания, хода и результатов следственного действия, которые способны адекватно компенсировать отсутствие понятых. </w:t>
      </w:r>
    </w:p>
    <w:p w:rsidR="008724D6" w:rsidRPr="009863B8" w:rsidRDefault="008724D6" w:rsidP="008724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w:t>
      </w:r>
      <w:r>
        <w:rPr>
          <w:rFonts w:ascii="Times New Roman" w:eastAsia="Calibri" w:hAnsi="Times New Roman" w:cs="Times New Roman"/>
          <w:b/>
          <w:sz w:val="24"/>
          <w:szCs w:val="24"/>
        </w:rPr>
        <w:t>писок использованной литературы</w:t>
      </w:r>
    </w:p>
    <w:p w:rsidR="008724D6" w:rsidRPr="009863B8" w:rsidRDefault="008724D6" w:rsidP="003436A8">
      <w:pPr>
        <w:pStyle w:val="ab"/>
        <w:numPr>
          <w:ilvl w:val="0"/>
          <w:numId w:val="64"/>
        </w:numPr>
        <w:spacing w:after="0" w:line="240" w:lineRule="auto"/>
        <w:ind w:left="0" w:firstLine="0"/>
        <w:jc w:val="both"/>
        <w:rPr>
          <w:rFonts w:ascii="Times New Roman" w:hAnsi="Times New Roman"/>
          <w:b/>
          <w:sz w:val="24"/>
          <w:szCs w:val="24"/>
        </w:rPr>
      </w:pPr>
      <w:r w:rsidRPr="009863B8">
        <w:rPr>
          <w:rFonts w:ascii="Times New Roman" w:hAnsi="Times New Roman"/>
          <w:bCs/>
          <w:sz w:val="24"/>
          <w:szCs w:val="24"/>
          <w:shd w:val="clear" w:color="auto" w:fill="FFFFFF"/>
        </w:rPr>
        <w:t>Уголовно</w:t>
      </w:r>
      <w:r w:rsidRPr="009863B8">
        <w:rPr>
          <w:rFonts w:ascii="Times New Roman" w:hAnsi="Times New Roman"/>
          <w:sz w:val="24"/>
          <w:szCs w:val="24"/>
          <w:shd w:val="clear" w:color="auto" w:fill="FFFFFF"/>
        </w:rPr>
        <w:t>-</w:t>
      </w:r>
      <w:r w:rsidRPr="009863B8">
        <w:rPr>
          <w:rFonts w:ascii="Times New Roman" w:hAnsi="Times New Roman"/>
          <w:bCs/>
          <w:sz w:val="24"/>
          <w:szCs w:val="24"/>
          <w:shd w:val="clear" w:color="auto" w:fill="FFFFFF"/>
        </w:rPr>
        <w:t>процессуальный</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кодекс</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Российской</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Федерации</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от</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18</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декабря</w:t>
      </w:r>
      <w:r w:rsidRPr="009863B8">
        <w:rPr>
          <w:rFonts w:ascii="Times New Roman" w:hAnsi="Times New Roman"/>
          <w:sz w:val="24"/>
          <w:szCs w:val="24"/>
          <w:shd w:val="clear" w:color="auto" w:fill="FFFFFF"/>
        </w:rPr>
        <w:t> </w:t>
      </w:r>
      <w:r w:rsidRPr="009863B8">
        <w:rPr>
          <w:rFonts w:ascii="Times New Roman" w:hAnsi="Times New Roman"/>
          <w:bCs/>
          <w:sz w:val="24"/>
          <w:szCs w:val="24"/>
          <w:shd w:val="clear" w:color="auto" w:fill="FFFFFF"/>
        </w:rPr>
        <w:t>2001</w:t>
      </w:r>
      <w:r w:rsidRPr="009863B8">
        <w:rPr>
          <w:rFonts w:ascii="Times New Roman" w:hAnsi="Times New Roman"/>
          <w:sz w:val="24"/>
          <w:szCs w:val="24"/>
          <w:shd w:val="clear" w:color="auto" w:fill="FFFFFF"/>
        </w:rPr>
        <w:t> г. N </w:t>
      </w:r>
      <w:r w:rsidRPr="009863B8">
        <w:rPr>
          <w:rFonts w:ascii="Times New Roman" w:hAnsi="Times New Roman"/>
          <w:bCs/>
          <w:sz w:val="24"/>
          <w:szCs w:val="24"/>
          <w:shd w:val="clear" w:color="auto" w:fill="FFFFFF"/>
        </w:rPr>
        <w:t>174</w:t>
      </w:r>
      <w:r w:rsidRPr="009863B8">
        <w:rPr>
          <w:rFonts w:ascii="Times New Roman" w:hAnsi="Times New Roman"/>
          <w:sz w:val="24"/>
          <w:szCs w:val="24"/>
          <w:shd w:val="clear" w:color="auto" w:fill="FFFFFF"/>
        </w:rPr>
        <w:t>-</w:t>
      </w:r>
      <w:r w:rsidRPr="009863B8">
        <w:rPr>
          <w:rFonts w:ascii="Times New Roman" w:hAnsi="Times New Roman"/>
          <w:bCs/>
          <w:sz w:val="24"/>
          <w:szCs w:val="24"/>
          <w:shd w:val="clear" w:color="auto" w:fill="FFFFFF"/>
        </w:rPr>
        <w:t xml:space="preserve">ФЗ </w:t>
      </w:r>
      <w:r w:rsidRPr="009863B8">
        <w:rPr>
          <w:rFonts w:ascii="Times New Roman" w:hAnsi="Times New Roman"/>
          <w:sz w:val="24"/>
          <w:szCs w:val="24"/>
          <w:shd w:val="clear" w:color="auto" w:fill="FFFFFF"/>
        </w:rPr>
        <w:t>(с изменениями на 27 октября 2020 года). Парламентская газета. № 241-242, 22.12.2001.</w:t>
      </w:r>
    </w:p>
    <w:p w:rsidR="008724D6" w:rsidRPr="009863B8" w:rsidRDefault="008724D6" w:rsidP="003436A8">
      <w:pPr>
        <w:pStyle w:val="ab"/>
        <w:numPr>
          <w:ilvl w:val="0"/>
          <w:numId w:val="64"/>
        </w:numPr>
        <w:spacing w:after="0" w:line="240" w:lineRule="auto"/>
        <w:ind w:left="0" w:firstLine="0"/>
        <w:jc w:val="both"/>
        <w:rPr>
          <w:rFonts w:ascii="Times New Roman" w:hAnsi="Times New Roman"/>
          <w:b/>
          <w:sz w:val="24"/>
          <w:szCs w:val="24"/>
        </w:rPr>
      </w:pPr>
      <w:r w:rsidRPr="009863B8">
        <w:rPr>
          <w:rFonts w:ascii="Times New Roman" w:hAnsi="Times New Roman"/>
          <w:sz w:val="24"/>
          <w:szCs w:val="24"/>
        </w:rPr>
        <w:t>О внесении изменений в статьи 62 и 303 Уголовного кодекса Российской Федерации и Уголовно-процессуальный кодекс Российской Федерации: Федеральный закон от 04.03.2013 № 23-Ф3 (ред. от 28.12.2013) // Российская газета. 2013. 6 марта. № 48</w:t>
      </w:r>
    </w:p>
    <w:p w:rsidR="008724D6" w:rsidRPr="009863B8" w:rsidRDefault="008724D6" w:rsidP="003436A8">
      <w:pPr>
        <w:pStyle w:val="ab"/>
        <w:numPr>
          <w:ilvl w:val="0"/>
          <w:numId w:val="64"/>
        </w:numPr>
        <w:spacing w:after="0" w:line="240" w:lineRule="auto"/>
        <w:ind w:left="0" w:firstLine="0"/>
        <w:jc w:val="both"/>
        <w:rPr>
          <w:rFonts w:ascii="Times New Roman" w:hAnsi="Times New Roman"/>
          <w:b/>
          <w:sz w:val="24"/>
          <w:szCs w:val="24"/>
        </w:rPr>
      </w:pPr>
      <w:r w:rsidRPr="009863B8">
        <w:rPr>
          <w:rFonts w:ascii="Times New Roman" w:hAnsi="Times New Roman"/>
          <w:sz w:val="24"/>
          <w:szCs w:val="24"/>
        </w:rPr>
        <w:t>Гарипов Т.И. Институт понятых в уголовном судопроизводстве: быть или не быть? / Вестник Казанского юридического института МВД России. 2017. № 1. С. 124-128</w:t>
      </w:r>
    </w:p>
    <w:p w:rsidR="008724D6" w:rsidRPr="009863B8" w:rsidRDefault="008724D6" w:rsidP="003436A8">
      <w:pPr>
        <w:pStyle w:val="ab"/>
        <w:numPr>
          <w:ilvl w:val="0"/>
          <w:numId w:val="64"/>
        </w:numPr>
        <w:spacing w:after="0" w:line="240" w:lineRule="auto"/>
        <w:ind w:left="0" w:firstLine="0"/>
        <w:jc w:val="both"/>
        <w:rPr>
          <w:rFonts w:ascii="Times New Roman" w:hAnsi="Times New Roman"/>
          <w:b/>
          <w:sz w:val="24"/>
          <w:szCs w:val="24"/>
        </w:rPr>
      </w:pPr>
      <w:r w:rsidRPr="009863B8">
        <w:rPr>
          <w:rFonts w:ascii="Times New Roman" w:hAnsi="Times New Roman"/>
          <w:sz w:val="24"/>
          <w:szCs w:val="24"/>
        </w:rPr>
        <w:t>Семенцов В.А. Об участии понятых в уголовном судопроизводстве России / Общество и право. 2014. № 2. С. 170-174.</w:t>
      </w:r>
    </w:p>
    <w:p w:rsidR="008724D6" w:rsidRPr="009863B8" w:rsidRDefault="008724D6" w:rsidP="003436A8">
      <w:pPr>
        <w:pStyle w:val="ab"/>
        <w:numPr>
          <w:ilvl w:val="0"/>
          <w:numId w:val="64"/>
        </w:numPr>
        <w:spacing w:after="0" w:line="240" w:lineRule="auto"/>
        <w:ind w:left="0" w:firstLine="0"/>
        <w:jc w:val="both"/>
        <w:rPr>
          <w:rFonts w:ascii="Times New Roman" w:hAnsi="Times New Roman"/>
          <w:b/>
          <w:sz w:val="24"/>
          <w:szCs w:val="24"/>
        </w:rPr>
      </w:pPr>
      <w:r w:rsidRPr="009863B8">
        <w:rPr>
          <w:rFonts w:ascii="Times New Roman" w:hAnsi="Times New Roman"/>
          <w:sz w:val="24"/>
          <w:szCs w:val="24"/>
        </w:rPr>
        <w:t xml:space="preserve">Постановление Железнодорожного районного суда г. Рязани от 27 сентября 2016 года / Доступ из СПС </w:t>
      </w:r>
      <w:hyperlink r:id="rId61" w:history="1">
        <w:r w:rsidRPr="009863B8">
          <w:rPr>
            <w:rFonts w:ascii="Times New Roman" w:hAnsi="Times New Roman"/>
            <w:color w:val="0000FF"/>
            <w:sz w:val="24"/>
            <w:szCs w:val="24"/>
            <w:u w:val="single"/>
          </w:rPr>
          <w:t>https://sudact.ru/</w:t>
        </w:r>
      </w:hyperlink>
      <w:r w:rsidRPr="009863B8">
        <w:rPr>
          <w:rFonts w:ascii="Times New Roman" w:hAnsi="Times New Roman"/>
          <w:sz w:val="24"/>
          <w:szCs w:val="24"/>
        </w:rPr>
        <w:t>.</w:t>
      </w:r>
    </w:p>
    <w:p w:rsidR="008724D6" w:rsidRPr="009863B8" w:rsidRDefault="008724D6" w:rsidP="003436A8">
      <w:pPr>
        <w:pStyle w:val="ab"/>
        <w:numPr>
          <w:ilvl w:val="0"/>
          <w:numId w:val="64"/>
        </w:numPr>
        <w:spacing w:after="0" w:line="240" w:lineRule="auto"/>
        <w:ind w:left="0" w:firstLine="0"/>
        <w:jc w:val="both"/>
        <w:rPr>
          <w:rFonts w:ascii="Times New Roman" w:hAnsi="Times New Roman"/>
          <w:b/>
          <w:sz w:val="24"/>
          <w:szCs w:val="24"/>
        </w:rPr>
      </w:pPr>
      <w:r w:rsidRPr="009863B8">
        <w:rPr>
          <w:rFonts w:ascii="Times New Roman" w:hAnsi="Times New Roman"/>
          <w:sz w:val="24"/>
          <w:szCs w:val="24"/>
        </w:rPr>
        <w:t xml:space="preserve">Постановление Железнодорожного районного суда </w:t>
      </w:r>
      <w:r>
        <w:rPr>
          <w:rFonts w:ascii="Times New Roman" w:hAnsi="Times New Roman"/>
          <w:sz w:val="24"/>
          <w:szCs w:val="24"/>
        </w:rPr>
        <w:t xml:space="preserve">г. Рязани от 4 апреля 2018 года </w:t>
      </w:r>
      <w:r w:rsidRPr="009863B8">
        <w:rPr>
          <w:rFonts w:ascii="Times New Roman" w:hAnsi="Times New Roman"/>
          <w:sz w:val="24"/>
          <w:szCs w:val="24"/>
        </w:rPr>
        <w:t xml:space="preserve">по делу № 1-21/2018 / / Доступ из СПС </w:t>
      </w:r>
      <w:hyperlink r:id="rId62" w:history="1">
        <w:r w:rsidRPr="009863B8">
          <w:rPr>
            <w:rFonts w:ascii="Times New Roman" w:hAnsi="Times New Roman"/>
            <w:color w:val="0000FF"/>
            <w:sz w:val="24"/>
            <w:szCs w:val="24"/>
            <w:u w:val="single"/>
          </w:rPr>
          <w:t>https://sudact.ru/</w:t>
        </w:r>
      </w:hyperlink>
      <w:r w:rsidRPr="009863B8">
        <w:rPr>
          <w:rFonts w:ascii="Times New Roman" w:hAnsi="Times New Roman"/>
          <w:sz w:val="24"/>
          <w:szCs w:val="24"/>
        </w:rPr>
        <w:t xml:space="preserve">. </w:t>
      </w:r>
    </w:p>
    <w:p w:rsidR="008724D6" w:rsidRPr="009863B8" w:rsidRDefault="008724D6" w:rsidP="008724D6">
      <w:pPr>
        <w:suppressAutoHyphens/>
        <w:spacing w:after="0" w:line="240" w:lineRule="auto"/>
        <w:rPr>
          <w:rFonts w:ascii="Times New Roman" w:eastAsia="Times New Roman" w:hAnsi="Times New Roman" w:cs="Times New Roman"/>
          <w:b/>
          <w:i/>
          <w:sz w:val="24"/>
          <w:szCs w:val="24"/>
          <w:lang w:eastAsia="zh-CN"/>
        </w:rPr>
      </w:pPr>
    </w:p>
    <w:p w:rsidR="008724D6" w:rsidRPr="009863B8" w:rsidRDefault="008724D6" w:rsidP="008724D6">
      <w:pPr>
        <w:spacing w:after="0" w:line="240" w:lineRule="auto"/>
        <w:ind w:firstLine="709"/>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Бородина Ксения Олеговна</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 3 курса Института магистратуры и аспирантуры</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г.Саратов</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p>
    <w:p w:rsidR="008724D6" w:rsidRPr="009863B8" w:rsidRDefault="008724D6" w:rsidP="008724D6">
      <w:pPr>
        <w:spacing w:after="0" w:line="240" w:lineRule="auto"/>
        <w:ind w:firstLine="709"/>
        <w:jc w:val="right"/>
        <w:rPr>
          <w:rFonts w:ascii="Times New Roman" w:eastAsia="Calibri" w:hAnsi="Times New Roman" w:cs="Times New Roman"/>
          <w:bCs/>
          <w:i/>
          <w:sz w:val="24"/>
          <w:szCs w:val="24"/>
        </w:rPr>
      </w:pPr>
      <w:r w:rsidRPr="009863B8">
        <w:rPr>
          <w:rFonts w:ascii="Times New Roman" w:eastAsia="Calibri" w:hAnsi="Times New Roman" w:cs="Times New Roman"/>
          <w:i/>
          <w:sz w:val="24"/>
          <w:szCs w:val="24"/>
        </w:rPr>
        <w:t>Научный руководитель:</w:t>
      </w:r>
      <w:r w:rsidRPr="009863B8">
        <w:rPr>
          <w:rFonts w:ascii="Times New Roman" w:eastAsia="Calibri" w:hAnsi="Times New Roman" w:cs="Times New Roman"/>
          <w:bCs/>
          <w:i/>
          <w:sz w:val="24"/>
          <w:szCs w:val="24"/>
        </w:rPr>
        <w:t xml:space="preserve"> </w:t>
      </w:r>
      <w:r w:rsidRPr="009863B8">
        <w:rPr>
          <w:rFonts w:ascii="Times New Roman" w:eastAsia="Calibri" w:hAnsi="Times New Roman" w:cs="Times New Roman"/>
          <w:b/>
          <w:bCs/>
          <w:i/>
          <w:sz w:val="24"/>
          <w:szCs w:val="24"/>
        </w:rPr>
        <w:t>Францифоров Ю.В</w:t>
      </w:r>
      <w:r w:rsidRPr="009863B8">
        <w:rPr>
          <w:rFonts w:ascii="Times New Roman" w:eastAsia="Calibri" w:hAnsi="Times New Roman" w:cs="Times New Roman"/>
          <w:bCs/>
          <w:i/>
          <w:sz w:val="24"/>
          <w:szCs w:val="24"/>
        </w:rPr>
        <w:t xml:space="preserve">., </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shd w:val="clear" w:color="auto" w:fill="FFFFFF"/>
        </w:rPr>
      </w:pPr>
      <w:r w:rsidRPr="009863B8">
        <w:rPr>
          <w:rFonts w:ascii="Times New Roman" w:eastAsia="Calibri" w:hAnsi="Times New Roman" w:cs="Times New Roman"/>
          <w:i/>
          <w:sz w:val="24"/>
          <w:szCs w:val="24"/>
          <w:shd w:val="clear" w:color="auto" w:fill="FFFFFF"/>
        </w:rPr>
        <w:t>профессор кафедры уголовного процесса</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shd w:val="clear" w:color="auto" w:fill="FFFFFF"/>
        </w:rPr>
        <w:t xml:space="preserve"> </w:t>
      </w:r>
      <w:r w:rsidRPr="009863B8">
        <w:rPr>
          <w:rFonts w:ascii="Times New Roman" w:eastAsia="Calibri" w:hAnsi="Times New Roman" w:cs="Times New Roman"/>
          <w:i/>
          <w:sz w:val="24"/>
          <w:szCs w:val="24"/>
        </w:rPr>
        <w:t>Саратовской государственной юридической академии, г.Саратов,</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доктор юридических наук, профессор</w:t>
      </w:r>
    </w:p>
    <w:p w:rsidR="008724D6" w:rsidRPr="009863B8" w:rsidRDefault="008724D6" w:rsidP="008724D6">
      <w:pPr>
        <w:spacing w:after="0" w:line="240" w:lineRule="auto"/>
        <w:rPr>
          <w:rFonts w:ascii="Times New Roman" w:eastAsia="Calibri" w:hAnsi="Times New Roman" w:cs="Times New Roman"/>
          <w:b/>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Система прав и обязанностей свидетеля в уголовном процессе</w:t>
      </w:r>
    </w:p>
    <w:p w:rsidR="008724D6" w:rsidRPr="009863B8" w:rsidRDefault="008724D6" w:rsidP="008724D6">
      <w:pPr>
        <w:spacing w:after="0" w:line="240" w:lineRule="auto"/>
        <w:ind w:firstLine="709"/>
        <w:jc w:val="both"/>
        <w:rPr>
          <w:rFonts w:ascii="Times New Roman" w:eastAsia="Calibri" w:hAnsi="Times New Roman" w:cs="Times New Roman"/>
          <w:b/>
          <w:color w:val="000000"/>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sz w:val="24"/>
          <w:szCs w:val="24"/>
        </w:rPr>
        <w:t xml:space="preserve"> В данной статье рассмотрен правовой статус свидетеля в уголовном процессе, включающий совокупность его прав и обязанностей, а также обновление закрепленных в законе процессуальных обязанностей; выделены характеризующие признаки прав свидетеля. Кроме того, автором проанализирован ряд особенностей реализации прав.</w:t>
      </w:r>
    </w:p>
    <w:p w:rsidR="008724D6" w:rsidRPr="009863B8" w:rsidRDefault="008724D6" w:rsidP="008724D6">
      <w:pPr>
        <w:spacing w:after="0" w:line="240" w:lineRule="auto"/>
        <w:ind w:firstLine="709"/>
        <w:jc w:val="both"/>
        <w:rPr>
          <w:rFonts w:ascii="Times New Roman" w:eastAsia="Calibri" w:hAnsi="Times New Roman" w:cs="Times New Roman"/>
          <w:i/>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sz w:val="24"/>
          <w:szCs w:val="24"/>
        </w:rPr>
        <w:t>статус свидетеля, права свидетеля, уголовный процесс, обязанности.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color w:val="000000"/>
          <w:sz w:val="24"/>
          <w:szCs w:val="24"/>
          <w:lang w:val="en-US"/>
        </w:rPr>
      </w:pPr>
      <w:r w:rsidRPr="009863B8">
        <w:rPr>
          <w:rFonts w:ascii="Times New Roman" w:eastAsia="Calibri" w:hAnsi="Times New Roman" w:cs="Times New Roman"/>
          <w:b/>
          <w:color w:val="000000"/>
          <w:sz w:val="24"/>
          <w:szCs w:val="24"/>
          <w:lang w:val="en-US"/>
        </w:rPr>
        <w:t>System of rights and obligations of a witness in criminal proceedings</w:t>
      </w:r>
    </w:p>
    <w:p w:rsidR="008724D6" w:rsidRPr="009863B8" w:rsidRDefault="008724D6" w:rsidP="008724D6">
      <w:pPr>
        <w:spacing w:after="0" w:line="240" w:lineRule="auto"/>
        <w:ind w:firstLine="709"/>
        <w:jc w:val="center"/>
        <w:rPr>
          <w:rFonts w:ascii="Times New Roman" w:eastAsia="Calibri" w:hAnsi="Times New Roman" w:cs="Times New Roman"/>
          <w:b/>
          <w:color w:val="000000"/>
          <w:sz w:val="24"/>
          <w:szCs w:val="24"/>
          <w:lang w:val="en-US"/>
        </w:rPr>
      </w:pPr>
    </w:p>
    <w:p w:rsidR="008724D6" w:rsidRPr="009863B8" w:rsidRDefault="008724D6" w:rsidP="008724D6">
      <w:pPr>
        <w:spacing w:after="0" w:line="240" w:lineRule="auto"/>
        <w:ind w:firstLine="709"/>
        <w:jc w:val="right"/>
        <w:rPr>
          <w:rFonts w:ascii="Times New Roman" w:eastAsia="Calibri" w:hAnsi="Times New Roman" w:cs="Times New Roman"/>
          <w:b/>
          <w:i/>
          <w:color w:val="000000"/>
          <w:sz w:val="24"/>
          <w:szCs w:val="24"/>
          <w:lang w:val="en-US"/>
        </w:rPr>
      </w:pPr>
      <w:r w:rsidRPr="009863B8">
        <w:rPr>
          <w:rFonts w:ascii="Times New Roman" w:eastAsia="Calibri" w:hAnsi="Times New Roman" w:cs="Times New Roman"/>
          <w:b/>
          <w:i/>
          <w:color w:val="000000"/>
          <w:sz w:val="24"/>
          <w:szCs w:val="24"/>
          <w:lang w:val="en-US"/>
        </w:rPr>
        <w:t>Borodina K.O.</w:t>
      </w:r>
    </w:p>
    <w:p w:rsidR="008724D6" w:rsidRPr="009863B8" w:rsidRDefault="008724D6" w:rsidP="008724D6">
      <w:pPr>
        <w:spacing w:after="0" w:line="240" w:lineRule="auto"/>
        <w:ind w:firstLine="709"/>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Student of the Saratov State Law Academy (SSLA), Saratov</w:t>
      </w:r>
    </w:p>
    <w:p w:rsidR="008724D6" w:rsidRPr="009863B8" w:rsidRDefault="008724D6" w:rsidP="008724D6">
      <w:pPr>
        <w:spacing w:after="0" w:line="240" w:lineRule="auto"/>
        <w:ind w:firstLine="709"/>
        <w:jc w:val="right"/>
        <w:rPr>
          <w:rFonts w:ascii="Times New Roman" w:eastAsia="Calibri" w:hAnsi="Times New Roman" w:cs="Times New Roman"/>
          <w:i/>
          <w:color w:val="000000"/>
          <w:sz w:val="24"/>
          <w:szCs w:val="24"/>
          <w:lang w:val="en-US"/>
        </w:rPr>
      </w:pPr>
      <w:r w:rsidRPr="009863B8">
        <w:rPr>
          <w:rFonts w:ascii="Times New Roman" w:eastAsia="Calibri" w:hAnsi="Times New Roman" w:cs="Times New Roman"/>
          <w:i/>
          <w:color w:val="000000"/>
          <w:sz w:val="24"/>
          <w:szCs w:val="24"/>
          <w:lang w:val="en-US"/>
        </w:rPr>
        <w:t xml:space="preserve">Supervisor:Ph.D, prof. </w:t>
      </w:r>
      <w:r w:rsidRPr="009863B8">
        <w:rPr>
          <w:rFonts w:ascii="Times New Roman" w:eastAsia="Calibri" w:hAnsi="Times New Roman" w:cs="Times New Roman"/>
          <w:b/>
          <w:i/>
          <w:color w:val="000000"/>
          <w:sz w:val="24"/>
          <w:szCs w:val="24"/>
          <w:lang w:val="en-US"/>
        </w:rPr>
        <w:t>Frantsiforov Y.V.</w:t>
      </w:r>
    </w:p>
    <w:p w:rsidR="008724D6" w:rsidRPr="009863B8" w:rsidRDefault="008724D6" w:rsidP="008724D6">
      <w:pPr>
        <w:spacing w:after="0" w:line="240" w:lineRule="auto"/>
        <w:ind w:firstLine="709"/>
        <w:jc w:val="right"/>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color w:val="000000"/>
          <w:sz w:val="24"/>
          <w:szCs w:val="24"/>
          <w:lang w:val="en-US"/>
        </w:rPr>
        <w:t>Annotation:</w:t>
      </w:r>
      <w:r w:rsidRPr="009863B8">
        <w:rPr>
          <w:rFonts w:ascii="Times New Roman" w:eastAsia="Calibri" w:hAnsi="Times New Roman" w:cs="Times New Roman"/>
          <w:color w:val="000000"/>
          <w:sz w:val="24"/>
          <w:szCs w:val="24"/>
          <w:lang w:val="en-US"/>
        </w:rPr>
        <w:t xml:space="preserve"> This article examines the legal status of a witness in criminal proceedings, which includes the totality of his rights and obligations, as well as updating the procedural obligations stipulated in the law; highlights the characteristics of the rights of a witness. In addition, the author analyzes a number of features of rights implementation.</w:t>
      </w:r>
    </w:p>
    <w:p w:rsidR="008724D6" w:rsidRPr="009863B8" w:rsidRDefault="008724D6" w:rsidP="008724D6">
      <w:pPr>
        <w:spacing w:after="0" w:line="240" w:lineRule="auto"/>
        <w:ind w:firstLine="709"/>
        <w:jc w:val="both"/>
        <w:rPr>
          <w:rFonts w:ascii="Times New Roman" w:eastAsia="Calibri" w:hAnsi="Times New Roman" w:cs="Times New Roman"/>
          <w:i/>
          <w:color w:val="000000"/>
          <w:sz w:val="24"/>
          <w:szCs w:val="24"/>
          <w:lang w:val="en-US"/>
        </w:rPr>
      </w:pPr>
      <w:r w:rsidRPr="009863B8">
        <w:rPr>
          <w:rFonts w:ascii="Times New Roman" w:eastAsia="Calibri" w:hAnsi="Times New Roman" w:cs="Times New Roman"/>
          <w:b/>
          <w:color w:val="000000"/>
          <w:sz w:val="24"/>
          <w:szCs w:val="24"/>
          <w:lang w:val="en-US"/>
        </w:rPr>
        <w:t>Keyword:</w:t>
      </w:r>
      <w:r w:rsidRPr="009863B8">
        <w:rPr>
          <w:rFonts w:ascii="Times New Roman" w:eastAsia="Calibri" w:hAnsi="Times New Roman" w:cs="Times New Roman"/>
          <w:b/>
          <w:i/>
          <w:color w:val="000000"/>
          <w:sz w:val="24"/>
          <w:szCs w:val="24"/>
          <w:lang w:val="en-US"/>
        </w:rPr>
        <w:t xml:space="preserve"> s</w:t>
      </w:r>
      <w:r w:rsidRPr="009863B8">
        <w:rPr>
          <w:rFonts w:ascii="Times New Roman" w:eastAsia="Calibri" w:hAnsi="Times New Roman" w:cs="Times New Roman"/>
          <w:i/>
          <w:color w:val="000000"/>
          <w:sz w:val="24"/>
          <w:szCs w:val="24"/>
          <w:lang w:val="en-US"/>
        </w:rPr>
        <w:t>tatus of a witness, rights of a witness, criminal proceedings, duties.</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процессуальной науке достаточно долгое время высказывались мнения, что предоставленные свидетелю права направлены на обеспечение получения правдивых показаний. Конечно, основными элементами, относящимся к правовому статусу свидетеля являются права и обязанности.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Анализируя процессуальное законодательство, которое предусматривает процессуальное положение свидетеля, полагаем, что некоторые его аспекты нацелены на соблюдение данным лицом своих обязанностей, обусловленных необходимостью дачи показаний, имеющих значение для правильного разрешения уголовного дела, которые получены  с соблюдением таких его прав, как не свидетельствовать против самого себя, своего супруга (супруги) и других близких родственников, право отвода переводчика и т.д. [1; с.13 ].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Иные права свидетеля связаны с ликвидацией проблем, возникающих у него, в связи с привлечением его в уголовный процесс по конкретному уголовному делу. К ним следует причислить  право свидетеля вызванного обжалованием действий таких должностных лиц, как дознаватель, следователь, прокурор и судья, в том числе право связанное с возмещением  расходов, по вызовам для допроса, а также с гарантиями обеспечения безопасности в отношении себя  и близких родственников.</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Следует разделять таких свидетелей которые оспаривают  действия (бездействие) должностных лиц; осуществляющих следственные действия, от лиц, которые выдвигают законные требования, связанные с обеспечением прав свидетеля, в том числе не свидетельствовать в отношении себя самого и своих близких родственников.</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Такое разграничение позволяет отделить лицо имеющего личный интерес в данном уголовном деле, от свидетеля отстаивающего свои законные права и интересы, что вызвано требованием соблюдения законности, обоснованности и справедливости реализуемых решений  и эффективного применения процессуальных норм [2; с.162].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уголовном судопроизводстве права свидетеля можно охарактеризовать следующими признаками [3; с.57]:</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w:t>
      </w:r>
      <w:r w:rsidRPr="009863B8">
        <w:rPr>
          <w:rFonts w:ascii="Times New Roman" w:eastAsia="Calibri" w:hAnsi="Times New Roman" w:cs="Times New Roman"/>
          <w:sz w:val="24"/>
          <w:szCs w:val="24"/>
        </w:rPr>
        <w:tab/>
        <w:t>права и обязанности свидетеля, являющиеся неотъемлемой частью его правового положения, имеют целью достижение единой задачи вовлечения свидетеля в уголовный процесс - получение сведений, имеющих значение для уголовного дела;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w:t>
      </w:r>
      <w:r w:rsidRPr="009863B8">
        <w:rPr>
          <w:rFonts w:ascii="Times New Roman" w:eastAsia="Calibri" w:hAnsi="Times New Roman" w:cs="Times New Roman"/>
          <w:sz w:val="24"/>
          <w:szCs w:val="24"/>
        </w:rPr>
        <w:tab/>
        <w:t>права свидетеля условно можно поделить на права, реализующиеся в ходе производства по делу, и права, обосновывающие вступление в иные процессуальные правоотношения, основываясь на предмете и содержании;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w:t>
      </w:r>
      <w:r w:rsidRPr="009863B8">
        <w:rPr>
          <w:rFonts w:ascii="Times New Roman" w:eastAsia="Calibri" w:hAnsi="Times New Roman" w:cs="Times New Roman"/>
          <w:sz w:val="24"/>
          <w:szCs w:val="24"/>
        </w:rPr>
        <w:tab/>
        <w:t>возможность принесения жалобы на следователя, дознавателя, прокурора и суд обусловленных особенностями правоотношений, реализуемых при помощи обжалования. Недостатки механизма процессуального регулирования этих правоотношений требует дальнейшего совершенствования уголовно-процессуальных норм.</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w:t>
      </w:r>
      <w:r w:rsidRPr="009863B8">
        <w:rPr>
          <w:rFonts w:ascii="Times New Roman" w:eastAsia="Calibri" w:hAnsi="Times New Roman" w:cs="Times New Roman"/>
          <w:sz w:val="24"/>
          <w:szCs w:val="24"/>
        </w:rPr>
        <w:tab/>
        <w:t>при возмещении судебных издержек в ходе производства по делу также возникают определенные специфические правоотношения;</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w:t>
      </w:r>
      <w:r w:rsidRPr="009863B8">
        <w:rPr>
          <w:rFonts w:ascii="Times New Roman" w:eastAsia="Calibri" w:hAnsi="Times New Roman" w:cs="Times New Roman"/>
          <w:sz w:val="24"/>
          <w:szCs w:val="24"/>
        </w:rPr>
        <w:tab/>
        <w:t>правоотношения, возникающие при обеспечении мер безопасности, определены в российском законе достаточно конкретно, о чем свидетельствуют нормы УПК РФ, а также требования соответствующих Федеральных законов и ведомственных приказов и инструкций.</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Кроме расширения границ участия свидетеля в уголовном деле, включением новых прав, существенную роль имеет обновление закрепленных в законе процессуальных обязанностей [4; с.74].</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Обобщая вышеизложенное необходимо отметить, что действующим процессуальным законодательством увеличен объем процессуальных прав свидетеля, границы свидетельского иммунитета, предусмотрены меры безопасности, применяемые в отношении свидетеля. Однако, процессуальное законодательство необходимо совершенствовать по вопросам уголовно-процессуального воздействия за нарушение предусмотренных законом прав и обязанностей.</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w:t>
      </w:r>
      <w:r>
        <w:rPr>
          <w:rFonts w:ascii="Times New Roman" w:eastAsia="Calibri" w:hAnsi="Times New Roman" w:cs="Times New Roman"/>
          <w:b/>
          <w:sz w:val="24"/>
          <w:szCs w:val="24"/>
        </w:rPr>
        <w:t xml:space="preserve"> использованной</w:t>
      </w:r>
      <w:r w:rsidRPr="009863B8">
        <w:rPr>
          <w:rFonts w:ascii="Times New Roman" w:eastAsia="Calibri" w:hAnsi="Times New Roman" w:cs="Times New Roman"/>
          <w:b/>
          <w:sz w:val="24"/>
          <w:szCs w:val="24"/>
        </w:rPr>
        <w:t xml:space="preserve"> литературы</w:t>
      </w:r>
    </w:p>
    <w:p w:rsidR="008724D6" w:rsidRPr="009863B8" w:rsidRDefault="008724D6" w:rsidP="003436A8">
      <w:pPr>
        <w:pStyle w:val="ab"/>
        <w:numPr>
          <w:ilvl w:val="0"/>
          <w:numId w:val="65"/>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Аширбекова, М.Т. Новое в порядке оглашения в суде показаний потерпевшего и свидетеля / М.Т. Аширбекова // Мировой судья. - 2016. - № 7. - С. 13.</w:t>
      </w:r>
    </w:p>
    <w:p w:rsidR="008724D6" w:rsidRPr="009863B8" w:rsidRDefault="008724D6" w:rsidP="003436A8">
      <w:pPr>
        <w:pStyle w:val="ab"/>
        <w:numPr>
          <w:ilvl w:val="0"/>
          <w:numId w:val="65"/>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Лекарева А.С. Свидетель как участник уголовного судопроизводства / А.С. Лекарева // Молодой ученый. — 2017. — №52. — С. 162.</w:t>
      </w:r>
    </w:p>
    <w:p w:rsidR="008724D6" w:rsidRPr="009863B8" w:rsidRDefault="008724D6" w:rsidP="003436A8">
      <w:pPr>
        <w:pStyle w:val="ab"/>
        <w:numPr>
          <w:ilvl w:val="0"/>
          <w:numId w:val="65"/>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Литвинцева Н.Ю. Свидетельский иммунитет адвоката // Адвокатская практика. 2014.- № 1. - С. 56 - 60.</w:t>
      </w:r>
    </w:p>
    <w:p w:rsidR="008724D6" w:rsidRPr="009863B8" w:rsidRDefault="008724D6" w:rsidP="003436A8">
      <w:pPr>
        <w:pStyle w:val="ab"/>
        <w:numPr>
          <w:ilvl w:val="0"/>
          <w:numId w:val="65"/>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Чуркин, А.В. Процессуальные издержки как стимул для добросовестного пользования процессуальными правами / А.В. Чуркин // Lex rnssica. - 2017. - № 4. - С. 74.</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b/>
          <w:i/>
          <w:sz w:val="24"/>
          <w:szCs w:val="24"/>
          <w:lang w:eastAsia="zh-CN"/>
        </w:rPr>
      </w:pPr>
    </w:p>
    <w:p w:rsidR="008724D6" w:rsidRPr="009863B8" w:rsidRDefault="008724D6" w:rsidP="008724D6">
      <w:pPr>
        <w:suppressAutoHyphens/>
        <w:spacing w:after="0" w:line="240" w:lineRule="auto"/>
        <w:ind w:firstLine="709"/>
        <w:jc w:val="right"/>
        <w:rPr>
          <w:rFonts w:ascii="Times New Roman" w:eastAsia="Times New Roman" w:hAnsi="Times New Roman" w:cs="Times New Roman"/>
          <w:b/>
          <w:i/>
          <w:sz w:val="24"/>
          <w:szCs w:val="24"/>
          <w:lang w:eastAsia="zh-CN"/>
        </w:rPr>
      </w:pPr>
      <w:r w:rsidRPr="009863B8">
        <w:rPr>
          <w:rFonts w:ascii="Times New Roman" w:eastAsia="Times New Roman" w:hAnsi="Times New Roman" w:cs="Times New Roman"/>
          <w:b/>
          <w:i/>
          <w:sz w:val="24"/>
          <w:szCs w:val="24"/>
          <w:lang w:eastAsia="zh-CN"/>
        </w:rPr>
        <w:t>Бояркина Анна Геннадьевна</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sz w:val="24"/>
          <w:szCs w:val="24"/>
          <w:lang w:eastAsia="zh-CN"/>
        </w:rPr>
      </w:pPr>
      <w:r w:rsidRPr="009863B8">
        <w:rPr>
          <w:rFonts w:ascii="Times New Roman" w:eastAsia="Times New Roman" w:hAnsi="Times New Roman" w:cs="Times New Roman"/>
          <w:i/>
          <w:sz w:val="24"/>
          <w:szCs w:val="24"/>
          <w:lang w:eastAsia="zh-CN"/>
        </w:rPr>
        <w:t>студентка 4 курса</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sz w:val="24"/>
          <w:szCs w:val="24"/>
          <w:lang w:eastAsia="zh-CN"/>
        </w:rPr>
      </w:pPr>
      <w:r w:rsidRPr="009863B8">
        <w:rPr>
          <w:rFonts w:ascii="Times New Roman" w:eastAsia="Times New Roman" w:hAnsi="Times New Roman" w:cs="Times New Roman"/>
          <w:i/>
          <w:sz w:val="24"/>
          <w:szCs w:val="24"/>
          <w:lang w:eastAsia="zh-CN"/>
        </w:rPr>
        <w:t>Саратовской государственной юридической академии, г. Саратов</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b/>
          <w:i/>
          <w:sz w:val="24"/>
          <w:szCs w:val="24"/>
          <w:lang w:eastAsia="zh-CN"/>
        </w:rPr>
      </w:pPr>
    </w:p>
    <w:p w:rsidR="008724D6" w:rsidRPr="009863B8" w:rsidRDefault="008724D6" w:rsidP="008724D6">
      <w:pPr>
        <w:suppressAutoHyphens/>
        <w:spacing w:after="0" w:line="240" w:lineRule="auto"/>
        <w:ind w:firstLine="709"/>
        <w:jc w:val="right"/>
        <w:rPr>
          <w:rFonts w:ascii="Times New Roman" w:eastAsia="Times New Roman" w:hAnsi="Times New Roman" w:cs="Times New Roman"/>
          <w:b/>
          <w:i/>
          <w:sz w:val="24"/>
          <w:szCs w:val="24"/>
          <w:lang w:eastAsia="zh-CN"/>
        </w:rPr>
      </w:pPr>
      <w:r w:rsidRPr="009863B8">
        <w:rPr>
          <w:rFonts w:ascii="Times New Roman" w:eastAsia="Times New Roman" w:hAnsi="Times New Roman" w:cs="Times New Roman"/>
          <w:i/>
          <w:sz w:val="24"/>
          <w:szCs w:val="24"/>
          <w:lang w:eastAsia="zh-CN"/>
        </w:rPr>
        <w:t>Научный руководитель</w:t>
      </w:r>
      <w:r>
        <w:rPr>
          <w:rFonts w:ascii="Times New Roman" w:eastAsia="Times New Roman" w:hAnsi="Times New Roman" w:cs="Times New Roman"/>
          <w:i/>
          <w:sz w:val="24"/>
          <w:szCs w:val="24"/>
          <w:lang w:eastAsia="zh-CN"/>
        </w:rPr>
        <w:t>:</w:t>
      </w:r>
      <w:r w:rsidRPr="009863B8">
        <w:rPr>
          <w:rFonts w:ascii="Times New Roman" w:eastAsia="Times New Roman" w:hAnsi="Times New Roman" w:cs="Times New Roman"/>
          <w:b/>
          <w:i/>
          <w:sz w:val="24"/>
          <w:szCs w:val="24"/>
          <w:lang w:eastAsia="zh-CN"/>
        </w:rPr>
        <w:t xml:space="preserve">  Галушкин В.И., </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sz w:val="24"/>
          <w:szCs w:val="24"/>
          <w:lang w:eastAsia="zh-CN"/>
        </w:rPr>
      </w:pPr>
      <w:r w:rsidRPr="009863B8">
        <w:rPr>
          <w:rFonts w:ascii="Times New Roman" w:eastAsia="Times New Roman" w:hAnsi="Times New Roman" w:cs="Times New Roman"/>
          <w:i/>
          <w:sz w:val="24"/>
          <w:szCs w:val="24"/>
          <w:lang w:eastAsia="zh-CN"/>
        </w:rPr>
        <w:t xml:space="preserve">доцент кафедры криминалистики </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sz w:val="24"/>
          <w:szCs w:val="24"/>
          <w:lang w:eastAsia="zh-CN"/>
        </w:rPr>
      </w:pPr>
      <w:r w:rsidRPr="009863B8">
        <w:rPr>
          <w:rFonts w:ascii="Times New Roman" w:eastAsia="Times New Roman" w:hAnsi="Times New Roman" w:cs="Times New Roman"/>
          <w:i/>
          <w:sz w:val="24"/>
          <w:szCs w:val="24"/>
          <w:lang w:eastAsia="zh-CN"/>
        </w:rPr>
        <w:t>Саратовской государственной юридической академии, г. Саратов</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sz w:val="24"/>
          <w:szCs w:val="24"/>
          <w:lang w:eastAsia="zh-CN"/>
        </w:rPr>
      </w:pPr>
      <w:r w:rsidRPr="009863B8">
        <w:rPr>
          <w:rFonts w:ascii="Times New Roman" w:eastAsia="Times New Roman" w:hAnsi="Times New Roman" w:cs="Times New Roman"/>
          <w:i/>
          <w:sz w:val="24"/>
          <w:szCs w:val="24"/>
          <w:lang w:eastAsia="zh-CN"/>
        </w:rPr>
        <w:t>кандидат юридических наук</w:t>
      </w:r>
    </w:p>
    <w:p w:rsidR="008724D6" w:rsidRPr="009863B8" w:rsidRDefault="008724D6" w:rsidP="008724D6">
      <w:pPr>
        <w:suppressAutoHyphens/>
        <w:spacing w:after="0" w:line="240" w:lineRule="auto"/>
        <w:ind w:firstLine="709"/>
        <w:jc w:val="center"/>
        <w:rPr>
          <w:rFonts w:ascii="Times New Roman" w:eastAsia="Times New Roman" w:hAnsi="Times New Roman" w:cs="Times New Roman"/>
          <w:b/>
          <w:sz w:val="24"/>
          <w:szCs w:val="24"/>
          <w:lang w:eastAsia="zh-CN"/>
        </w:rPr>
      </w:pPr>
    </w:p>
    <w:p w:rsidR="008724D6" w:rsidRPr="009863B8" w:rsidRDefault="008724D6" w:rsidP="008724D6">
      <w:pPr>
        <w:suppressAutoHyphens/>
        <w:spacing w:after="0" w:line="240" w:lineRule="auto"/>
        <w:ind w:firstLine="709"/>
        <w:jc w:val="center"/>
        <w:rPr>
          <w:rFonts w:ascii="Times New Roman" w:eastAsia="Times New Roman" w:hAnsi="Times New Roman" w:cs="Times New Roman"/>
          <w:b/>
          <w:sz w:val="24"/>
          <w:szCs w:val="24"/>
          <w:lang w:eastAsia="zh-CN"/>
        </w:rPr>
      </w:pPr>
      <w:r w:rsidRPr="009863B8">
        <w:rPr>
          <w:rFonts w:ascii="Times New Roman" w:eastAsia="Times New Roman" w:hAnsi="Times New Roman" w:cs="Times New Roman"/>
          <w:b/>
          <w:sz w:val="24"/>
          <w:szCs w:val="24"/>
          <w:lang w:eastAsia="zh-CN"/>
        </w:rPr>
        <w:t>Использование современных технологий при выявлении и расследовании преступлений</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b/>
          <w:sz w:val="24"/>
          <w:szCs w:val="24"/>
          <w:lang w:eastAsia="zh-CN"/>
        </w:rPr>
        <w:t>Аннотация:</w:t>
      </w:r>
      <w:r w:rsidRPr="009863B8">
        <w:rPr>
          <w:rFonts w:ascii="Times New Roman" w:eastAsia="Times New Roman" w:hAnsi="Times New Roman" w:cs="Times New Roman"/>
          <w:sz w:val="24"/>
          <w:szCs w:val="24"/>
          <w:lang w:eastAsia="zh-CN"/>
        </w:rPr>
        <w:t xml:space="preserve"> Статья посвящена перспективным направлениям использования современных технологий, в частности  </w:t>
      </w:r>
      <w:r w:rsidRPr="009863B8">
        <w:rPr>
          <w:rFonts w:ascii="Times New Roman" w:eastAsia="Times New Roman" w:hAnsi="Times New Roman" w:cs="Times New Roman"/>
          <w:sz w:val="24"/>
          <w:szCs w:val="24"/>
          <w:lang w:val="en-US" w:eastAsia="zh-CN"/>
        </w:rPr>
        <w:t>big</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sz w:val="24"/>
          <w:szCs w:val="24"/>
          <w:lang w:val="en-US" w:eastAsia="zh-CN"/>
        </w:rPr>
        <w:t>data</w:t>
      </w:r>
      <w:r w:rsidRPr="009863B8">
        <w:rPr>
          <w:rFonts w:ascii="Times New Roman" w:eastAsia="Times New Roman" w:hAnsi="Times New Roman" w:cs="Times New Roman"/>
          <w:sz w:val="24"/>
          <w:szCs w:val="24"/>
          <w:lang w:eastAsia="zh-CN"/>
        </w:rPr>
        <w:t xml:space="preserve"> (большие данные), при раскрытии и расследовании преступлений. В работе рассматриваются уже существующие разработки, способствующие эффективной борьбе с преступностью, а также приводятся актуальные направления развития данной сферы. Анализируется возможность использования полученных данных в качестве доказательств по уголовному делу.</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i/>
          <w:sz w:val="24"/>
          <w:szCs w:val="24"/>
          <w:lang w:eastAsia="zh-CN"/>
        </w:rPr>
      </w:pPr>
      <w:r w:rsidRPr="009863B8">
        <w:rPr>
          <w:rFonts w:ascii="Times New Roman" w:eastAsia="Times New Roman" w:hAnsi="Times New Roman" w:cs="Times New Roman"/>
          <w:b/>
          <w:sz w:val="24"/>
          <w:szCs w:val="24"/>
          <w:lang w:eastAsia="zh-CN"/>
        </w:rPr>
        <w:t>Ключевые слова:</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i/>
          <w:sz w:val="24"/>
          <w:szCs w:val="24"/>
          <w:lang w:eastAsia="zh-CN"/>
        </w:rPr>
        <w:t>современные технологии, большие данные, криминалистика, расследование преступление, доказывание, доказательства.</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i/>
          <w:sz w:val="24"/>
          <w:szCs w:val="24"/>
          <w:lang w:eastAsia="zh-CN"/>
        </w:rPr>
      </w:pPr>
    </w:p>
    <w:p w:rsidR="008724D6" w:rsidRPr="009863B8" w:rsidRDefault="008724D6" w:rsidP="008724D6">
      <w:pPr>
        <w:suppressAutoHyphens/>
        <w:spacing w:after="0" w:line="240" w:lineRule="auto"/>
        <w:ind w:firstLine="709"/>
        <w:jc w:val="center"/>
        <w:rPr>
          <w:rFonts w:ascii="Times New Roman" w:eastAsia="Times New Roman" w:hAnsi="Times New Roman" w:cs="Times New Roman"/>
          <w:b/>
          <w:sz w:val="24"/>
          <w:szCs w:val="24"/>
          <w:lang w:val="en-US" w:eastAsia="zh-CN"/>
        </w:rPr>
      </w:pPr>
      <w:r w:rsidRPr="009863B8">
        <w:rPr>
          <w:rFonts w:ascii="Times New Roman" w:eastAsia="Times New Roman" w:hAnsi="Times New Roman" w:cs="Times New Roman"/>
          <w:b/>
          <w:sz w:val="24"/>
          <w:szCs w:val="24"/>
          <w:lang w:val="en-US" w:eastAsia="zh-CN"/>
        </w:rPr>
        <w:t>The use of modern technologies in detecting and investigating crimes</w:t>
      </w:r>
    </w:p>
    <w:p w:rsidR="008724D6" w:rsidRPr="009863B8" w:rsidRDefault="008724D6" w:rsidP="008724D6">
      <w:pPr>
        <w:suppressAutoHyphens/>
        <w:spacing w:after="0" w:line="240" w:lineRule="auto"/>
        <w:ind w:firstLine="709"/>
        <w:jc w:val="center"/>
        <w:rPr>
          <w:rFonts w:ascii="Times New Roman" w:eastAsia="Times New Roman" w:hAnsi="Times New Roman" w:cs="Times New Roman"/>
          <w:b/>
          <w:sz w:val="24"/>
          <w:szCs w:val="24"/>
          <w:lang w:val="en-US" w:eastAsia="zh-CN"/>
        </w:rPr>
      </w:pPr>
    </w:p>
    <w:p w:rsidR="008724D6" w:rsidRPr="009863B8" w:rsidRDefault="008724D6" w:rsidP="008724D6">
      <w:pPr>
        <w:suppressAutoHyphens/>
        <w:spacing w:after="0" w:line="240" w:lineRule="auto"/>
        <w:ind w:firstLine="709"/>
        <w:jc w:val="right"/>
        <w:rPr>
          <w:rFonts w:ascii="Times New Roman" w:eastAsia="Times New Roman" w:hAnsi="Times New Roman" w:cs="Times New Roman"/>
          <w:b/>
          <w:i/>
          <w:sz w:val="24"/>
          <w:szCs w:val="24"/>
          <w:lang w:val="en-US" w:eastAsia="zh-CN"/>
        </w:rPr>
      </w:pPr>
      <w:r w:rsidRPr="009863B8">
        <w:rPr>
          <w:rFonts w:ascii="Times New Roman" w:eastAsia="Times New Roman" w:hAnsi="Times New Roman" w:cs="Times New Roman"/>
          <w:b/>
          <w:i/>
          <w:sz w:val="24"/>
          <w:szCs w:val="24"/>
          <w:lang w:val="en-US" w:eastAsia="zh-CN"/>
        </w:rPr>
        <w:t>Boyarkina A.G.</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color w:val="000000"/>
          <w:sz w:val="24"/>
          <w:szCs w:val="24"/>
          <w:lang w:val="en-US" w:eastAsia="zh-CN"/>
        </w:rPr>
      </w:pPr>
      <w:r w:rsidRPr="009863B8">
        <w:rPr>
          <w:rFonts w:ascii="Times New Roman" w:eastAsia="Times New Roman" w:hAnsi="Times New Roman" w:cs="Times New Roman"/>
          <w:i/>
          <w:color w:val="000000"/>
          <w:sz w:val="24"/>
          <w:szCs w:val="24"/>
          <w:lang w:val="en-US" w:eastAsia="zh-CN"/>
        </w:rPr>
        <w:t>student of the Saratov State Law Academy (SSLA), Saratov</w:t>
      </w:r>
    </w:p>
    <w:p w:rsidR="008724D6" w:rsidRPr="009863B8" w:rsidRDefault="008724D6" w:rsidP="008724D6">
      <w:pPr>
        <w:suppressAutoHyphens/>
        <w:spacing w:after="0" w:line="240" w:lineRule="auto"/>
        <w:ind w:firstLine="709"/>
        <w:jc w:val="right"/>
        <w:rPr>
          <w:rFonts w:ascii="Times New Roman" w:eastAsia="Times New Roman" w:hAnsi="Times New Roman" w:cs="Times New Roman"/>
          <w:i/>
          <w:sz w:val="24"/>
          <w:szCs w:val="24"/>
          <w:lang w:val="en-US" w:eastAsia="zh-CN"/>
        </w:rPr>
      </w:pPr>
      <w:r w:rsidRPr="009863B8">
        <w:rPr>
          <w:rFonts w:ascii="Times New Roman" w:eastAsia="Times New Roman" w:hAnsi="Times New Roman" w:cs="Times New Roman"/>
          <w:i/>
          <w:color w:val="000000"/>
          <w:sz w:val="24"/>
          <w:szCs w:val="24"/>
          <w:lang w:val="en-US" w:eastAsia="zh-CN"/>
        </w:rPr>
        <w:t xml:space="preserve">Supervisor: PhD in Law, Associate Professor, </w:t>
      </w:r>
      <w:r w:rsidRPr="009863B8">
        <w:rPr>
          <w:rFonts w:ascii="Times New Roman" w:eastAsia="Times New Roman" w:hAnsi="Times New Roman" w:cs="Times New Roman"/>
          <w:b/>
          <w:i/>
          <w:color w:val="000000"/>
          <w:sz w:val="24"/>
          <w:szCs w:val="24"/>
          <w:lang w:val="en-US" w:eastAsia="zh-CN"/>
        </w:rPr>
        <w:t>Galushkin V. I.</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val="en-US" w:eastAsia="zh-CN"/>
        </w:rPr>
      </w:pPr>
    </w:p>
    <w:p w:rsidR="008724D6" w:rsidRPr="009863B8" w:rsidRDefault="008724D6" w:rsidP="008724D6">
      <w:pPr>
        <w:suppressAutoHyphens/>
        <w:spacing w:after="0" w:line="240" w:lineRule="auto"/>
        <w:ind w:firstLine="709"/>
        <w:jc w:val="both"/>
        <w:rPr>
          <w:rFonts w:ascii="Times New Roman" w:eastAsia="Times New Roman" w:hAnsi="Times New Roman" w:cs="Times New Roman"/>
          <w:b/>
          <w:color w:val="000000"/>
          <w:sz w:val="24"/>
          <w:szCs w:val="24"/>
          <w:lang w:val="en-US" w:eastAsia="zh-CN"/>
        </w:rPr>
      </w:pPr>
      <w:r w:rsidRPr="009863B8">
        <w:rPr>
          <w:rFonts w:ascii="Times New Roman" w:eastAsia="Times New Roman" w:hAnsi="Times New Roman" w:cs="Times New Roman"/>
          <w:b/>
          <w:color w:val="000000"/>
          <w:sz w:val="24"/>
          <w:szCs w:val="24"/>
          <w:lang w:val="en-US" w:eastAsia="zh-CN"/>
        </w:rPr>
        <w:t>Abstract:</w:t>
      </w:r>
      <w:r w:rsidRPr="009863B8">
        <w:rPr>
          <w:rFonts w:ascii="Times New Roman" w:eastAsia="Times New Roman" w:hAnsi="Times New Roman" w:cs="Times New Roman"/>
          <w:sz w:val="24"/>
          <w:szCs w:val="24"/>
          <w:lang w:val="en-US" w:eastAsia="zh-CN"/>
        </w:rPr>
        <w:t xml:space="preserve"> </w:t>
      </w:r>
      <w:r w:rsidRPr="009863B8">
        <w:rPr>
          <w:rFonts w:ascii="Times New Roman" w:eastAsia="Times New Roman" w:hAnsi="Times New Roman" w:cs="Times New Roman"/>
          <w:color w:val="000000"/>
          <w:sz w:val="24"/>
          <w:szCs w:val="24"/>
          <w:lang w:val="en-US" w:eastAsia="zh-CN"/>
        </w:rPr>
        <w:t>The article is devoted to the prospects of using modern technologies, in particular big data, in the detection and investigation of crimes. The article reveals existing developments that contribute to the effective fight against crime, as well as current trends in the development of this area. The possibility of using the obtained data as evidence in a criminal case is analyzed.</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i/>
          <w:color w:val="000000"/>
          <w:sz w:val="24"/>
          <w:szCs w:val="24"/>
          <w:lang w:val="en-US" w:eastAsia="zh-CN"/>
        </w:rPr>
      </w:pPr>
      <w:r w:rsidRPr="009863B8">
        <w:rPr>
          <w:rFonts w:ascii="Times New Roman" w:eastAsia="Times New Roman" w:hAnsi="Times New Roman" w:cs="Times New Roman"/>
          <w:b/>
          <w:color w:val="000000"/>
          <w:sz w:val="24"/>
          <w:szCs w:val="24"/>
          <w:lang w:val="en-US" w:eastAsia="zh-CN"/>
        </w:rPr>
        <w:t>Keywords:</w:t>
      </w:r>
      <w:r w:rsidRPr="009863B8">
        <w:rPr>
          <w:rFonts w:ascii="Times New Roman" w:eastAsia="Times New Roman" w:hAnsi="Times New Roman" w:cs="Times New Roman"/>
          <w:sz w:val="24"/>
          <w:szCs w:val="24"/>
          <w:lang w:val="en-US" w:eastAsia="zh-CN"/>
        </w:rPr>
        <w:t xml:space="preserve"> </w:t>
      </w:r>
      <w:r w:rsidRPr="009863B8">
        <w:rPr>
          <w:rFonts w:ascii="Times New Roman" w:eastAsia="Times New Roman" w:hAnsi="Times New Roman" w:cs="Times New Roman"/>
          <w:i/>
          <w:color w:val="000000"/>
          <w:sz w:val="24"/>
          <w:szCs w:val="24"/>
          <w:lang w:val="en-US" w:eastAsia="zh-CN"/>
        </w:rPr>
        <w:t xml:space="preserve">modern technologies, big data, criminalistic, </w:t>
      </w:r>
      <w:r>
        <w:rPr>
          <w:rFonts w:ascii="Times New Roman" w:eastAsia="Times New Roman" w:hAnsi="Times New Roman" w:cs="Times New Roman"/>
          <w:i/>
          <w:color w:val="000000"/>
          <w:sz w:val="24"/>
          <w:szCs w:val="24"/>
          <w:lang w:val="en-US" w:eastAsia="zh-CN"/>
        </w:rPr>
        <w:t>investigation, proof, evidence.</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i/>
          <w:color w:val="000000"/>
          <w:sz w:val="24"/>
          <w:szCs w:val="24"/>
          <w:lang w:val="en-US" w:eastAsia="zh-CN"/>
        </w:rPr>
      </w:pP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Современные технологии постоянно развиваются. В процессе доказывания применяются различные цифровые устройства для фиксации информации, полученной в ходе уголовно-процессуальной деятельности, появились новые следственные действия и оперативно-розыскные мероприятия. Как отметил Сергей Собянин, в Москве с помощью системы видеонаблюдения раскрывается около 70% преступлений </w:t>
      </w:r>
      <w:r w:rsidRPr="009863B8">
        <w:rPr>
          <w:rFonts w:ascii="Times New Roman" w:eastAsia="Times New Roman" w:hAnsi="Times New Roman" w:cs="Times New Roman"/>
          <w:bCs/>
          <w:sz w:val="24"/>
          <w:szCs w:val="24"/>
          <w:shd w:val="clear" w:color="auto" w:fill="FFFFFF"/>
          <w:lang w:eastAsia="ru-RU"/>
        </w:rPr>
        <w:t>[1].</w:t>
      </w:r>
      <w:r w:rsidRPr="009863B8">
        <w:rPr>
          <w:rFonts w:ascii="Times New Roman" w:eastAsia="Times New Roman" w:hAnsi="Times New Roman" w:cs="Times New Roman"/>
          <w:b/>
          <w:bCs/>
          <w:sz w:val="24"/>
          <w:szCs w:val="24"/>
          <w:shd w:val="clear" w:color="auto" w:fill="FFFFFF"/>
          <w:lang w:eastAsia="ru-RU"/>
        </w:rPr>
        <w:t xml:space="preserve"> </w:t>
      </w:r>
      <w:r w:rsidRPr="009863B8">
        <w:rPr>
          <w:rFonts w:ascii="Times New Roman" w:eastAsia="Times New Roman" w:hAnsi="Times New Roman" w:cs="Times New Roman"/>
          <w:bCs/>
          <w:sz w:val="24"/>
          <w:szCs w:val="24"/>
          <w:shd w:val="clear" w:color="auto" w:fill="FFFFFF"/>
          <w:lang w:eastAsia="ru-RU"/>
        </w:rPr>
        <w:t xml:space="preserve">В этой связи считаю </w:t>
      </w:r>
      <w:r w:rsidRPr="009863B8">
        <w:rPr>
          <w:rFonts w:ascii="Times New Roman" w:eastAsia="Times New Roman" w:hAnsi="Times New Roman" w:cs="Times New Roman"/>
          <w:sz w:val="24"/>
          <w:szCs w:val="24"/>
          <w:lang w:eastAsia="ru-RU"/>
        </w:rPr>
        <w:t xml:space="preserve">необходимым использовать научные достижения в целях повышения эффективности борьбы с преступностью. Одним из перспективных направлений является </w:t>
      </w:r>
      <w:r w:rsidRPr="009863B8">
        <w:rPr>
          <w:rFonts w:ascii="Times New Roman" w:eastAsia="Times New Roman" w:hAnsi="Times New Roman" w:cs="Times New Roman"/>
          <w:sz w:val="24"/>
          <w:szCs w:val="24"/>
          <w:lang w:val="en-US" w:eastAsia="ru-RU"/>
        </w:rPr>
        <w:t>big</w:t>
      </w:r>
      <w:r w:rsidRPr="009863B8">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sz w:val="24"/>
          <w:szCs w:val="24"/>
          <w:lang w:val="en-US" w:eastAsia="ru-RU"/>
        </w:rPr>
        <w:t>data</w:t>
      </w:r>
      <w:r w:rsidRPr="009863B8">
        <w:rPr>
          <w:rFonts w:ascii="Times New Roman" w:eastAsia="Times New Roman" w:hAnsi="Times New Roman" w:cs="Times New Roman"/>
          <w:sz w:val="24"/>
          <w:szCs w:val="24"/>
          <w:lang w:eastAsia="ru-RU"/>
        </w:rPr>
        <w:t xml:space="preserve"> (большие данные). </w:t>
      </w: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shd w:val="clear" w:color="auto" w:fill="FFFFFF"/>
          <w:lang w:eastAsia="zh-CN"/>
        </w:rPr>
      </w:pPr>
      <w:r w:rsidRPr="009863B8">
        <w:rPr>
          <w:rFonts w:ascii="Times New Roman" w:eastAsia="Times New Roman" w:hAnsi="Times New Roman" w:cs="Times New Roman"/>
          <w:sz w:val="24"/>
          <w:szCs w:val="24"/>
          <w:lang w:eastAsia="zh-CN"/>
        </w:rPr>
        <w:t xml:space="preserve">Стремление государства применять современные технологии подтверждается, в том числе, Стратегией развития отрасли информационных технологий в РФ до 2025 года [2], которая определяет приоритетные направления исследований и разработок, среди них: анализ больших массивов данных, включая новые методы и алгоритмы для сбора, хранения и интеллектуального анализа больших объемов данных. В этих целях МВД РФ совместно с ведущими научными центрами проводит конференции по наиболее прорывным подходам в использовании современных технологий и </w:t>
      </w:r>
      <w:r w:rsidRPr="009863B8">
        <w:rPr>
          <w:rFonts w:ascii="Times New Roman" w:eastAsia="Times New Roman" w:hAnsi="Times New Roman" w:cs="Times New Roman"/>
          <w:sz w:val="24"/>
          <w:szCs w:val="24"/>
          <w:lang w:val="en-US" w:eastAsia="zh-CN"/>
        </w:rPr>
        <w:t>b</w:t>
      </w:r>
      <w:r w:rsidRPr="009863B8">
        <w:rPr>
          <w:rFonts w:ascii="Times New Roman" w:eastAsia="Times New Roman" w:hAnsi="Times New Roman" w:cs="Times New Roman"/>
          <w:sz w:val="24"/>
          <w:szCs w:val="24"/>
          <w:lang w:eastAsia="zh-CN"/>
        </w:rPr>
        <w:t>ig data в целях борьбы с преступностью. Так, 0</w:t>
      </w:r>
      <w:r w:rsidRPr="009863B8">
        <w:rPr>
          <w:rFonts w:ascii="Times New Roman" w:eastAsia="Times New Roman" w:hAnsi="Times New Roman" w:cs="Times New Roman"/>
          <w:sz w:val="24"/>
          <w:szCs w:val="24"/>
          <w:shd w:val="clear" w:color="auto" w:fill="FFFFFF"/>
          <w:lang w:eastAsia="zh-CN"/>
        </w:rPr>
        <w:t>6.12.2018 г. в Академии управления МВД России состоялась научно-практическая конференция на тему ««Большие данные» на службе полиции», 28.11.2019 г. - конференция на тему: «Искусственный интеллект (Большие данные) на службе полиции».</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sz w:val="24"/>
          <w:szCs w:val="24"/>
          <w:lang w:eastAsia="zh-CN"/>
        </w:rPr>
        <w:t>Некоторые современные методики уже используются на практике. Так, производятся такие следственные действия как: получение информации о соединениях между абонентами и (или) абонентскими устройствами; контроль и запись переговоров. Среди оперативно-разыскных мероприятий — снятие информации с технических каналов связи, получение компьютерной информации. Все это может быть использовано в качестве доказательств.</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sz w:val="24"/>
          <w:szCs w:val="24"/>
          <w:lang w:eastAsia="zh-CN"/>
        </w:rPr>
        <w:t xml:space="preserve">Подробнее о </w:t>
      </w:r>
      <w:r w:rsidRPr="009863B8">
        <w:rPr>
          <w:rFonts w:ascii="Times New Roman" w:eastAsia="Times New Roman" w:hAnsi="Times New Roman" w:cs="Times New Roman"/>
          <w:sz w:val="24"/>
          <w:szCs w:val="24"/>
          <w:lang w:val="en-US" w:eastAsia="zh-CN"/>
        </w:rPr>
        <w:t>big</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sz w:val="24"/>
          <w:szCs w:val="24"/>
          <w:lang w:val="en-US" w:eastAsia="zh-CN"/>
        </w:rPr>
        <w:t>data</w:t>
      </w:r>
      <w:r w:rsidRPr="009863B8">
        <w:rPr>
          <w:rFonts w:ascii="Times New Roman" w:eastAsia="Times New Roman" w:hAnsi="Times New Roman" w:cs="Times New Roman"/>
          <w:sz w:val="24"/>
          <w:szCs w:val="24"/>
          <w:lang w:eastAsia="zh-CN"/>
        </w:rPr>
        <w:t xml:space="preserve">. Это серия методов обработки огромных объемов и значительного многообразия информации для получения воспринимаемых человеком результатов. </w:t>
      </w:r>
      <w:r w:rsidRPr="009863B8">
        <w:rPr>
          <w:rFonts w:ascii="Times New Roman" w:eastAsia="Times New Roman" w:hAnsi="Times New Roman" w:cs="Times New Roman"/>
          <w:sz w:val="24"/>
          <w:szCs w:val="24"/>
          <w:lang w:val="en-US" w:eastAsia="zh-CN"/>
        </w:rPr>
        <w:t>Big</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sz w:val="24"/>
          <w:szCs w:val="24"/>
          <w:lang w:val="en-US" w:eastAsia="zh-CN"/>
        </w:rPr>
        <w:t>data</w:t>
      </w:r>
      <w:r w:rsidRPr="009863B8">
        <w:rPr>
          <w:rFonts w:ascii="Times New Roman" w:eastAsia="Times New Roman" w:hAnsi="Times New Roman" w:cs="Times New Roman"/>
          <w:sz w:val="24"/>
          <w:szCs w:val="24"/>
          <w:lang w:eastAsia="zh-CN"/>
        </w:rPr>
        <w:t xml:space="preserve"> способна оказать содействие правоохранительным органам в борьбе с преступностью посредством сбора криминалистически значимой информации.  </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sz w:val="24"/>
          <w:szCs w:val="24"/>
          <w:lang w:eastAsia="zh-CN"/>
        </w:rPr>
        <w:t>Большие данные работают на основе методов: кластерный анализ (сбор и упорядочивание данных</w:t>
      </w:r>
      <w:r w:rsidRPr="009863B8">
        <w:rPr>
          <w:rFonts w:ascii="Times New Roman" w:eastAsia="Times New Roman" w:hAnsi="Times New Roman" w:cs="Times New Roman"/>
          <w:sz w:val="24"/>
          <w:szCs w:val="24"/>
          <w:shd w:val="clear" w:color="auto" w:fill="FFFFFF"/>
          <w:lang w:eastAsia="zh-CN"/>
        </w:rPr>
        <w:t>);</w:t>
      </w:r>
      <w:r w:rsidRPr="009863B8">
        <w:rPr>
          <w:rFonts w:ascii="Times New Roman" w:eastAsia="Times New Roman" w:hAnsi="Times New Roman" w:cs="Times New Roman"/>
          <w:sz w:val="24"/>
          <w:szCs w:val="24"/>
          <w:lang w:eastAsia="zh-CN"/>
        </w:rPr>
        <w:t xml:space="preserve"> распознавание образов </w:t>
      </w:r>
      <w:r>
        <w:rPr>
          <w:rFonts w:ascii="Times New Roman" w:eastAsia="Times New Roman" w:hAnsi="Times New Roman" w:cs="Times New Roman"/>
          <w:sz w:val="24"/>
          <w:szCs w:val="24"/>
          <w:lang w:eastAsia="zh-CN"/>
        </w:rPr>
        <w:t xml:space="preserve">(идентификация </w:t>
      </w:r>
      <w:r w:rsidRPr="009863B8">
        <w:rPr>
          <w:rFonts w:ascii="Times New Roman" w:eastAsia="Times New Roman" w:hAnsi="Times New Roman" w:cs="Times New Roman"/>
          <w:sz w:val="24"/>
          <w:szCs w:val="24"/>
          <w:shd w:val="clear" w:color="auto" w:fill="FFFFFF"/>
          <w:lang w:eastAsia="zh-CN"/>
        </w:rPr>
        <w:t>предметов, явлений</w:t>
      </w:r>
      <w:r w:rsidRPr="009863B8">
        <w:rPr>
          <w:rFonts w:ascii="Times New Roman" w:eastAsia="Times New Roman" w:hAnsi="Times New Roman" w:cs="Times New Roman"/>
          <w:sz w:val="24"/>
          <w:szCs w:val="24"/>
          <w:lang w:eastAsia="zh-CN"/>
        </w:rPr>
        <w:t>)</w:t>
      </w:r>
      <w:r w:rsidRPr="009863B8">
        <w:rPr>
          <w:rFonts w:ascii="Times New Roman" w:eastAsia="Times New Roman" w:hAnsi="Times New Roman" w:cs="Times New Roman"/>
          <w:sz w:val="24"/>
          <w:szCs w:val="24"/>
          <w:shd w:val="clear" w:color="auto" w:fill="FFFFFF"/>
          <w:lang w:eastAsia="zh-CN"/>
        </w:rPr>
        <w:t>;</w:t>
      </w:r>
      <w:r w:rsidRPr="009863B8">
        <w:rPr>
          <w:rFonts w:ascii="Times New Roman" w:eastAsia="Times New Roman" w:hAnsi="Times New Roman" w:cs="Times New Roman"/>
          <w:sz w:val="24"/>
          <w:szCs w:val="24"/>
          <w:lang w:eastAsia="zh-CN"/>
        </w:rPr>
        <w:t xml:space="preserve"> географический анализ (идентификация географического местоположения); визуализация аналитических данных (</w:t>
      </w:r>
      <w:r w:rsidRPr="009863B8">
        <w:rPr>
          <w:rFonts w:ascii="Times New Roman" w:eastAsia="Times New Roman" w:hAnsi="Times New Roman" w:cs="Times New Roman"/>
          <w:sz w:val="24"/>
          <w:szCs w:val="24"/>
          <w:shd w:val="clear" w:color="auto" w:fill="FFFFFF"/>
          <w:lang w:eastAsia="zh-CN"/>
        </w:rPr>
        <w:t xml:space="preserve">представление информации в виде рисунков, диаграмм и т.п.) </w:t>
      </w:r>
      <w:r w:rsidRPr="009863B8">
        <w:rPr>
          <w:rFonts w:ascii="Times New Roman" w:eastAsia="Times New Roman" w:hAnsi="Times New Roman" w:cs="Times New Roman"/>
          <w:sz w:val="24"/>
          <w:szCs w:val="24"/>
          <w:lang w:eastAsia="zh-CN"/>
        </w:rPr>
        <w:t>и т.д.</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sz w:val="24"/>
          <w:szCs w:val="24"/>
          <w:shd w:val="clear" w:color="auto" w:fill="FFFFFF"/>
          <w:lang w:eastAsia="zh-CN"/>
        </w:rPr>
        <w:t>В качестве примера применения метода распознавания образов можно привести</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sz w:val="24"/>
          <w:szCs w:val="24"/>
          <w:shd w:val="clear" w:color="auto" w:fill="FFFFFF"/>
          <w:lang w:eastAsia="zh-CN"/>
        </w:rPr>
        <w:t>идентификацию личности по видеонаблюдению.</w:t>
      </w:r>
      <w:r w:rsidRPr="009863B8">
        <w:rPr>
          <w:rFonts w:ascii="Times New Roman" w:eastAsia="Times New Roman" w:hAnsi="Times New Roman" w:cs="Times New Roman"/>
          <w:sz w:val="24"/>
          <w:szCs w:val="24"/>
          <w:lang w:eastAsia="zh-CN"/>
        </w:rPr>
        <w:t xml:space="preserve"> По методу кластерного и географического анализа работают комплексы, предназначенные для криминалистического исследования цифровых данных. Примером являются устройства и программно-аналитические комплексы криминалистического исследования мобильных устройств: «</w:t>
      </w:r>
      <w:r w:rsidRPr="009863B8">
        <w:rPr>
          <w:rFonts w:ascii="Times New Roman" w:eastAsia="Times New Roman" w:hAnsi="Times New Roman" w:cs="Times New Roman"/>
          <w:sz w:val="24"/>
          <w:szCs w:val="24"/>
          <w:lang w:val="en-US" w:eastAsia="zh-CN"/>
        </w:rPr>
        <w:t>UFED</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sz w:val="24"/>
          <w:szCs w:val="24"/>
          <w:lang w:val="en-US" w:eastAsia="zh-CN"/>
        </w:rPr>
        <w:t>XRY</w:t>
      </w:r>
      <w:r w:rsidRPr="009863B8">
        <w:rPr>
          <w:rFonts w:ascii="Times New Roman" w:eastAsia="Times New Roman" w:hAnsi="Times New Roman" w:cs="Times New Roman"/>
          <w:sz w:val="24"/>
          <w:szCs w:val="24"/>
          <w:lang w:eastAsia="zh-CN"/>
        </w:rPr>
        <w:t xml:space="preserve">, «Мобильный Криминалист». Среди их возможностей: установление связи между владельцами устройств и их контактами; построение маршрутов передвижения одного или нескольких человек; выявление самых посещаемых мест конкретными субъектами и т.д. Примером применения метода визуализации аналитических данных можно привести IBM i2 Analyst's Notebook [3, </w:t>
      </w:r>
      <w:r w:rsidRPr="009863B8">
        <w:rPr>
          <w:rFonts w:ascii="Times New Roman" w:eastAsia="Times New Roman" w:hAnsi="Times New Roman" w:cs="Times New Roman"/>
          <w:sz w:val="24"/>
          <w:szCs w:val="24"/>
          <w:lang w:val="en-US" w:eastAsia="zh-CN"/>
        </w:rPr>
        <w:t>c</w:t>
      </w:r>
      <w:r w:rsidRPr="009863B8">
        <w:rPr>
          <w:rFonts w:ascii="Times New Roman" w:eastAsia="Times New Roman" w:hAnsi="Times New Roman" w:cs="Times New Roman"/>
          <w:sz w:val="24"/>
          <w:szCs w:val="24"/>
          <w:lang w:eastAsia="zh-CN"/>
        </w:rPr>
        <w:t xml:space="preserve">.71]. Он позволяет превращать разнородные данные из устройства в наглядные схемы. </w:t>
      </w:r>
    </w:p>
    <w:p w:rsidR="008724D6" w:rsidRPr="009863B8" w:rsidRDefault="008724D6" w:rsidP="008724D6">
      <w:pPr>
        <w:spacing w:after="0" w:line="240" w:lineRule="auto"/>
        <w:ind w:firstLine="709"/>
        <w:jc w:val="both"/>
        <w:textAlignment w:val="top"/>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 качестве основных направлений борьбы с преступностью следует отметить:</w:t>
      </w:r>
    </w:p>
    <w:p w:rsidR="008724D6" w:rsidRPr="009863B8" w:rsidRDefault="008724D6" w:rsidP="008724D6">
      <w:pPr>
        <w:spacing w:after="0" w:line="240" w:lineRule="auto"/>
        <w:ind w:firstLine="709"/>
        <w:jc w:val="both"/>
        <w:textAlignment w:val="top"/>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Во-первых, исследование средств навигации [4, </w:t>
      </w:r>
      <w:r w:rsidRPr="009863B8">
        <w:rPr>
          <w:rFonts w:ascii="Times New Roman" w:eastAsia="Times New Roman" w:hAnsi="Times New Roman" w:cs="Times New Roman"/>
          <w:sz w:val="24"/>
          <w:szCs w:val="24"/>
          <w:lang w:val="en-US" w:eastAsia="ru-RU"/>
        </w:rPr>
        <w:t>c</w:t>
      </w:r>
      <w:r w:rsidRPr="009863B8">
        <w:rPr>
          <w:rFonts w:ascii="Times New Roman" w:eastAsia="Times New Roman" w:hAnsi="Times New Roman" w:cs="Times New Roman"/>
          <w:sz w:val="24"/>
          <w:szCs w:val="24"/>
          <w:lang w:eastAsia="ru-RU"/>
        </w:rPr>
        <w:t xml:space="preserve">. 160]. К ним относятся фитнес браслеты, мобильные приложения и т.д. Как правило, пользователи устройств персонализированы путем привязки к сим-карте, </w:t>
      </w:r>
      <w:r w:rsidRPr="009863B8">
        <w:rPr>
          <w:rFonts w:ascii="Times New Roman" w:eastAsia="Times New Roman" w:hAnsi="Times New Roman" w:cs="Times New Roman"/>
          <w:sz w:val="24"/>
          <w:szCs w:val="24"/>
          <w:lang w:val="en-US" w:eastAsia="ru-RU"/>
        </w:rPr>
        <w:t>ip</w:t>
      </w:r>
      <w:r w:rsidRPr="009863B8">
        <w:rPr>
          <w:rFonts w:ascii="Times New Roman" w:eastAsia="Times New Roman" w:hAnsi="Times New Roman" w:cs="Times New Roman"/>
          <w:sz w:val="24"/>
          <w:szCs w:val="24"/>
          <w:lang w:eastAsia="ru-RU"/>
        </w:rPr>
        <w:t xml:space="preserve">, банковской карте, а значит, получив доступ к базам данных можно отследить маршруты перемещения лиц. Одним из способов закрепления такой информации могло бы являться производство судебной экспертизы. Так, Приказ МВД России от 29.06.2005 №511 закрепляет Перечень родов (видов) судебных экспертиз, среди которых имеются видеотехническая и компьютерная экспертиза [5]. </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shd w:val="clear" w:color="auto" w:fill="FFFFFF"/>
          <w:lang w:eastAsia="zh-CN"/>
        </w:rPr>
      </w:pPr>
      <w:r w:rsidRPr="009863B8">
        <w:rPr>
          <w:rFonts w:ascii="Times New Roman" w:eastAsia="Times New Roman" w:hAnsi="Times New Roman" w:cs="Times New Roman"/>
          <w:sz w:val="24"/>
          <w:szCs w:val="24"/>
          <w:lang w:eastAsia="zh-CN"/>
        </w:rPr>
        <w:t xml:space="preserve">Во-вторых, создание конструктора документов. Следователю необходимо качественно готовиться к следственным действиям, а на это уходит немало времени. К примеру, обыск жилого помещения. Необходимо выяснить: планировку помещения, </w:t>
      </w:r>
      <w:r w:rsidRPr="009863B8">
        <w:rPr>
          <w:rFonts w:ascii="Times New Roman" w:eastAsia="Times New Roman" w:hAnsi="Times New Roman" w:cs="Times New Roman"/>
          <w:sz w:val="24"/>
          <w:szCs w:val="24"/>
          <w:shd w:val="clear" w:color="auto" w:fill="FFFFFF"/>
          <w:lang w:eastAsia="zh-CN"/>
        </w:rPr>
        <w:t xml:space="preserve">собрать информацию о лицах, занимающих помещение: их психологические и характерологические особенности, взаимоотношения между собой и т.д. Сделать это может </w:t>
      </w:r>
      <w:r w:rsidRPr="009863B8">
        <w:rPr>
          <w:rFonts w:ascii="Times New Roman" w:eastAsia="Times New Roman" w:hAnsi="Times New Roman" w:cs="Times New Roman"/>
          <w:sz w:val="24"/>
          <w:szCs w:val="24"/>
          <w:lang w:val="en-US" w:eastAsia="zh-CN"/>
        </w:rPr>
        <w:t>big</w:t>
      </w:r>
      <w:r w:rsidRPr="009863B8">
        <w:rPr>
          <w:rFonts w:ascii="Times New Roman" w:eastAsia="Times New Roman" w:hAnsi="Times New Roman" w:cs="Times New Roman"/>
          <w:sz w:val="24"/>
          <w:szCs w:val="24"/>
          <w:lang w:eastAsia="zh-CN"/>
        </w:rPr>
        <w:t xml:space="preserve"> </w:t>
      </w:r>
      <w:r w:rsidRPr="009863B8">
        <w:rPr>
          <w:rFonts w:ascii="Times New Roman" w:eastAsia="Times New Roman" w:hAnsi="Times New Roman" w:cs="Times New Roman"/>
          <w:sz w:val="24"/>
          <w:szCs w:val="24"/>
          <w:lang w:val="en-US" w:eastAsia="zh-CN"/>
        </w:rPr>
        <w:t>data</w:t>
      </w:r>
      <w:r w:rsidRPr="009863B8">
        <w:rPr>
          <w:rFonts w:ascii="Times New Roman" w:eastAsia="Times New Roman" w:hAnsi="Times New Roman" w:cs="Times New Roman"/>
          <w:sz w:val="24"/>
          <w:szCs w:val="24"/>
          <w:shd w:val="clear" w:color="auto" w:fill="FFFFFF"/>
          <w:lang w:eastAsia="zh-CN"/>
        </w:rPr>
        <w:t xml:space="preserve">, применяя метод кластерного анализа. Ведь, проводя время в интернете, мы посещаем сайты, делаем запросы в поисковике, создаем аккаунты. Также </w:t>
      </w:r>
      <w:r w:rsidRPr="009863B8">
        <w:rPr>
          <w:rFonts w:ascii="Times New Roman" w:eastAsia="Times New Roman" w:hAnsi="Times New Roman" w:cs="Times New Roman"/>
          <w:sz w:val="24"/>
          <w:szCs w:val="24"/>
          <w:shd w:val="clear" w:color="auto" w:fill="FFFFFF"/>
          <w:lang w:val="en-US" w:eastAsia="zh-CN"/>
        </w:rPr>
        <w:t>big</w:t>
      </w:r>
      <w:r w:rsidRPr="009863B8">
        <w:rPr>
          <w:rFonts w:ascii="Times New Roman" w:eastAsia="Times New Roman" w:hAnsi="Times New Roman" w:cs="Times New Roman"/>
          <w:sz w:val="24"/>
          <w:szCs w:val="24"/>
          <w:shd w:val="clear" w:color="auto" w:fill="FFFFFF"/>
          <w:lang w:eastAsia="zh-CN"/>
        </w:rPr>
        <w:t xml:space="preserve"> </w:t>
      </w:r>
      <w:r w:rsidRPr="009863B8">
        <w:rPr>
          <w:rFonts w:ascii="Times New Roman" w:eastAsia="Times New Roman" w:hAnsi="Times New Roman" w:cs="Times New Roman"/>
          <w:sz w:val="24"/>
          <w:szCs w:val="24"/>
          <w:shd w:val="clear" w:color="auto" w:fill="FFFFFF"/>
          <w:lang w:val="en-US" w:eastAsia="zh-CN"/>
        </w:rPr>
        <w:t>data</w:t>
      </w:r>
      <w:r w:rsidRPr="009863B8">
        <w:rPr>
          <w:rFonts w:ascii="Times New Roman" w:eastAsia="Times New Roman" w:hAnsi="Times New Roman" w:cs="Times New Roman"/>
          <w:sz w:val="24"/>
          <w:szCs w:val="24"/>
          <w:shd w:val="clear" w:color="auto" w:fill="FFFFFF"/>
          <w:lang w:eastAsia="zh-CN"/>
        </w:rPr>
        <w:t xml:space="preserve"> проанализирует банки данных учетов  правоохранительных и иных органов и расскажет нам о человеке все необходимое.  </w:t>
      </w:r>
    </w:p>
    <w:p w:rsidR="008724D6" w:rsidRPr="009863B8" w:rsidRDefault="008724D6" w:rsidP="008724D6">
      <w:pPr>
        <w:spacing w:after="0" w:line="240" w:lineRule="auto"/>
        <w:ind w:firstLine="709"/>
        <w:jc w:val="both"/>
        <w:textAlignment w:val="top"/>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Очевидно, что уголовно-процессуальная и оперативно-розыскная деятельность должна отвечать потребностям практики. На данном этапе уже используются актуальные разработки, но прогресс не стоит на месте. Одним из новейших веяний является </w:t>
      </w:r>
      <w:r w:rsidRPr="009863B8">
        <w:rPr>
          <w:rFonts w:ascii="Times New Roman" w:eastAsia="Times New Roman" w:hAnsi="Times New Roman" w:cs="Times New Roman"/>
          <w:sz w:val="24"/>
          <w:szCs w:val="24"/>
          <w:lang w:val="en-US" w:eastAsia="ru-RU"/>
        </w:rPr>
        <w:t>big</w:t>
      </w:r>
      <w:r w:rsidRPr="009863B8">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sz w:val="24"/>
          <w:szCs w:val="24"/>
          <w:lang w:val="en-US" w:eastAsia="ru-RU"/>
        </w:rPr>
        <w:t>data</w:t>
      </w:r>
      <w:r w:rsidRPr="009863B8">
        <w:rPr>
          <w:rFonts w:ascii="Times New Roman" w:eastAsia="Times New Roman" w:hAnsi="Times New Roman" w:cs="Times New Roman"/>
          <w:sz w:val="24"/>
          <w:szCs w:val="24"/>
          <w:lang w:eastAsia="ru-RU"/>
        </w:rPr>
        <w:t xml:space="preserve">. Работа с ней позволит открыть новые горизонты для развития криминалистики с учетом реалий сегодняшнего дня. Но не стоит полностью полагаться на </w:t>
      </w:r>
      <w:r w:rsidRPr="009863B8">
        <w:rPr>
          <w:rFonts w:ascii="Times New Roman" w:eastAsia="Times New Roman" w:hAnsi="Times New Roman" w:cs="Times New Roman"/>
          <w:sz w:val="24"/>
          <w:szCs w:val="24"/>
          <w:lang w:val="en-US" w:eastAsia="ru-RU"/>
        </w:rPr>
        <w:t>big</w:t>
      </w:r>
      <w:r w:rsidRPr="009863B8">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sz w:val="24"/>
          <w:szCs w:val="24"/>
          <w:lang w:val="en-US" w:eastAsia="ru-RU"/>
        </w:rPr>
        <w:t>data</w:t>
      </w:r>
      <w:r w:rsidRPr="009863B8">
        <w:rPr>
          <w:rFonts w:ascii="Times New Roman" w:eastAsia="Times New Roman" w:hAnsi="Times New Roman" w:cs="Times New Roman"/>
          <w:sz w:val="24"/>
          <w:szCs w:val="24"/>
          <w:lang w:eastAsia="ru-RU"/>
        </w:rPr>
        <w:t>, следует принимать ее выводы как наиболее вероятный результат, давая критическую оценку.</w:t>
      </w:r>
    </w:p>
    <w:p w:rsidR="008724D6" w:rsidRPr="009863B8" w:rsidRDefault="008724D6" w:rsidP="008724D6">
      <w:pPr>
        <w:suppressAutoHyphens/>
        <w:spacing w:after="0" w:line="240" w:lineRule="auto"/>
        <w:ind w:firstLine="709"/>
        <w:jc w:val="both"/>
        <w:rPr>
          <w:rFonts w:ascii="Times New Roman" w:eastAsia="Times New Roman" w:hAnsi="Times New Roman" w:cs="Times New Roman"/>
          <w:sz w:val="24"/>
          <w:szCs w:val="24"/>
          <w:lang w:eastAsia="zh-CN"/>
        </w:rPr>
      </w:pPr>
    </w:p>
    <w:p w:rsidR="008724D6" w:rsidRPr="009863B8" w:rsidRDefault="008724D6" w:rsidP="008724D6">
      <w:pPr>
        <w:suppressAutoHyphens/>
        <w:spacing w:after="0" w:line="240" w:lineRule="auto"/>
        <w:ind w:firstLine="709"/>
        <w:jc w:val="center"/>
        <w:rPr>
          <w:rFonts w:ascii="Times New Roman" w:eastAsia="Times New Roman" w:hAnsi="Times New Roman" w:cs="Times New Roman"/>
          <w:b/>
          <w:sz w:val="24"/>
          <w:szCs w:val="24"/>
          <w:lang w:eastAsia="zh-CN"/>
        </w:rPr>
      </w:pPr>
      <w:r w:rsidRPr="009863B8">
        <w:rPr>
          <w:rFonts w:ascii="Times New Roman" w:eastAsia="Times New Roman" w:hAnsi="Times New Roman" w:cs="Times New Roman"/>
          <w:b/>
          <w:sz w:val="24"/>
          <w:szCs w:val="24"/>
          <w:lang w:eastAsia="zh-CN"/>
        </w:rPr>
        <w:t>Список использованной литературы</w:t>
      </w:r>
    </w:p>
    <w:p w:rsidR="008724D6" w:rsidRPr="009863B8" w:rsidRDefault="008724D6" w:rsidP="003436A8">
      <w:pPr>
        <w:numPr>
          <w:ilvl w:val="0"/>
          <w:numId w:val="41"/>
        </w:numPr>
        <w:suppressAutoHyphens/>
        <w:spacing w:after="0" w:line="240" w:lineRule="auto"/>
        <w:ind w:left="0" w:firstLine="0"/>
        <w:contextualSpacing/>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sz w:val="24"/>
          <w:szCs w:val="24"/>
          <w:lang w:eastAsia="zh-CN"/>
        </w:rPr>
        <w:t>Официальный сайт мэра Москвы [Электронный ресурс] https://www.mos.ru/mayor/themes/10299/5092050/ (дата обращения: 24.10.2020).</w:t>
      </w:r>
    </w:p>
    <w:p w:rsidR="008724D6" w:rsidRPr="009863B8" w:rsidRDefault="008724D6" w:rsidP="003436A8">
      <w:pPr>
        <w:numPr>
          <w:ilvl w:val="0"/>
          <w:numId w:val="41"/>
        </w:numPr>
        <w:suppressAutoHyphens/>
        <w:spacing w:after="0" w:line="240" w:lineRule="auto"/>
        <w:ind w:left="0" w:firstLine="0"/>
        <w:jc w:val="both"/>
        <w:rPr>
          <w:rFonts w:ascii="Times New Roman" w:eastAsia="Times New Roman" w:hAnsi="Times New Roman" w:cs="Times New Roman"/>
          <w:sz w:val="24"/>
          <w:szCs w:val="24"/>
          <w:lang w:val="x-none" w:eastAsia="zh-CN"/>
        </w:rPr>
      </w:pPr>
      <w:r w:rsidRPr="009863B8">
        <w:rPr>
          <w:rFonts w:ascii="Times New Roman" w:eastAsia="Times New Roman" w:hAnsi="Times New Roman" w:cs="Times New Roman"/>
          <w:sz w:val="24"/>
          <w:szCs w:val="24"/>
          <w:lang w:val="x-none" w:eastAsia="zh-CN"/>
        </w:rPr>
        <w:t xml:space="preserve">Распоряжение Правительства РФ от 01.11.2013 №2036-р «Об утверждении Стратегии развития отрасли информационных технологий в РФ на 2014-2020 годы и на перспективу до 2025 года» [Электронный ресурс] // Официальный сайт Правительства РФ. </w:t>
      </w:r>
      <w:r w:rsidRPr="009863B8">
        <w:rPr>
          <w:rFonts w:ascii="Times New Roman" w:eastAsia="Times New Roman" w:hAnsi="Times New Roman" w:cs="Times New Roman"/>
          <w:sz w:val="24"/>
          <w:szCs w:val="24"/>
          <w:lang w:val="en-US" w:eastAsia="zh-CN"/>
        </w:rPr>
        <w:t>URL</w:t>
      </w:r>
      <w:r w:rsidRPr="009863B8">
        <w:rPr>
          <w:rFonts w:ascii="Times New Roman" w:eastAsia="Times New Roman" w:hAnsi="Times New Roman" w:cs="Times New Roman"/>
          <w:sz w:val="24"/>
          <w:szCs w:val="24"/>
          <w:lang w:val="x-none" w:eastAsia="zh-CN"/>
        </w:rPr>
        <w:t xml:space="preserve">: </w:t>
      </w:r>
      <w:r>
        <w:rPr>
          <w:rFonts w:ascii="Times New Roman" w:eastAsia="Times New Roman" w:hAnsi="Times New Roman" w:cs="Times New Roman"/>
          <w:sz w:val="24"/>
          <w:szCs w:val="24"/>
          <w:lang w:val="x-none" w:eastAsia="zh-CN"/>
        </w:rPr>
        <w:t>http://government.ru/docs/8024/</w:t>
      </w:r>
      <w:r w:rsidRPr="009863B8">
        <w:rPr>
          <w:rFonts w:ascii="Times New Roman" w:eastAsia="Times New Roman" w:hAnsi="Times New Roman" w:cs="Times New Roman"/>
          <w:sz w:val="24"/>
          <w:szCs w:val="24"/>
          <w:lang w:val="x-none" w:eastAsia="zh-CN"/>
        </w:rPr>
        <w:t xml:space="preserve"> (дата обращения: 17.10.2020).</w:t>
      </w:r>
    </w:p>
    <w:p w:rsidR="008724D6" w:rsidRPr="009863B8" w:rsidRDefault="008724D6" w:rsidP="003436A8">
      <w:pPr>
        <w:numPr>
          <w:ilvl w:val="0"/>
          <w:numId w:val="41"/>
        </w:numPr>
        <w:shd w:val="clear" w:color="auto" w:fill="FFFFFF"/>
        <w:suppressAutoHyphens/>
        <w:spacing w:after="0" w:line="240" w:lineRule="auto"/>
        <w:ind w:left="0" w:firstLine="0"/>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Яковлев А. - Н. Информационно аналитические исследования больших массивов цифровой информации с помощью IBM i2 Analyst's Notebook: учебно-методическое пособие. М.: Перо, 2016. 71 с.</w:t>
      </w:r>
    </w:p>
    <w:p w:rsidR="008724D6" w:rsidRPr="009863B8" w:rsidRDefault="008724D6" w:rsidP="003436A8">
      <w:pPr>
        <w:numPr>
          <w:ilvl w:val="0"/>
          <w:numId w:val="41"/>
        </w:numPr>
        <w:suppressAutoHyphens/>
        <w:spacing w:after="0" w:line="240" w:lineRule="auto"/>
        <w:ind w:left="0" w:firstLine="0"/>
        <w:contextualSpacing/>
        <w:jc w:val="both"/>
        <w:rPr>
          <w:rFonts w:ascii="Times New Roman" w:eastAsia="Times New Roman" w:hAnsi="Times New Roman" w:cs="Times New Roman"/>
          <w:sz w:val="24"/>
          <w:szCs w:val="24"/>
          <w:lang w:eastAsia="zh-CN"/>
        </w:rPr>
      </w:pPr>
      <w:r w:rsidRPr="009863B8">
        <w:rPr>
          <w:rFonts w:ascii="Times New Roman" w:eastAsia="Times New Roman" w:hAnsi="Times New Roman" w:cs="Times New Roman"/>
          <w:sz w:val="24"/>
          <w:szCs w:val="24"/>
          <w:lang w:eastAsia="zh-CN"/>
        </w:rPr>
        <w:t>Гаврилин Ю. В. Использование возможностей средств навигации в установлении обстоятельств совершения преступлений. Тула: Актуальные проблемы борьбы с преступностью: материалы межвузовской науч.-практ. конф, 2017. 160 с.</w:t>
      </w:r>
    </w:p>
    <w:p w:rsidR="008724D6" w:rsidRPr="009863B8" w:rsidRDefault="008724D6" w:rsidP="003436A8">
      <w:pPr>
        <w:numPr>
          <w:ilvl w:val="0"/>
          <w:numId w:val="41"/>
        </w:numPr>
        <w:shd w:val="clear" w:color="auto" w:fill="FFFFFF"/>
        <w:suppressAutoHyphens/>
        <w:spacing w:after="0" w:line="240" w:lineRule="auto"/>
        <w:ind w:left="0" w:firstLine="0"/>
        <w:jc w:val="both"/>
        <w:outlineLvl w:val="0"/>
        <w:rPr>
          <w:rFonts w:ascii="Times New Roman" w:eastAsia="Times New Roman" w:hAnsi="Times New Roman" w:cs="Times New Roman"/>
          <w:bCs/>
          <w:color w:val="000000"/>
          <w:kern w:val="36"/>
          <w:sz w:val="24"/>
          <w:szCs w:val="24"/>
          <w:lang w:val="x-none" w:eastAsia="ru-RU"/>
        </w:rPr>
      </w:pPr>
      <w:r w:rsidRPr="009863B8">
        <w:rPr>
          <w:rFonts w:ascii="Times New Roman" w:eastAsia="Times New Roman" w:hAnsi="Times New Roman" w:cs="Times New Roman"/>
          <w:bCs/>
          <w:color w:val="000000"/>
          <w:kern w:val="36"/>
          <w:sz w:val="24"/>
          <w:szCs w:val="24"/>
          <w:lang w:val="x-none" w:eastAsia="ru-RU"/>
        </w:rPr>
        <w:t>Приказ МВД России "Вопросы организации производства судебных экспертиз в экспертно-криминалистических подразделениях ОВД РФ" от 29.06.2005 N 511 [Электронный ресурс]. (дата обращения: 10.10.2020). Доступ из справочно-правовой системы «КонсультантПлюс».</w:t>
      </w: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b/>
          <w:i/>
          <w:sz w:val="24"/>
          <w:szCs w:val="24"/>
          <w:lang w:eastAsia="ru-RU"/>
        </w:rPr>
        <w:t>Брынь Виктория Петровна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студентка 3 курса </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Научный руководитель </w:t>
      </w:r>
      <w:r w:rsidRPr="009863B8">
        <w:rPr>
          <w:rFonts w:ascii="Times New Roman" w:eastAsia="Times New Roman" w:hAnsi="Times New Roman" w:cs="Times New Roman"/>
          <w:b/>
          <w:i/>
          <w:sz w:val="24"/>
          <w:szCs w:val="24"/>
          <w:lang w:eastAsia="ru-RU"/>
        </w:rPr>
        <w:t>Баранова М.А.,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кандидат юридических наук</w:t>
      </w:r>
      <w:r w:rsidRPr="009863B8">
        <w:rPr>
          <w:rFonts w:ascii="Times New Roman" w:eastAsia="Times New Roman" w:hAnsi="Times New Roman" w:cs="Times New Roman"/>
          <w:i/>
          <w:sz w:val="24"/>
          <w:szCs w:val="24"/>
        </w:rPr>
        <w:t>, доцент</w:t>
      </w:r>
      <w:r w:rsidRPr="009863B8">
        <w:rPr>
          <w:rFonts w:ascii="Times New Roman" w:eastAsia="Times New Roman" w:hAnsi="Times New Roman" w:cs="Times New Roman"/>
          <w:i/>
          <w:sz w:val="24"/>
          <w:szCs w:val="24"/>
          <w:lang w:eastAsia="ru-RU"/>
        </w:rPr>
        <w:t xml:space="preserve"> Саратовской государственной юридической академии, г. Саратов,</w:t>
      </w:r>
    </w:p>
    <w:p w:rsidR="008724D6" w:rsidRPr="009863B8" w:rsidRDefault="008724D6" w:rsidP="008724D6">
      <w:pPr>
        <w:autoSpaceDE w:val="0"/>
        <w:autoSpaceDN w:val="0"/>
        <w:adjustRightInd w:val="0"/>
        <w:spacing w:after="0" w:line="240" w:lineRule="auto"/>
        <w:rPr>
          <w:rFonts w:ascii="Times New Roman" w:eastAsia="Times New Roman" w:hAnsi="Times New Roman" w:cs="Times New Roman"/>
          <w:b/>
          <w:color w:val="000000"/>
          <w:sz w:val="24"/>
          <w:szCs w:val="24"/>
          <w:shd w:val="clear" w:color="auto" w:fill="FFFFFF"/>
        </w:rPr>
      </w:pPr>
    </w:p>
    <w:p w:rsidR="008724D6" w:rsidRPr="009863B8" w:rsidRDefault="008724D6" w:rsidP="008724D6">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9863B8">
        <w:rPr>
          <w:rFonts w:ascii="Times New Roman" w:eastAsia="Times New Roman" w:hAnsi="Times New Roman" w:cs="Times New Roman"/>
          <w:b/>
          <w:color w:val="000000"/>
          <w:sz w:val="24"/>
          <w:szCs w:val="24"/>
          <w:shd w:val="clear" w:color="auto" w:fill="FFFFFF"/>
        </w:rPr>
        <w:t xml:space="preserve">Обвинительный уклон в уголовном процессе </w:t>
      </w:r>
    </w:p>
    <w:p w:rsidR="008724D6" w:rsidRPr="009863B8" w:rsidRDefault="008724D6" w:rsidP="008724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color w:val="FF0000"/>
          <w:sz w:val="24"/>
          <w:szCs w:val="24"/>
          <w:lang w:eastAsia="ru-RU"/>
        </w:rPr>
      </w:pPr>
      <w:r w:rsidRPr="009863B8">
        <w:rPr>
          <w:rFonts w:ascii="Times New Roman" w:eastAsia="Times New Roman" w:hAnsi="Times New Roman" w:cs="Times New Roman"/>
          <w:b/>
          <w:sz w:val="24"/>
          <w:szCs w:val="24"/>
          <w:lang w:eastAsia="ru-RU"/>
        </w:rPr>
        <w:t xml:space="preserve">Аннотация: </w:t>
      </w:r>
      <w:r w:rsidRPr="009863B8">
        <w:rPr>
          <w:rFonts w:ascii="Times New Roman" w:eastAsia="Times New Roman" w:hAnsi="Times New Roman" w:cs="Times New Roman"/>
          <w:color w:val="000000"/>
          <w:sz w:val="24"/>
          <w:szCs w:val="24"/>
          <w:lang w:eastAsia="ru-RU"/>
        </w:rPr>
        <w:t xml:space="preserve">В данной статье рассмотрена проблема обвинительного уклона в уголовном процессе России. </w:t>
      </w:r>
      <w:r w:rsidRPr="009863B8">
        <w:rPr>
          <w:rFonts w:ascii="Times New Roman" w:eastAsia="Times New Roman" w:hAnsi="Times New Roman" w:cs="Times New Roman"/>
          <w:color w:val="000000"/>
          <w:sz w:val="24"/>
          <w:szCs w:val="24"/>
        </w:rPr>
        <w:t>Показано негативное влияние следственных и судебных ошибок. Различные формы проявления обвинительного уклона на теоретическом и практическом уровнях рассмотрены сквозь призму деятельности следователя, руководителя следственного органа, прокурора и суда.</w:t>
      </w: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b/>
          <w:sz w:val="24"/>
          <w:szCs w:val="24"/>
          <w:lang w:eastAsia="ru-RU"/>
        </w:rPr>
        <w:t>Ключевые слова</w:t>
      </w:r>
      <w:r w:rsidRPr="009863B8">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i/>
          <w:sz w:val="24"/>
          <w:szCs w:val="24"/>
          <w:lang w:eastAsia="ru-RU"/>
        </w:rPr>
        <w:t>обвинительный уклон, уголовное дело, следователь, руководитель следственного органа, судебная ошибка, пути преодоления обвинительного уклона.</w:t>
      </w: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eastAsia="ru-RU"/>
        </w:rPr>
      </w:pPr>
    </w:p>
    <w:p w:rsidR="008724D6" w:rsidRPr="009863B8" w:rsidRDefault="008724D6" w:rsidP="008724D6">
      <w:pPr>
        <w:spacing w:after="0" w:line="240" w:lineRule="auto"/>
        <w:jc w:val="center"/>
        <w:rPr>
          <w:rFonts w:ascii="Times New Roman" w:eastAsia="Times New Roman" w:hAnsi="Times New Roman" w:cs="Times New Roman"/>
          <w:b/>
          <w:sz w:val="24"/>
          <w:szCs w:val="24"/>
          <w:lang w:val="en-US" w:eastAsia="ru-RU"/>
        </w:rPr>
      </w:pPr>
      <w:r w:rsidRPr="009863B8">
        <w:rPr>
          <w:rFonts w:ascii="Times New Roman" w:eastAsia="Times New Roman" w:hAnsi="Times New Roman" w:cs="Times New Roman"/>
          <w:b/>
          <w:sz w:val="24"/>
          <w:szCs w:val="24"/>
          <w:lang w:val="en-US"/>
        </w:rPr>
        <w:t>The accusatory bias in criminal proceedings</w:t>
      </w:r>
    </w:p>
    <w:p w:rsidR="008724D6" w:rsidRPr="009863B8" w:rsidRDefault="008724D6" w:rsidP="008724D6">
      <w:pPr>
        <w:spacing w:after="0" w:line="240" w:lineRule="auto"/>
        <w:jc w:val="right"/>
        <w:rPr>
          <w:rFonts w:ascii="Times New Roman" w:eastAsia="Times New Roman" w:hAnsi="Times New Roman" w:cs="Times New Roman"/>
          <w:sz w:val="24"/>
          <w:szCs w:val="24"/>
          <w:lang w:val="en-US"/>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b/>
          <w:i/>
          <w:sz w:val="24"/>
          <w:szCs w:val="24"/>
          <w:lang w:val="en-US" w:eastAsia="ru-RU"/>
        </w:rPr>
        <w:t>Bryn V.P.,</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student of the Saratov State Law Academy (SSLA), Saratov</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rPr>
      </w:pPr>
      <w:r w:rsidRPr="009863B8">
        <w:rPr>
          <w:rFonts w:ascii="Times New Roman" w:eastAsia="Times New Roman" w:hAnsi="Times New Roman" w:cs="Times New Roman"/>
          <w:i/>
          <w:sz w:val="24"/>
          <w:szCs w:val="24"/>
          <w:lang w:val="en-US" w:eastAsia="ru-RU"/>
        </w:rPr>
        <w:t xml:space="preserve">Supervisor: </w:t>
      </w:r>
      <w:r w:rsidRPr="009863B8">
        <w:rPr>
          <w:rFonts w:ascii="Times New Roman" w:eastAsia="Times New Roman" w:hAnsi="Times New Roman" w:cs="Times New Roman"/>
          <w:i/>
          <w:sz w:val="24"/>
          <w:szCs w:val="24"/>
          <w:lang w:val="en-US"/>
        </w:rPr>
        <w:t>PhD, doc</w:t>
      </w:r>
      <w:r w:rsidRPr="009863B8">
        <w:rPr>
          <w:rFonts w:ascii="Times New Roman" w:eastAsia="Times New Roman" w:hAnsi="Times New Roman" w:cs="Times New Roman"/>
          <w:i/>
          <w:sz w:val="24"/>
          <w:szCs w:val="24"/>
          <w:lang w:val="en-US" w:eastAsia="ru-RU"/>
        </w:rPr>
        <w:t xml:space="preserve"> </w:t>
      </w:r>
      <w:r w:rsidRPr="009863B8">
        <w:rPr>
          <w:rFonts w:ascii="Times New Roman" w:eastAsia="Times New Roman" w:hAnsi="Times New Roman" w:cs="Times New Roman"/>
          <w:b/>
          <w:i/>
          <w:sz w:val="24"/>
          <w:szCs w:val="24"/>
          <w:lang w:val="en-US"/>
        </w:rPr>
        <w:t>Baranova M.A.</w:t>
      </w:r>
    </w:p>
    <w:p w:rsidR="008724D6" w:rsidRPr="009863B8" w:rsidRDefault="008724D6" w:rsidP="008724D6">
      <w:pPr>
        <w:spacing w:after="0" w:line="240" w:lineRule="auto"/>
        <w:jc w:val="right"/>
        <w:rPr>
          <w:rFonts w:ascii="Times New Roman" w:eastAsia="Times New Roman" w:hAnsi="Times New Roman" w:cs="Times New Roman"/>
          <w:sz w:val="24"/>
          <w:szCs w:val="24"/>
          <w:lang w:val="en-US"/>
        </w:rPr>
      </w:pP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sz w:val="24"/>
          <w:szCs w:val="24"/>
          <w:lang w:val="en-US"/>
        </w:rPr>
      </w:pPr>
      <w:r w:rsidRPr="009863B8">
        <w:rPr>
          <w:rFonts w:ascii="Times New Roman" w:eastAsia="Times New Roman" w:hAnsi="Times New Roman" w:cs="Times New Roman"/>
          <w:b/>
          <w:sz w:val="24"/>
          <w:szCs w:val="24"/>
          <w:lang w:val="en-US" w:eastAsia="ru-RU"/>
        </w:rPr>
        <w:t xml:space="preserve">Abstract: </w:t>
      </w:r>
      <w:r w:rsidRPr="009863B8">
        <w:rPr>
          <w:rFonts w:ascii="Times New Roman" w:eastAsia="Times New Roman" w:hAnsi="Times New Roman" w:cs="Times New Roman"/>
          <w:sz w:val="24"/>
          <w:szCs w:val="24"/>
          <w:lang w:val="en-US" w:eastAsia="ru-RU"/>
        </w:rPr>
        <w:t xml:space="preserve">In this article the problem </w:t>
      </w:r>
      <w:r w:rsidRPr="009863B8">
        <w:rPr>
          <w:rFonts w:ascii="Times New Roman" w:eastAsia="Times New Roman" w:hAnsi="Times New Roman" w:cs="Times New Roman"/>
          <w:sz w:val="24"/>
          <w:szCs w:val="24"/>
          <w:lang w:val="en-US"/>
        </w:rPr>
        <w:t>of accusatory bias in the criminal process in Russia. The negative impact of investigative and judicial errors is shown. Various forms of accusatory bias at the theoretical and practical levels are considered through the prism of the activities of the investigator, the head of the investigative body, the Prosecutor and the court.</w:t>
      </w: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9863B8">
        <w:rPr>
          <w:rFonts w:ascii="Times New Roman" w:eastAsia="Times New Roman" w:hAnsi="Times New Roman" w:cs="Times New Roman"/>
          <w:b/>
          <w:sz w:val="24"/>
          <w:szCs w:val="24"/>
          <w:lang w:val="en-US" w:eastAsia="ru-RU"/>
        </w:rPr>
        <w:t>Keywords</w:t>
      </w:r>
      <w:r w:rsidRPr="009863B8">
        <w:rPr>
          <w:rFonts w:ascii="Times New Roman" w:eastAsia="Times New Roman" w:hAnsi="Times New Roman" w:cs="Times New Roman"/>
          <w:sz w:val="24"/>
          <w:szCs w:val="24"/>
          <w:lang w:val="en-US" w:eastAsia="ru-RU"/>
        </w:rPr>
        <w:t xml:space="preserve">: </w:t>
      </w:r>
      <w:r w:rsidRPr="009863B8">
        <w:rPr>
          <w:rFonts w:ascii="Times New Roman" w:eastAsia="Times New Roman" w:hAnsi="Times New Roman" w:cs="Times New Roman"/>
          <w:sz w:val="24"/>
          <w:szCs w:val="24"/>
          <w:lang w:val="en-US"/>
        </w:rPr>
        <w:t>accusatory bias, criminal case, investigator, head of the investigative body, judicial mistake, ways to overcome the accusatory bias.</w:t>
      </w:r>
    </w:p>
    <w:p w:rsidR="008724D6" w:rsidRPr="009863B8" w:rsidRDefault="008724D6" w:rsidP="008724D6">
      <w:pPr>
        <w:spacing w:after="0" w:line="240" w:lineRule="auto"/>
        <w:ind w:left="-992" w:firstLine="709"/>
        <w:jc w:val="both"/>
        <w:rPr>
          <w:rFonts w:ascii="Times New Roman" w:eastAsia="Times New Roman" w:hAnsi="Times New Roman" w:cs="Times New Roman"/>
          <w:color w:val="000000"/>
          <w:sz w:val="24"/>
          <w:szCs w:val="24"/>
          <w:lang w:val="en-US"/>
        </w:rPr>
      </w:pP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rPr>
      </w:pPr>
      <w:r w:rsidRPr="009863B8">
        <w:rPr>
          <w:rFonts w:ascii="Times New Roman" w:eastAsia="Times New Roman" w:hAnsi="Times New Roman" w:cs="Times New Roman"/>
          <w:color w:val="000000"/>
          <w:sz w:val="24"/>
          <w:szCs w:val="24"/>
        </w:rPr>
        <w:t xml:space="preserve">На практике одной из острейших проблем современной России является незаконное осуждение невиновных лиц. Ведь подобной незаконной деятельностью нарушаются конституционные права лица, обвиняемого в свершении преступления, подрывается авторитет государства. Анализируя специфику обвинительного уклона важно понять, почему с каждым годом количество оправдательных приговоров либо не увеличиваются, либо остается неизменным:  в чем причина такого положения дел. </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rPr>
      </w:pPr>
      <w:r w:rsidRPr="009863B8">
        <w:rPr>
          <w:rFonts w:ascii="Times New Roman" w:eastAsia="Times New Roman" w:hAnsi="Times New Roman" w:cs="Times New Roman"/>
          <w:color w:val="000000"/>
          <w:sz w:val="24"/>
          <w:szCs w:val="24"/>
        </w:rPr>
        <w:t xml:space="preserve">Первая проблема заключается в том, что обвинительный уклон приводит к появлению следственных и судебных ошибок, что нивелирует  истинную суть отправления правосудия и вступает в противоречие с принципами уголовного судопроизводства. Субъекты, ведущие уголовный процесс игнорируют доказательства, которые свидетельствуют в пользу обвиняемого, не проверяют и не учитывают доводы стороны защиты. Далее, на практике сначала формулируется, а затем подтверждается приговором суда обвинение, которое не отвечает требованию всесторонности, полноты и объективности исследования фактических обстоятельств дела. В итоге, суд не может правильно применить нормы уголовного права и вынести законное решение по делу. </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rPr>
      </w:pPr>
      <w:r w:rsidRPr="009863B8">
        <w:rPr>
          <w:rFonts w:ascii="Times New Roman" w:eastAsia="Times New Roman" w:hAnsi="Times New Roman" w:cs="Times New Roman"/>
          <w:color w:val="000000"/>
          <w:sz w:val="24"/>
          <w:szCs w:val="24"/>
        </w:rPr>
        <w:t>Вторая проблема заключается в том, что законодатель включил следователя в число участников уголовного процесса со стороны обвинения. Следователь, в первую очередь, выполняет функцию «исследователя», то есть собирает и оценивает доказательства, как уличающие, так и оправдывающие обвиняемого, устанавливает объективную истину по делу</w:t>
      </w:r>
      <w:r w:rsidRPr="009863B8">
        <w:rPr>
          <w:rFonts w:ascii="Times New Roman" w:eastAsia="Times New Roman" w:hAnsi="Times New Roman" w:cs="Times New Roman"/>
          <w:sz w:val="24"/>
          <w:szCs w:val="24"/>
        </w:rPr>
        <w:t xml:space="preserve"> [1,с. 149-151]. Полагаем, что его надо исключить из числа субъектов уголовного преследования.</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rPr>
      </w:pPr>
      <w:r w:rsidRPr="009863B8">
        <w:rPr>
          <w:rFonts w:ascii="Times New Roman" w:eastAsia="Times New Roman" w:hAnsi="Times New Roman" w:cs="Times New Roman"/>
          <w:color w:val="000000"/>
          <w:sz w:val="24"/>
          <w:szCs w:val="24"/>
        </w:rPr>
        <w:t xml:space="preserve">Следующая проблема заключается в нежелании следователя прекращать уголовные дела по ст. 25 УПК РФ, когда для этого имеются основания. Это объясняется стремлением правоохранительных органов к улучшению статистической отчетности («палочковая» система), а значит - и улучшению показателей своей работы. Руководитель следственного органа или начальник подразделения дознания, не принимая меры для устранения данного нарушения закона, бездействуют опять же в целях улучшения статистики. </w:t>
      </w:r>
    </w:p>
    <w:p w:rsidR="008724D6" w:rsidRPr="009863B8" w:rsidRDefault="008724D6" w:rsidP="008724D6">
      <w:pPr>
        <w:spacing w:after="0" w:line="240" w:lineRule="auto"/>
        <w:ind w:firstLine="709"/>
        <w:jc w:val="both"/>
        <w:rPr>
          <w:rFonts w:ascii="Times New Roman" w:eastAsia="Times New Roman" w:hAnsi="Times New Roman" w:cs="Times New Roman"/>
          <w:color w:val="FF0000"/>
          <w:sz w:val="24"/>
          <w:szCs w:val="24"/>
          <w:lang w:eastAsia="ru-RU"/>
        </w:rPr>
      </w:pPr>
      <w:r w:rsidRPr="009863B8">
        <w:rPr>
          <w:rFonts w:ascii="Times New Roman" w:eastAsia="Times New Roman" w:hAnsi="Times New Roman" w:cs="Times New Roman"/>
          <w:color w:val="000000"/>
          <w:sz w:val="24"/>
          <w:szCs w:val="24"/>
        </w:rPr>
        <w:t xml:space="preserve">Самые опасные последствия обвинительного уклона в виде ошибок связаны с деятельностью суда. </w:t>
      </w:r>
      <w:r w:rsidRPr="009863B8">
        <w:rPr>
          <w:rFonts w:ascii="Times New Roman" w:eastAsia="Times New Roman" w:hAnsi="Times New Roman" w:cs="Times New Roman"/>
          <w:color w:val="000000"/>
          <w:sz w:val="24"/>
          <w:szCs w:val="24"/>
          <w:lang w:eastAsia="ru-RU"/>
        </w:rPr>
        <w:t>Так, Президиум Верховного Суда Республики Саха</w:t>
      </w:r>
      <w:r w:rsidRPr="009863B8">
        <w:rPr>
          <w:rFonts w:ascii="Times New Roman" w:eastAsia="Times New Roman" w:hAnsi="Times New Roman" w:cs="Times New Roman"/>
          <w:color w:val="000000"/>
          <w:sz w:val="24"/>
          <w:szCs w:val="24"/>
        </w:rPr>
        <w:t xml:space="preserve"> </w:t>
      </w:r>
      <w:r w:rsidRPr="009863B8">
        <w:rPr>
          <w:rFonts w:ascii="Times New Roman" w:eastAsia="Times New Roman" w:hAnsi="Times New Roman" w:cs="Times New Roman"/>
          <w:color w:val="000000"/>
          <w:sz w:val="24"/>
          <w:szCs w:val="24"/>
          <w:lang w:eastAsia="ru-RU"/>
        </w:rPr>
        <w:t>рассмотрел жалобу осужденного Ш. на приговор суда. Показания подсудимого, которые были приведены в приговоре, не соответствовали его показаниям, которые были зафиксированы в протоколе судебного заседания. Оказалось, что приведенные в приговоре показания переписаны из его показаний, которые были изложены в обвинительном заключении. Суд признал показания подсудимого, в которых он отрицал свою виновность в предъявленных обвинениях, достоверными и пояснил, что</w:t>
      </w:r>
      <w:r w:rsidRPr="009863B8">
        <w:rPr>
          <w:rFonts w:ascii="Times New Roman" w:eastAsia="Times New Roman" w:hAnsi="Times New Roman" w:cs="Times New Roman"/>
          <w:color w:val="000000"/>
          <w:sz w:val="24"/>
          <w:szCs w:val="24"/>
        </w:rPr>
        <w:t xml:space="preserve"> </w:t>
      </w:r>
      <w:r w:rsidRPr="009863B8">
        <w:rPr>
          <w:rFonts w:ascii="Times New Roman" w:eastAsia="Times New Roman" w:hAnsi="Times New Roman" w:cs="Times New Roman"/>
          <w:color w:val="000000"/>
          <w:sz w:val="24"/>
          <w:szCs w:val="24"/>
          <w:lang w:eastAsia="ru-RU"/>
        </w:rPr>
        <w:t>суд первой инстанции пришел к ошибочному выводу, не устранил имеющиеся противоречия, имеющие существенное значение для принятия итогового решения по делу. Без устранения указанных противоречий приговор суда не может быть признан законным и обоснованным</w:t>
      </w:r>
      <w:r w:rsidRPr="009863B8">
        <w:rPr>
          <w:rFonts w:ascii="Times New Roman" w:eastAsia="Times New Roman" w:hAnsi="Times New Roman" w:cs="Times New Roman"/>
          <w:sz w:val="24"/>
          <w:szCs w:val="24"/>
        </w:rPr>
        <w:t>[2, с. 138-140]</w:t>
      </w:r>
      <w:r w:rsidRPr="009863B8">
        <w:rPr>
          <w:rFonts w:ascii="Times New Roman" w:eastAsia="Times New Roman" w:hAnsi="Times New Roman" w:cs="Times New Roman"/>
          <w:color w:val="000000"/>
          <w:sz w:val="24"/>
          <w:szCs w:val="24"/>
          <w:lang w:eastAsia="ru-RU"/>
        </w:rPr>
        <w:t xml:space="preserve">. </w:t>
      </w:r>
      <w:r w:rsidRPr="009863B8">
        <w:rPr>
          <w:rFonts w:ascii="Times New Roman" w:eastAsia="Times New Roman" w:hAnsi="Times New Roman" w:cs="Times New Roman"/>
          <w:sz w:val="24"/>
          <w:szCs w:val="24"/>
        </w:rPr>
        <w:t>При новом рассмотрении суду следует рассмотреть ходатайство осужденного Ш. в полном объеме и принять по нему решение, которое отвечает требованиям закона. В итоге, судом было принято решение об удовлетворении жалобы осужденного.</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 xml:space="preserve"> </w:t>
      </w:r>
      <w:r w:rsidRPr="009863B8">
        <w:rPr>
          <w:rFonts w:ascii="Times New Roman" w:eastAsia="Times New Roman" w:hAnsi="Times New Roman" w:cs="Times New Roman"/>
          <w:color w:val="000000"/>
          <w:sz w:val="24"/>
          <w:szCs w:val="24"/>
        </w:rPr>
        <w:t>Обвинительный уклон можно преодолеть путем масштабных структурных и организационно-правовых изменений в деятельности органов уголовной юстиции (изменение системы оценки деятельности судов и правоохранительных органов, широкая гласность при отправлении правосудия и введение институтов гражданского контроля за этой деятельностью).</w:t>
      </w:r>
    </w:p>
    <w:p w:rsidR="008724D6" w:rsidRDefault="008724D6" w:rsidP="008724D6">
      <w:pPr>
        <w:spacing w:after="0" w:line="240" w:lineRule="auto"/>
        <w:ind w:firstLine="709"/>
        <w:jc w:val="both"/>
        <w:rPr>
          <w:rFonts w:ascii="Times New Roman" w:eastAsia="Times New Roman" w:hAnsi="Times New Roman" w:cs="Times New Roman"/>
          <w:color w:val="000000"/>
          <w:sz w:val="24"/>
          <w:szCs w:val="24"/>
        </w:rPr>
      </w:pPr>
      <w:r w:rsidRPr="009863B8">
        <w:rPr>
          <w:rFonts w:ascii="Times New Roman" w:eastAsia="Times New Roman" w:hAnsi="Times New Roman" w:cs="Times New Roman"/>
          <w:color w:val="000000"/>
          <w:sz w:val="24"/>
          <w:szCs w:val="24"/>
        </w:rPr>
        <w:t>Стоит отметить, что российская система правосудия не раз сталкивалась с критикой за наличие обвинительного уклона в уголовном процессе. Безусловно, необходимо уходить от такой системы. Председатель Следственного комитета РФ Александр Бастрыкин неоднократно высказывался  за исключение следователей из числа участников со стороны обвинения и переходу к поиску «объективной истины».</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rPr>
      </w:pPr>
      <w:r w:rsidRPr="009863B8">
        <w:rPr>
          <w:rFonts w:ascii="Times New Roman" w:eastAsia="Times New Roman" w:hAnsi="Times New Roman" w:cs="Times New Roman"/>
          <w:color w:val="000000"/>
          <w:sz w:val="24"/>
          <w:szCs w:val="24"/>
        </w:rPr>
        <w:t xml:space="preserve"> </w:t>
      </w:r>
    </w:p>
    <w:p w:rsidR="008724D6" w:rsidRPr="009863B8" w:rsidRDefault="008724D6" w:rsidP="008724D6">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9863B8">
        <w:rPr>
          <w:rFonts w:ascii="Times New Roman" w:eastAsia="Times New Roman" w:hAnsi="Times New Roman" w:cs="Times New Roman"/>
          <w:b/>
          <w:color w:val="000000"/>
          <w:sz w:val="24"/>
          <w:szCs w:val="24"/>
        </w:rPr>
        <w:t>Список использованной литературы</w:t>
      </w:r>
    </w:p>
    <w:p w:rsidR="008724D6" w:rsidRPr="009863B8" w:rsidRDefault="008724D6" w:rsidP="003436A8">
      <w:pPr>
        <w:pStyle w:val="ab"/>
        <w:numPr>
          <w:ilvl w:val="0"/>
          <w:numId w:val="66"/>
        </w:numPr>
        <w:spacing w:after="0" w:line="240" w:lineRule="auto"/>
        <w:ind w:left="0" w:firstLine="0"/>
        <w:jc w:val="both"/>
        <w:rPr>
          <w:rFonts w:ascii="Times New Roman" w:eastAsia="Times New Roman" w:hAnsi="Times New Roman"/>
          <w:color w:val="000000"/>
          <w:sz w:val="24"/>
          <w:szCs w:val="24"/>
        </w:rPr>
      </w:pPr>
      <w:r w:rsidRPr="009863B8">
        <w:rPr>
          <w:rFonts w:ascii="Times New Roman" w:eastAsia="Times New Roman" w:hAnsi="Times New Roman"/>
          <w:color w:val="000000"/>
          <w:sz w:val="24"/>
          <w:szCs w:val="24"/>
        </w:rPr>
        <w:t xml:space="preserve">Назаров А.Д. Обвинительный уклон в деятельности субъектов, ведущих уголовный процесс, как фактор, способствующий появлению ошибок в уголовном судопроизводстве // Актуальные проблемы российского права. 2015. № 9 (58). С. 149-153. </w:t>
      </w:r>
    </w:p>
    <w:p w:rsidR="008724D6" w:rsidRPr="009863B8" w:rsidRDefault="008724D6" w:rsidP="003436A8">
      <w:pPr>
        <w:pStyle w:val="ab"/>
        <w:numPr>
          <w:ilvl w:val="0"/>
          <w:numId w:val="66"/>
        </w:numPr>
        <w:spacing w:after="0" w:line="240" w:lineRule="auto"/>
        <w:ind w:left="0" w:firstLine="0"/>
        <w:jc w:val="both"/>
        <w:rPr>
          <w:rFonts w:ascii="Times New Roman" w:eastAsia="Times New Roman" w:hAnsi="Times New Roman"/>
          <w:sz w:val="24"/>
          <w:szCs w:val="24"/>
        </w:rPr>
      </w:pPr>
      <w:r w:rsidRPr="009863B8">
        <w:rPr>
          <w:rFonts w:ascii="Times New Roman" w:eastAsia="Times New Roman" w:hAnsi="Times New Roman"/>
          <w:sz w:val="24"/>
          <w:szCs w:val="24"/>
        </w:rPr>
        <w:t>Медведева С.В., Ментюкова М.А., Попов А.М. Обвинительный уклон в уголовном процессе: проблемы правоприменения // Вестник Московского университета МВД России. 2018. № 3. С.137-141.</w:t>
      </w:r>
    </w:p>
    <w:p w:rsidR="008724D6" w:rsidRPr="009863B8" w:rsidRDefault="008724D6" w:rsidP="003436A8">
      <w:pPr>
        <w:pStyle w:val="ab"/>
        <w:numPr>
          <w:ilvl w:val="0"/>
          <w:numId w:val="66"/>
        </w:numPr>
        <w:spacing w:after="0" w:line="240" w:lineRule="auto"/>
        <w:ind w:left="0" w:firstLine="0"/>
        <w:jc w:val="both"/>
        <w:rPr>
          <w:rFonts w:ascii="Times New Roman" w:eastAsia="Times New Roman" w:hAnsi="Times New Roman"/>
          <w:color w:val="000000"/>
          <w:sz w:val="24"/>
          <w:szCs w:val="24"/>
        </w:rPr>
      </w:pPr>
      <w:r w:rsidRPr="009863B8">
        <w:rPr>
          <w:rFonts w:ascii="Times New Roman" w:eastAsia="Times New Roman" w:hAnsi="Times New Roman"/>
          <w:color w:val="000000"/>
          <w:sz w:val="24"/>
          <w:szCs w:val="24"/>
        </w:rPr>
        <w:t xml:space="preserve">Селина М.В. Прокурор, судья и обвинительный уклон </w:t>
      </w:r>
      <w:r w:rsidRPr="009863B8">
        <w:rPr>
          <w:rFonts w:ascii="Times New Roman" w:eastAsia="Times New Roman" w:hAnsi="Times New Roman"/>
          <w:sz w:val="24"/>
          <w:szCs w:val="24"/>
        </w:rPr>
        <w:t xml:space="preserve">[https://iq.hse.ru/news/177669478.html]. Дата обновления 11.11.2020. </w:t>
      </w:r>
    </w:p>
    <w:p w:rsidR="008724D6" w:rsidRPr="009863B8" w:rsidRDefault="008724D6" w:rsidP="008724D6">
      <w:pPr>
        <w:spacing w:after="0" w:line="240" w:lineRule="auto"/>
        <w:jc w:val="both"/>
        <w:rPr>
          <w:rFonts w:ascii="Times New Roman" w:eastAsia="Times New Roman" w:hAnsi="Times New Roman" w:cs="Times New Roman"/>
          <w:sz w:val="24"/>
          <w:szCs w:val="24"/>
        </w:rPr>
      </w:pPr>
    </w:p>
    <w:p w:rsidR="006122D0" w:rsidRDefault="008724D6" w:rsidP="008724D6">
      <w:pPr>
        <w:spacing w:after="0" w:line="240" w:lineRule="auto"/>
        <w:ind w:firstLine="567"/>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Быстров Владимир Денисович</w:t>
      </w:r>
    </w:p>
    <w:p w:rsidR="006122D0" w:rsidRDefault="008724D6" w:rsidP="008724D6">
      <w:pPr>
        <w:spacing w:after="0" w:line="240" w:lineRule="auto"/>
        <w:ind w:firstLine="567"/>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студент 2 курса юридического факультета</w:t>
      </w:r>
    </w:p>
    <w:p w:rsidR="006122D0" w:rsidRDefault="008724D6" w:rsidP="008724D6">
      <w:pPr>
        <w:spacing w:after="0" w:line="240" w:lineRule="auto"/>
        <w:ind w:firstLine="567"/>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Самарского национального исследовательского университета</w:t>
      </w:r>
    </w:p>
    <w:p w:rsidR="006122D0" w:rsidRDefault="008724D6" w:rsidP="008724D6">
      <w:pPr>
        <w:spacing w:after="0" w:line="240" w:lineRule="auto"/>
        <w:ind w:firstLine="567"/>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 им. академика С.П. Королева, г. Самара</w:t>
      </w:r>
    </w:p>
    <w:p w:rsidR="006122D0" w:rsidRDefault="006122D0" w:rsidP="008724D6">
      <w:pPr>
        <w:spacing w:after="0" w:line="240" w:lineRule="auto"/>
        <w:ind w:firstLine="567"/>
        <w:jc w:val="right"/>
        <w:rPr>
          <w:rFonts w:ascii="Times New Roman" w:eastAsia="Calibri" w:hAnsi="Times New Roman" w:cs="Times New Roman"/>
          <w:b/>
          <w:i/>
          <w:sz w:val="24"/>
          <w:szCs w:val="24"/>
        </w:rPr>
      </w:pPr>
    </w:p>
    <w:p w:rsidR="006122D0" w:rsidRDefault="008724D6" w:rsidP="008724D6">
      <w:pPr>
        <w:spacing w:after="0" w:line="240" w:lineRule="auto"/>
        <w:ind w:firstLine="567"/>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Свечникова Е.И</w:t>
      </w:r>
      <w:r w:rsidRPr="009863B8">
        <w:rPr>
          <w:rFonts w:ascii="Times New Roman" w:eastAsia="Calibri" w:hAnsi="Times New Roman" w:cs="Times New Roman"/>
          <w:i/>
          <w:sz w:val="24"/>
          <w:szCs w:val="24"/>
        </w:rPr>
        <w:t>.,</w:t>
      </w:r>
    </w:p>
    <w:p w:rsidR="006122D0" w:rsidRDefault="008724D6" w:rsidP="008724D6">
      <w:pPr>
        <w:spacing w:after="0" w:line="240" w:lineRule="auto"/>
        <w:ind w:firstLine="567"/>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ассистент кафедры уголовного процесса и криминалистики</w:t>
      </w:r>
    </w:p>
    <w:p w:rsidR="006122D0" w:rsidRDefault="008724D6" w:rsidP="008724D6">
      <w:pPr>
        <w:spacing w:after="0" w:line="240" w:lineRule="auto"/>
        <w:ind w:firstLine="567"/>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Самарского национального исследовательского университета</w:t>
      </w:r>
    </w:p>
    <w:p w:rsidR="008724D6" w:rsidRDefault="008724D6" w:rsidP="008724D6">
      <w:pPr>
        <w:spacing w:after="0" w:line="240" w:lineRule="auto"/>
        <w:ind w:firstLine="567"/>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им. академика С.П. Королева, г. Самара</w:t>
      </w:r>
    </w:p>
    <w:p w:rsidR="006122D0" w:rsidRPr="009863B8" w:rsidRDefault="006122D0" w:rsidP="008724D6">
      <w:pPr>
        <w:spacing w:after="0" w:line="240" w:lineRule="auto"/>
        <w:ind w:firstLine="567"/>
        <w:jc w:val="right"/>
        <w:rPr>
          <w:rFonts w:ascii="Times New Roman" w:eastAsia="Calibri" w:hAnsi="Times New Roman" w:cs="Times New Roman"/>
          <w:b/>
          <w:i/>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Проблемы реализации права защитника на собирание доказательств в условиях состязательного процесса</w:t>
      </w:r>
    </w:p>
    <w:p w:rsidR="006122D0" w:rsidRDefault="006122D0" w:rsidP="008724D6">
      <w:pPr>
        <w:spacing w:after="0" w:line="240" w:lineRule="auto"/>
        <w:ind w:firstLine="709"/>
        <w:jc w:val="both"/>
        <w:rPr>
          <w:rFonts w:ascii="Times New Roman" w:eastAsia="Calibri" w:hAnsi="Times New Roman" w:cs="Times New Roman"/>
          <w:b/>
          <w:sz w:val="24"/>
          <w:szCs w:val="24"/>
        </w:rPr>
      </w:pP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 данной статье рассматриваются проблемы, возникающие в процессе собирания доказательств защитником, в результате чего автор приходит к выводу о недостаточном обеспечении реализации данного права законодателем, что на практике приводит к фактическому нарушению принципа состязательности сторон. В статье раскрываются недостатки правового регулирования, касающегося рассматриваемой темы. В целях восполнения правовых пробелов, приводящих в итоге к нарушению процессуального равенства (то есть равноправия перед судом) противоборствующих в суде сторон, предложены способы решения обозначенных в тексте статьи проблем и соответствующие зако</w:t>
      </w:r>
      <w:r>
        <w:rPr>
          <w:rFonts w:ascii="Times New Roman" w:eastAsia="Calibri" w:hAnsi="Times New Roman" w:cs="Times New Roman"/>
          <w:sz w:val="24"/>
          <w:szCs w:val="24"/>
        </w:rPr>
        <w:t>нодательные поправки.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собирание доказательств, доказывание, субъекты доказывания, состязательность, принцип состязательности сторон, равноправие сторон, защитник, полномочия защитника.</w:t>
      </w: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
        </w:rPr>
        <w:t>The problem of realization of defencer’s right to collect evidence in the adversary</w:t>
      </w:r>
      <w:r w:rsidRPr="009863B8">
        <w:rPr>
          <w:rFonts w:ascii="Times New Roman" w:eastAsia="Calibri" w:hAnsi="Times New Roman" w:cs="Times New Roman"/>
          <w:b/>
          <w:sz w:val="24"/>
          <w:szCs w:val="24"/>
          <w:lang w:val="en-GB"/>
        </w:rPr>
        <w:t xml:space="preserve"> proceeding</w:t>
      </w: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lang w:val="en"/>
        </w:rPr>
        <w:t>Bystrov Vladimir Denisovich</w:t>
      </w: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lang w:val="en"/>
        </w:rPr>
        <w:t>2nd year student of the Faculty of Law</w:t>
      </w: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lang w:val="en"/>
        </w:rPr>
        <w:t>Samara National Research University</w:t>
      </w: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lang w:val="en"/>
        </w:rPr>
        <w:t>them. Academician S.P. Koroleva, Samara</w:t>
      </w:r>
    </w:p>
    <w:p w:rsidR="006122D0" w:rsidRDefault="006122D0" w:rsidP="008724D6">
      <w:pPr>
        <w:spacing w:after="0" w:line="240" w:lineRule="auto"/>
        <w:jc w:val="right"/>
        <w:rPr>
          <w:rFonts w:ascii="Times New Roman" w:eastAsia="Calibri" w:hAnsi="Times New Roman" w:cs="Times New Roman"/>
          <w:b/>
          <w:i/>
          <w:sz w:val="24"/>
          <w:szCs w:val="24"/>
        </w:rPr>
      </w:pP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lang w:val="en"/>
        </w:rPr>
        <w:t xml:space="preserve">Scientific adviser </w:t>
      </w:r>
      <w:r w:rsidRPr="009863B8">
        <w:rPr>
          <w:rFonts w:ascii="Times New Roman" w:eastAsia="Calibri" w:hAnsi="Times New Roman" w:cs="Times New Roman"/>
          <w:b/>
          <w:i/>
          <w:sz w:val="24"/>
          <w:szCs w:val="24"/>
          <w:lang w:val="en"/>
        </w:rPr>
        <w:t>Svechnikova E.I.,</w:t>
      </w: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lang w:val="en"/>
        </w:rPr>
        <w:t>Assistant of the Department of Criminal Procedure and Forensic Science</w:t>
      </w: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lang w:val="en"/>
        </w:rPr>
        <w:t>Samara National Research University</w:t>
      </w:r>
    </w:p>
    <w:p w:rsidR="008724D6" w:rsidRPr="009863B8" w:rsidRDefault="008724D6" w:rsidP="008724D6">
      <w:pPr>
        <w:spacing w:after="0" w:line="240" w:lineRule="auto"/>
        <w:jc w:val="right"/>
        <w:rPr>
          <w:rFonts w:ascii="Times New Roman" w:eastAsia="Calibri" w:hAnsi="Times New Roman" w:cs="Times New Roman"/>
          <w:b/>
          <w:i/>
          <w:sz w:val="24"/>
          <w:szCs w:val="24"/>
          <w:lang w:val="en"/>
        </w:rPr>
      </w:pPr>
      <w:r w:rsidRPr="009863B8">
        <w:rPr>
          <w:rFonts w:ascii="Times New Roman" w:eastAsia="Calibri" w:hAnsi="Times New Roman" w:cs="Times New Roman"/>
          <w:i/>
          <w:sz w:val="24"/>
          <w:szCs w:val="24"/>
          <w:lang w:val="en"/>
        </w:rPr>
        <w:t xml:space="preserve"> them. Academician S.P. </w:t>
      </w:r>
      <w:r w:rsidRPr="009863B8">
        <w:rPr>
          <w:rFonts w:ascii="Times New Roman" w:eastAsia="Calibri" w:hAnsi="Times New Roman" w:cs="Times New Roman"/>
          <w:i/>
          <w:sz w:val="24"/>
          <w:szCs w:val="24"/>
          <w:lang w:val="en-US"/>
        </w:rPr>
        <w:t>Koroleva</w:t>
      </w:r>
      <w:r w:rsidRPr="009863B8">
        <w:rPr>
          <w:rFonts w:ascii="Times New Roman" w:eastAsia="Calibri" w:hAnsi="Times New Roman" w:cs="Times New Roman"/>
          <w:i/>
          <w:sz w:val="24"/>
          <w:szCs w:val="24"/>
          <w:lang w:val="en"/>
        </w:rPr>
        <w:t>, Samara</w:t>
      </w:r>
    </w:p>
    <w:p w:rsidR="006122D0" w:rsidRPr="006122D0" w:rsidRDefault="006122D0" w:rsidP="008724D6">
      <w:pPr>
        <w:spacing w:after="0" w:line="240" w:lineRule="auto"/>
        <w:ind w:firstLine="709"/>
        <w:jc w:val="both"/>
        <w:rPr>
          <w:rFonts w:ascii="Times New Roman" w:eastAsia="Calibri" w:hAnsi="Times New Roman" w:cs="Times New Roman"/>
          <w:i/>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b/>
          <w:sz w:val="24"/>
          <w:szCs w:val="24"/>
          <w:lang w:val="en"/>
        </w:rPr>
        <w:t>:</w:t>
      </w:r>
      <w:r w:rsidRPr="009863B8">
        <w:rPr>
          <w:rFonts w:ascii="Times New Roman" w:eastAsia="Calibri" w:hAnsi="Times New Roman" w:cs="Times New Roman"/>
          <w:sz w:val="24"/>
          <w:szCs w:val="24"/>
          <w:lang w:val="en"/>
        </w:rPr>
        <w:t xml:space="preserve"> This article examines the problems that are arisen in the process of collecting evidence by an defencer. The author concludes that the legislator does not sufficiently ensure the implementation of this right, which causes an actual violation of the adversarial principle. The article reveals the shortcomings of legal regulation concerning the topic under consideration. In order to fill the legal gaps that ultimately lead to a violation of procedural equality (that is, equality before the court) of the opposing parties in court, methods of solving the problems indicated in the text of the article and the corresponding legislative amendments are proposed.</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
        </w:rPr>
      </w:pPr>
      <w:r w:rsidRPr="009863B8">
        <w:rPr>
          <w:rFonts w:ascii="Times New Roman" w:eastAsia="Calibri" w:hAnsi="Times New Roman" w:cs="Times New Roman"/>
          <w:b/>
          <w:sz w:val="24"/>
          <w:szCs w:val="24"/>
          <w:lang w:val="en"/>
        </w:rPr>
        <w:t xml:space="preserve">Key words: </w:t>
      </w:r>
      <w:r w:rsidRPr="009863B8">
        <w:rPr>
          <w:rFonts w:ascii="Times New Roman" w:eastAsia="Calibri" w:hAnsi="Times New Roman" w:cs="Times New Roman"/>
          <w:i/>
          <w:sz w:val="24"/>
          <w:szCs w:val="24"/>
          <w:lang w:val="en"/>
        </w:rPr>
        <w:t>collection of evidence, proof, subjects of proof, adversarial nature, the principle of adversarial parties, equality of parties, defense counsel, powers of a defense lawyer</w:t>
      </w:r>
      <w:r w:rsidRPr="009863B8">
        <w:rPr>
          <w:rFonts w:ascii="Times New Roman" w:eastAsia="Calibri" w:hAnsi="Times New Roman" w:cs="Times New Roman"/>
          <w:i/>
          <w:sz w:val="24"/>
          <w:szCs w:val="24"/>
          <w:lang w:val="en-GB"/>
        </w:rPr>
        <w:t>.</w:t>
      </w:r>
      <w:r w:rsidRPr="009863B8">
        <w:rPr>
          <w:rFonts w:ascii="Times New Roman" w:eastAsia="Calibri" w:hAnsi="Times New Roman" w:cs="Times New Roman"/>
          <w:b/>
          <w:sz w:val="24"/>
          <w:szCs w:val="24"/>
          <w:lang w:val="en-US"/>
        </w:rPr>
        <w:t xml:space="preserve"> </w:t>
      </w:r>
    </w:p>
    <w:p w:rsidR="006122D0" w:rsidRDefault="006122D0" w:rsidP="008724D6">
      <w:pPr>
        <w:spacing w:after="0" w:line="240" w:lineRule="auto"/>
        <w:ind w:firstLine="708"/>
        <w:jc w:val="both"/>
        <w:rPr>
          <w:rFonts w:ascii="Times New Roman" w:eastAsia="Calibri" w:hAnsi="Times New Roman" w:cs="Times New Roman"/>
          <w:b/>
          <w:sz w:val="24"/>
          <w:szCs w:val="24"/>
        </w:rPr>
      </w:pPr>
    </w:p>
    <w:p w:rsidR="008724D6" w:rsidRPr="009863B8" w:rsidRDefault="008724D6" w:rsidP="006122D0">
      <w:pPr>
        <w:spacing w:after="0" w:line="240" w:lineRule="auto"/>
        <w:ind w:firstLine="708"/>
        <w:jc w:val="both"/>
        <w:rPr>
          <w:rFonts w:ascii="Times New Roman" w:eastAsia="Calibri" w:hAnsi="Times New Roman" w:cs="Times New Roman"/>
          <w:b/>
          <w:color w:val="000000" w:themeColor="text1"/>
          <w:sz w:val="24"/>
          <w:szCs w:val="24"/>
        </w:rPr>
      </w:pPr>
      <w:r w:rsidRPr="009863B8">
        <w:rPr>
          <w:rFonts w:ascii="Times New Roman" w:eastAsia="Calibri" w:hAnsi="Times New Roman" w:cs="Times New Roman"/>
          <w:color w:val="000000" w:themeColor="text1"/>
          <w:sz w:val="24"/>
          <w:szCs w:val="24"/>
        </w:rPr>
        <w:t>Согласно положениям ч. 3 ст. 123 Конституции РФ и ч. 4 ст. 15 УПК РФ судопроизводство осуществляется на основе состязательности и равноправия сторон обвинения и защиты перед судом. В силу действия признака универсальности принцип состязательности, закрепленный в качестве самостоятельного принципа в главе 2 УПК РФ, распространяет свое действие все стадии уголовного судопроизводства – как судебные, так и досудебные. Стремление современного российского законодателя реализовать состязательную форму производства в стадии предварительного расследования выразилось, прежде всего, в значительном расширении возможностей адвоката-защитника в сфере доказывания.[1, с. 41 - 43]. Во-первых, защитник, в силу действия п. 2 ч. 1 ст. 53 и ч. 3 ст. 86 УПК РФ, был включен в круг субъектов, правомочных собирать доказательства. Во-вторых, наравне с «традиционным правом» истребовать справки, характеристики и иные документы (п. 3 ч. 3 ст. 86 УПК РФ) защитник получил возможность опрашивать лиц с их согласия (п. 2 ч. 3 ст. 86 УПК РФ) и привлекать специалиста (п. 3 ч. 1 ст. 53 УПК РФ). Приведенные положения позволили отдельным исследователям сделать вывод о наделении адвоката-защитника правом самостоятельно собирать доказательства [2, с. 32]. Так, А. Давлетов подчеркивает: «Некоторые юристы с удовлетворением констатируют, что УПК РФ наконец-то предоставил адвокату-защитнику возможность самостоятельно собирать доказательства по делу и, более того, усматривают в этом важное проявление состязательности в нашем досудебном производстве» [3, с. 50].</w:t>
      </w:r>
    </w:p>
    <w:p w:rsidR="008724D6" w:rsidRPr="009863B8" w:rsidRDefault="008724D6" w:rsidP="006122D0">
      <w:pPr>
        <w:spacing w:after="0" w:line="240" w:lineRule="auto"/>
        <w:ind w:firstLine="708"/>
        <w:jc w:val="both"/>
        <w:rPr>
          <w:rFonts w:ascii="Times New Roman" w:eastAsia="Calibri" w:hAnsi="Times New Roman" w:cs="Times New Roman"/>
          <w:color w:val="000000" w:themeColor="text1"/>
          <w:sz w:val="24"/>
          <w:szCs w:val="24"/>
        </w:rPr>
      </w:pPr>
      <w:r w:rsidRPr="009863B8">
        <w:rPr>
          <w:rFonts w:ascii="Times New Roman" w:eastAsia="Calibri" w:hAnsi="Times New Roman" w:cs="Times New Roman"/>
          <w:color w:val="000000" w:themeColor="text1"/>
          <w:sz w:val="24"/>
          <w:szCs w:val="24"/>
        </w:rPr>
        <w:t xml:space="preserve">Вместе с тем, на практике обнаруживается, что, закрепив в тексте уголовно-процессуального закона право адвоката-защитника на собирание доказательств, законодатель не обеспечил возможности его реализации в досудебном производстве. Субъектом собирания доказательств являются лишь органы предварительного расследования, в то время как адвокат-защитник остается лишь лицом, содействующим им в этом. В свете этого, вопрос о реальном действии принципа состязательности на стадии предварительного расследования, остается неразрешенным. Рассмотрим проблемы, связанные с реализацией адвокатом права на собирание доказательств более подробно. </w:t>
      </w:r>
    </w:p>
    <w:p w:rsidR="008724D6" w:rsidRPr="009863B8" w:rsidRDefault="008724D6" w:rsidP="006122D0">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9863B8">
        <w:rPr>
          <w:rFonts w:ascii="Times New Roman" w:eastAsia="Calibri" w:hAnsi="Times New Roman" w:cs="Times New Roman"/>
          <w:color w:val="000000" w:themeColor="text1"/>
          <w:sz w:val="24"/>
          <w:szCs w:val="24"/>
        </w:rPr>
        <w:t xml:space="preserve">Так, действующий УПК РФ в ч. 3 ст. 86 предусматривает право защитника на собирание доказательств несколькими способами: </w:t>
      </w:r>
      <w:r w:rsidRPr="009863B8">
        <w:rPr>
          <w:rFonts w:ascii="Times New Roman" w:eastAsia="Times New Roman" w:hAnsi="Times New Roman" w:cs="Times New Roman"/>
          <w:color w:val="000000" w:themeColor="text1"/>
          <w:sz w:val="24"/>
          <w:szCs w:val="24"/>
          <w:lang w:eastAsia="ru-RU"/>
        </w:rPr>
        <w:t>1) получения предметов, документов и иных сведений;</w:t>
      </w:r>
      <w:bookmarkStart w:id="5" w:name="dst100750"/>
      <w:bookmarkEnd w:id="5"/>
      <w:r w:rsidRPr="009863B8">
        <w:rPr>
          <w:rFonts w:ascii="Times New Roman" w:eastAsia="Calibri" w:hAnsi="Times New Roman" w:cs="Times New Roman"/>
          <w:color w:val="000000" w:themeColor="text1"/>
          <w:sz w:val="24"/>
          <w:szCs w:val="24"/>
        </w:rPr>
        <w:t xml:space="preserve"> </w:t>
      </w:r>
      <w:r w:rsidRPr="009863B8">
        <w:rPr>
          <w:rFonts w:ascii="Times New Roman" w:eastAsia="Times New Roman" w:hAnsi="Times New Roman" w:cs="Times New Roman"/>
          <w:color w:val="000000" w:themeColor="text1"/>
          <w:sz w:val="24"/>
          <w:szCs w:val="24"/>
          <w:lang w:eastAsia="ru-RU"/>
        </w:rPr>
        <w:t>2) опроса лиц с их согласия;</w:t>
      </w:r>
      <w:bookmarkStart w:id="6" w:name="dst100751"/>
      <w:bookmarkEnd w:id="6"/>
      <w:r w:rsidRPr="009863B8">
        <w:rPr>
          <w:rFonts w:ascii="Times New Roman" w:eastAsia="Calibri" w:hAnsi="Times New Roman" w:cs="Times New Roman"/>
          <w:color w:val="000000" w:themeColor="text1"/>
          <w:sz w:val="24"/>
          <w:szCs w:val="24"/>
        </w:rPr>
        <w:t xml:space="preserve"> </w:t>
      </w:r>
      <w:r w:rsidRPr="009863B8">
        <w:rPr>
          <w:rFonts w:ascii="Times New Roman" w:eastAsia="Times New Roman" w:hAnsi="Times New Roman" w:cs="Times New Roman"/>
          <w:color w:val="000000" w:themeColor="text1"/>
          <w:sz w:val="24"/>
          <w:szCs w:val="24"/>
          <w:lang w:eastAsia="ru-RU"/>
        </w:rPr>
        <w:t xml:space="preserve">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 На первый взгляд, защитник наделен обширным количеством полномочий для результативного собирания доказательств. Однако в ходе практической деятельности возникает немало проблем в их реализации. </w:t>
      </w:r>
    </w:p>
    <w:p w:rsidR="008724D6" w:rsidRPr="009863B8" w:rsidRDefault="008724D6" w:rsidP="006122D0">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9863B8">
        <w:rPr>
          <w:rFonts w:ascii="Times New Roman" w:eastAsia="Times New Roman" w:hAnsi="Times New Roman" w:cs="Times New Roman"/>
          <w:color w:val="000000" w:themeColor="text1"/>
          <w:sz w:val="24"/>
          <w:szCs w:val="24"/>
          <w:lang w:eastAsia="ru-RU"/>
        </w:rPr>
        <w:t>Прежде всего, это проблема, связанная с получением предметов, документов и иной информации – действующий УПК РФ не содержит указания ни на их характер, ни на возможные способы их получения и фиксации. Соответствующий порядок предусмотрен только для органов и должностных лиц, осуществляющих уголовное преследование. Отсутствие законодательно закрепленной процедуры является причиной разногласий, касающихся возможности отнесения подобной информации к материалам уголовного дела. Подобная ситуация нарушает право стороны защиты на собирание и представление доказательств. На практике органы предварительного расследования необоснованно отказывают защитникам в приобщении к материалам уголовного дела представленных ими сведений или утверждают, что эти сведения получены путем, не предусмотренным УПК РФ. По мнению С.Н. Хорьякова, решением данной проблемы послужит внесение изменений в п. 1  ч. 3 ст. 86 УПК РФ следующего содержания: «</w:t>
      </w:r>
      <w:r w:rsidRPr="009863B8">
        <w:rPr>
          <w:rFonts w:ascii="Times New Roman" w:eastAsia="Calibri" w:hAnsi="Times New Roman" w:cs="Times New Roman"/>
          <w:color w:val="000000" w:themeColor="text1"/>
          <w:sz w:val="24"/>
          <w:szCs w:val="24"/>
        </w:rPr>
        <w:t xml:space="preserve">Получение документов, предметов и других сведений - свободное вручение гражданами защитнику в процессе осуществления им своих полномочий в ходе уголовного судопроизводства предметов, документов и других сведений, смягчающих или опровергающих вину подозреваемого (обвиняемого), вместе с актом, содержащим полный перечень передаваемых сведений, в том числе заверяемые подписи адвоката и источника, от которого были получены такие сведения". [4, с. 47 - 51]. Поддерживая данное предложение, отметим, что его включение в текст уголовно-процессуального закона выступит в качестве легитимного основания для приобщения собранных защитником предметов, документов и иных сведений и позволит избежать необоснованного отказа в приобщении со стороны лица, ведущего производство по уголовному делу. </w:t>
      </w:r>
    </w:p>
    <w:p w:rsidR="008724D6" w:rsidRPr="009863B8" w:rsidRDefault="008724D6" w:rsidP="006122D0">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9863B8">
        <w:rPr>
          <w:rFonts w:ascii="Times New Roman" w:eastAsia="Calibri" w:hAnsi="Times New Roman" w:cs="Times New Roman"/>
          <w:color w:val="000000" w:themeColor="text1"/>
          <w:sz w:val="24"/>
          <w:szCs w:val="24"/>
        </w:rPr>
        <w:t xml:space="preserve">Следующая проблема связана с отсутствием гарантий реализации права адвоката на истребование необходимых для осуществления защиты документов из учреждений и организаций без ограничений. Исходя из положений п. 2 ч. 1 ст. 53, п. 3 ч. 3 ст. 86 УПК РФ защитник вправе истребовать документы от органов государственной власти, местного самоуправления, общественных объединений и организаций, которые обязаны предоставить запрошенные документы или их копии. Защитник вправе получать доказательственную информацию посредством подачи запросов в указанные органы, а также получать документы от физических лиц; исключение составляют лишь документы, доступ к которым ограничен в связи с действием законодательства об охране коммерческой и банковской тайн. В то же время с этим правом адвоката-защитника не корреспондирует соответствующая обязанность граждан и организаций, а значит, не все просьбы и требования защитников о предоставлении им необходимых документов и справок выполняются. Как показывает проведенное С.В. Пермяковым исследование, абсолютное большинство опрошенных им адвокатов (98%) получали отказ в предоставлении необходимых документов, при этом в 72% случаев он даже не был мотивирован [5, с. 98 - 102]. Очевидно, что подобная ситуация существенно снижает эффективность деятельности защитника и требуется в законодательном реагировании. </w:t>
      </w:r>
    </w:p>
    <w:p w:rsidR="008724D6" w:rsidRPr="009863B8" w:rsidRDefault="008724D6" w:rsidP="006122D0">
      <w:pPr>
        <w:shd w:val="clear" w:color="auto" w:fill="FFFFFF"/>
        <w:spacing w:after="0" w:line="240" w:lineRule="auto"/>
        <w:ind w:firstLine="708"/>
        <w:jc w:val="both"/>
        <w:rPr>
          <w:rFonts w:ascii="Times New Roman" w:eastAsia="Calibri" w:hAnsi="Times New Roman" w:cs="Times New Roman"/>
          <w:color w:val="000000" w:themeColor="text1"/>
          <w:sz w:val="24"/>
          <w:szCs w:val="24"/>
        </w:rPr>
      </w:pPr>
      <w:r w:rsidRPr="009863B8">
        <w:rPr>
          <w:rFonts w:ascii="Times New Roman" w:eastAsia="Calibri" w:hAnsi="Times New Roman" w:cs="Times New Roman"/>
          <w:color w:val="000000" w:themeColor="text1"/>
          <w:sz w:val="24"/>
          <w:szCs w:val="24"/>
        </w:rPr>
        <w:t xml:space="preserve">Ряд проблем, возникающих у адвоката-защитника, связан с собиранием доказательств путем производства опроса лиц с их согласия (п. 2 ч. 3 ст. 86 УПК РФ). Во-первых, УПК РФ не дает легального определения термина «опрос», не устанавливает ни оснований, ни процедуры его проведения, ни способов закрепления его результатов. Исходя из положений ч. 2 ст. 74 УПК сведения, полученные в ходе опроса, не относятся к доказательствам, что создает препятствия для использования их в процессе доказывания. Данные обстоятельства препятствуют реализации права защитника на представление доказательств и являются свидетельством нарушения принципа состязательности сторон. </w:t>
      </w:r>
    </w:p>
    <w:p w:rsidR="008724D6" w:rsidRPr="009863B8" w:rsidRDefault="008724D6" w:rsidP="006122D0">
      <w:pPr>
        <w:shd w:val="clear" w:color="auto" w:fill="FFFFFF"/>
        <w:spacing w:after="0" w:line="240" w:lineRule="auto"/>
        <w:ind w:firstLine="708"/>
        <w:jc w:val="both"/>
        <w:rPr>
          <w:rFonts w:ascii="Times New Roman" w:eastAsia="Calibri" w:hAnsi="Times New Roman" w:cs="Times New Roman"/>
          <w:color w:val="00B050"/>
          <w:sz w:val="24"/>
          <w:szCs w:val="24"/>
        </w:rPr>
      </w:pPr>
      <w:r w:rsidRPr="009863B8">
        <w:rPr>
          <w:rFonts w:ascii="Times New Roman" w:eastAsia="Calibri" w:hAnsi="Times New Roman" w:cs="Times New Roman"/>
          <w:color w:val="000000" w:themeColor="text1"/>
          <w:sz w:val="24"/>
          <w:szCs w:val="24"/>
        </w:rPr>
        <w:t xml:space="preserve">Изложенное позволяет сделать вывод о том, что процессуальное равенство сторон (равноправие сторон обвинения и защиты перед судом) является декларацией и не обеспечивается на практике, что достаточно отчетливо видно при анализе проблем, возникающих в деятельности адвоката-защитника по собиранию доказательств. </w:t>
      </w:r>
      <w:r w:rsidRPr="009863B8">
        <w:rPr>
          <w:rFonts w:ascii="Times New Roman" w:eastAsia="Calibri" w:hAnsi="Times New Roman" w:cs="Times New Roman"/>
          <w:color w:val="000000" w:themeColor="text1"/>
          <w:sz w:val="24"/>
          <w:szCs w:val="24"/>
        </w:rPr>
        <w:br/>
      </w:r>
    </w:p>
    <w:p w:rsidR="008724D6" w:rsidRPr="009863B8" w:rsidRDefault="008724D6" w:rsidP="008724D6">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863B8">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писок использованной литературы</w:t>
      </w:r>
    </w:p>
    <w:p w:rsidR="008724D6" w:rsidRPr="009863B8" w:rsidRDefault="008724D6" w:rsidP="003436A8">
      <w:pPr>
        <w:numPr>
          <w:ilvl w:val="0"/>
          <w:numId w:val="42"/>
        </w:numPr>
        <w:spacing w:after="0" w:line="240" w:lineRule="auto"/>
        <w:ind w:left="0" w:firstLine="0"/>
        <w:contextualSpacing/>
        <w:jc w:val="both"/>
        <w:rPr>
          <w:rFonts w:ascii="Times New Roman" w:eastAsia="Calibri" w:hAnsi="Times New Roman" w:cs="Times New Roman"/>
          <w:color w:val="000000" w:themeColor="text1"/>
          <w:sz w:val="24"/>
          <w:szCs w:val="24"/>
        </w:rPr>
      </w:pPr>
      <w:r w:rsidRPr="009863B8">
        <w:rPr>
          <w:rFonts w:ascii="Times New Roman" w:eastAsia="Calibri" w:hAnsi="Times New Roman" w:cs="Times New Roman"/>
          <w:color w:val="000000" w:themeColor="text1"/>
          <w:sz w:val="24"/>
          <w:szCs w:val="24"/>
        </w:rPr>
        <w:t>Давлетов А.А. Адвокатское расследование: миф или реальность? // Российская юстиция. 2017. № 6. С. 41 - 43.</w:t>
      </w:r>
    </w:p>
    <w:p w:rsidR="008724D6" w:rsidRPr="009863B8" w:rsidRDefault="008724D6" w:rsidP="003436A8">
      <w:pPr>
        <w:widowControl w:val="0"/>
        <w:numPr>
          <w:ilvl w:val="0"/>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9863B8">
        <w:rPr>
          <w:rFonts w:ascii="Times New Roman" w:eastAsia="Times New Roman" w:hAnsi="Times New Roman" w:cs="Times New Roman"/>
          <w:color w:val="000000" w:themeColor="text1"/>
          <w:sz w:val="24"/>
          <w:szCs w:val="24"/>
          <w:lang w:eastAsia="ru-RU"/>
        </w:rPr>
        <w:t xml:space="preserve">Дадонов С., Кузнецов Н. Право защитника собирать доказательства: сущность и пределы // Российская юстиция. 2002. № 8. С. 32. </w:t>
      </w:r>
    </w:p>
    <w:p w:rsidR="008724D6" w:rsidRPr="009863B8" w:rsidRDefault="008724D6" w:rsidP="003436A8">
      <w:pPr>
        <w:widowControl w:val="0"/>
        <w:numPr>
          <w:ilvl w:val="0"/>
          <w:numId w:val="4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themeColor="text1"/>
          <w:sz w:val="24"/>
          <w:szCs w:val="24"/>
          <w:lang w:eastAsia="ru-RU"/>
        </w:rPr>
      </w:pPr>
      <w:r w:rsidRPr="009863B8">
        <w:rPr>
          <w:rFonts w:ascii="Times New Roman" w:eastAsia="Times New Roman" w:hAnsi="Times New Roman" w:cs="Times New Roman"/>
          <w:color w:val="000000" w:themeColor="text1"/>
          <w:sz w:val="24"/>
          <w:szCs w:val="24"/>
          <w:lang w:eastAsia="ru-RU"/>
        </w:rPr>
        <w:t xml:space="preserve">Давлетов А. Право защитника собирать доказательства // Российская юстиция. 2003. № 7. С. 50 - 51. </w:t>
      </w:r>
    </w:p>
    <w:p w:rsidR="008724D6" w:rsidRPr="009863B8" w:rsidRDefault="008724D6" w:rsidP="003436A8">
      <w:pPr>
        <w:numPr>
          <w:ilvl w:val="0"/>
          <w:numId w:val="42"/>
        </w:numPr>
        <w:spacing w:after="0" w:line="240" w:lineRule="auto"/>
        <w:ind w:left="0" w:firstLine="0"/>
        <w:contextualSpacing/>
        <w:jc w:val="both"/>
        <w:rPr>
          <w:rFonts w:ascii="Times New Roman" w:eastAsia="Calibri" w:hAnsi="Times New Roman" w:cs="Times New Roman"/>
          <w:color w:val="000000" w:themeColor="text1"/>
          <w:sz w:val="24"/>
          <w:szCs w:val="24"/>
        </w:rPr>
      </w:pPr>
      <w:r w:rsidRPr="009863B8">
        <w:rPr>
          <w:rFonts w:ascii="Times New Roman" w:eastAsia="Calibri" w:hAnsi="Times New Roman" w:cs="Times New Roman"/>
          <w:color w:val="000000" w:themeColor="text1"/>
          <w:sz w:val="24"/>
          <w:szCs w:val="24"/>
        </w:rPr>
        <w:t>Хорьяков С.Н. Проблемы реализации права адвоката на собирание доказательств в уголовном процессе // Адвокатская практика. 2018. № 3. С. 47 - 51.</w:t>
      </w:r>
    </w:p>
    <w:p w:rsidR="008724D6" w:rsidRPr="009863B8" w:rsidRDefault="008724D6" w:rsidP="003436A8">
      <w:pPr>
        <w:numPr>
          <w:ilvl w:val="0"/>
          <w:numId w:val="42"/>
        </w:numPr>
        <w:spacing w:after="0" w:line="240" w:lineRule="auto"/>
        <w:ind w:left="0" w:firstLine="0"/>
        <w:contextualSpacing/>
        <w:jc w:val="both"/>
        <w:rPr>
          <w:rFonts w:ascii="Times New Roman" w:eastAsia="Calibri" w:hAnsi="Times New Roman" w:cs="Times New Roman"/>
          <w:color w:val="000000" w:themeColor="text1"/>
          <w:sz w:val="24"/>
          <w:szCs w:val="24"/>
        </w:rPr>
      </w:pPr>
      <w:r w:rsidRPr="009863B8">
        <w:rPr>
          <w:rFonts w:ascii="Times New Roman" w:eastAsia="Calibri" w:hAnsi="Times New Roman" w:cs="Times New Roman"/>
          <w:color w:val="000000" w:themeColor="text1"/>
          <w:sz w:val="24"/>
          <w:szCs w:val="24"/>
        </w:rPr>
        <w:t>Пермяков С.В. О тактике защиты и формах участия адвоката в собирании доказательств на этапе предварительного следствия // Российский юридический журнал. 2016. № 1. С. 98 - 102.</w:t>
      </w:r>
    </w:p>
    <w:p w:rsidR="008724D6" w:rsidRPr="009863B8" w:rsidRDefault="008724D6" w:rsidP="008724D6">
      <w:pPr>
        <w:spacing w:after="160" w:line="240" w:lineRule="auto"/>
        <w:rPr>
          <w:rFonts w:ascii="Times New Roman" w:eastAsia="Calibri" w:hAnsi="Times New Roman" w:cs="Times New Roman"/>
          <w:sz w:val="24"/>
          <w:szCs w:val="24"/>
        </w:rPr>
      </w:pPr>
    </w:p>
    <w:p w:rsidR="008724D6" w:rsidRPr="009863B8" w:rsidRDefault="008724D6" w:rsidP="008724D6">
      <w:pPr>
        <w:spacing w:after="0" w:line="240" w:lineRule="auto"/>
        <w:ind w:firstLine="709"/>
        <w:jc w:val="right"/>
        <w:rPr>
          <w:rFonts w:ascii="Times New Roman" w:eastAsia="Calibri" w:hAnsi="Times New Roman" w:cs="Times New Roman"/>
          <w:b/>
          <w:i/>
          <w:sz w:val="24"/>
          <w:szCs w:val="24"/>
          <w:shd w:val="clear" w:color="auto" w:fill="EDF0F5"/>
        </w:rPr>
      </w:pPr>
      <w:r w:rsidRPr="009863B8">
        <w:rPr>
          <w:rFonts w:ascii="Times New Roman" w:eastAsia="Calibri" w:hAnsi="Times New Roman" w:cs="Times New Roman"/>
          <w:b/>
          <w:i/>
          <w:sz w:val="24"/>
          <w:szCs w:val="24"/>
        </w:rPr>
        <w:t>Войнов Сергей Александрович</w:t>
      </w:r>
      <w:r w:rsidRPr="009863B8">
        <w:rPr>
          <w:rFonts w:ascii="Times New Roman" w:eastAsia="Calibri" w:hAnsi="Times New Roman" w:cs="Times New Roman"/>
          <w:b/>
          <w:i/>
          <w:sz w:val="24"/>
          <w:szCs w:val="24"/>
          <w:shd w:val="clear" w:color="auto" w:fill="EDF0F5"/>
        </w:rPr>
        <w:t xml:space="preserve">, </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 xml:space="preserve">студент 3 курса </w:t>
      </w:r>
    </w:p>
    <w:p w:rsidR="008724D6"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Саратовской государственной юридической академии, г. Саратов</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p>
    <w:p w:rsidR="008724D6" w:rsidRPr="009863B8" w:rsidRDefault="008724D6" w:rsidP="008724D6">
      <w:pPr>
        <w:spacing w:after="0" w:line="240" w:lineRule="auto"/>
        <w:ind w:firstLine="709"/>
        <w:jc w:val="right"/>
        <w:rPr>
          <w:rFonts w:ascii="Times New Roman" w:eastAsia="Calibri" w:hAnsi="Times New Roman" w:cs="Times New Roman"/>
          <w:b/>
          <w:i/>
          <w:iCs/>
          <w:sz w:val="24"/>
          <w:szCs w:val="24"/>
        </w:rPr>
      </w:pPr>
      <w:r w:rsidRPr="009863B8">
        <w:rPr>
          <w:rFonts w:ascii="Times New Roman" w:eastAsia="Calibri" w:hAnsi="Times New Roman" w:cs="Times New Roman"/>
          <w:i/>
          <w:iCs/>
          <w:sz w:val="24"/>
          <w:szCs w:val="24"/>
        </w:rPr>
        <w:t xml:space="preserve">Научный руководитель </w:t>
      </w:r>
      <w:r w:rsidRPr="009863B8">
        <w:rPr>
          <w:rFonts w:ascii="Times New Roman" w:eastAsia="Calibri" w:hAnsi="Times New Roman" w:cs="Times New Roman"/>
          <w:b/>
          <w:i/>
          <w:iCs/>
          <w:sz w:val="24"/>
          <w:szCs w:val="24"/>
        </w:rPr>
        <w:t xml:space="preserve">Федюнин А.Е., </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 xml:space="preserve">доцент кафедры уголовного процесса </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 xml:space="preserve">Саратовской государственной юридической академии, г. Саратов, </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доктор юридических наук, доцент</w:t>
      </w:r>
    </w:p>
    <w:p w:rsidR="008724D6" w:rsidRPr="009863B8" w:rsidRDefault="008724D6" w:rsidP="008724D6">
      <w:pPr>
        <w:spacing w:after="0" w:line="240" w:lineRule="auto"/>
        <w:ind w:firstLine="709"/>
        <w:jc w:val="center"/>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iCs/>
          <w:sz w:val="24"/>
          <w:szCs w:val="24"/>
        </w:rPr>
      </w:pPr>
      <w:r w:rsidRPr="009863B8">
        <w:rPr>
          <w:rFonts w:ascii="Times New Roman" w:eastAsia="Calibri" w:hAnsi="Times New Roman" w:cs="Times New Roman"/>
          <w:b/>
          <w:iCs/>
          <w:sz w:val="24"/>
          <w:szCs w:val="24"/>
        </w:rPr>
        <w:t>Следственные ошибки и их устранение в процессе судебного разбирательства</w:t>
      </w:r>
    </w:p>
    <w:p w:rsidR="008724D6" w:rsidRPr="009863B8" w:rsidRDefault="008724D6" w:rsidP="008724D6">
      <w:pPr>
        <w:spacing w:after="0" w:line="240" w:lineRule="auto"/>
        <w:ind w:firstLine="709"/>
        <w:jc w:val="center"/>
        <w:rPr>
          <w:rFonts w:ascii="Times New Roman" w:eastAsia="Calibri" w:hAnsi="Times New Roman" w:cs="Times New Roman"/>
          <w:b/>
          <w:iCs/>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b/>
          <w:iCs/>
          <w:sz w:val="24"/>
          <w:szCs w:val="24"/>
        </w:rPr>
        <w:t>Аннотация:</w:t>
      </w:r>
      <w:r w:rsidRPr="009863B8">
        <w:rPr>
          <w:rFonts w:ascii="Times New Roman" w:eastAsia="Times New Roman" w:hAnsi="Times New Roman" w:cs="Times New Roman"/>
          <w:sz w:val="24"/>
          <w:szCs w:val="24"/>
          <w:lang w:eastAsia="ru-RU"/>
        </w:rPr>
        <w:t xml:space="preserve"> в данной статье рассмотрены </w:t>
      </w:r>
      <w:r w:rsidRPr="009863B8">
        <w:rPr>
          <w:rFonts w:ascii="Times New Roman" w:eastAsia="Calibri" w:hAnsi="Times New Roman" w:cs="Times New Roman"/>
          <w:iCs/>
          <w:sz w:val="24"/>
          <w:szCs w:val="24"/>
        </w:rPr>
        <w:t xml:space="preserve">ошибки следственных органов, которое могут усложнить принятие справедливого судебного решения. В некоторых случаях, просчеты органов, проводящих следственные действия, могут привести к вынесению несправедливого решения судом. Уголовно-процессуальный кодекс в данном случае регулирует действия не только органов, предоставляющих доказательства по делу, но и действия суда по устранению таких недочетов. В данной работе проанализируем полномочия суда, направленные на устранение следственных ошибок. Обосновывается вывод о том, что в настоящее время данных полномочий суду недостаточно. Предлагаются пути решения данной проблемы. </w:t>
      </w:r>
    </w:p>
    <w:p w:rsidR="008724D6" w:rsidRDefault="008724D6" w:rsidP="008724D6">
      <w:pPr>
        <w:spacing w:after="0" w:line="240" w:lineRule="auto"/>
        <w:ind w:firstLine="709"/>
        <w:jc w:val="both"/>
        <w:rPr>
          <w:rFonts w:ascii="Times New Roman" w:eastAsia="Calibri" w:hAnsi="Times New Roman" w:cs="Times New Roman"/>
          <w:i/>
          <w:iCs/>
          <w:sz w:val="24"/>
          <w:szCs w:val="24"/>
        </w:rPr>
      </w:pPr>
      <w:r w:rsidRPr="009863B8">
        <w:rPr>
          <w:rFonts w:ascii="Times New Roman" w:eastAsia="Calibri" w:hAnsi="Times New Roman" w:cs="Times New Roman"/>
          <w:b/>
          <w:iCs/>
          <w:sz w:val="24"/>
          <w:szCs w:val="24"/>
        </w:rPr>
        <w:t xml:space="preserve">Ключевые слова: </w:t>
      </w:r>
      <w:r w:rsidRPr="009863B8">
        <w:rPr>
          <w:rFonts w:ascii="Times New Roman" w:eastAsia="Calibri" w:hAnsi="Times New Roman" w:cs="Times New Roman"/>
          <w:i/>
          <w:iCs/>
          <w:sz w:val="24"/>
          <w:szCs w:val="24"/>
        </w:rPr>
        <w:t>следственная ошибка, ошибка фактического характера, полномочия суда, приговор суда.</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p>
    <w:p w:rsidR="008724D6" w:rsidRPr="008724D6" w:rsidRDefault="008724D6" w:rsidP="008724D6">
      <w:pPr>
        <w:spacing w:after="0" w:line="240" w:lineRule="auto"/>
        <w:ind w:firstLine="709"/>
        <w:jc w:val="center"/>
        <w:rPr>
          <w:rFonts w:ascii="Times New Roman" w:eastAsia="Calibri" w:hAnsi="Times New Roman" w:cs="Times New Roman"/>
          <w:b/>
          <w:iCs/>
          <w:sz w:val="24"/>
          <w:szCs w:val="24"/>
          <w:lang w:val="en-US"/>
        </w:rPr>
      </w:pPr>
      <w:r w:rsidRPr="009863B8">
        <w:rPr>
          <w:rFonts w:ascii="Times New Roman" w:eastAsia="Calibri" w:hAnsi="Times New Roman" w:cs="Times New Roman"/>
          <w:b/>
          <w:iCs/>
          <w:sz w:val="24"/>
          <w:szCs w:val="24"/>
          <w:lang w:val="en-US"/>
        </w:rPr>
        <w:t>Investigative mistake and their elimination in the course of judicial proceedings</w:t>
      </w:r>
    </w:p>
    <w:p w:rsidR="008724D6" w:rsidRPr="008724D6" w:rsidRDefault="008724D6" w:rsidP="008724D6">
      <w:pPr>
        <w:spacing w:after="0" w:line="240" w:lineRule="auto"/>
        <w:ind w:firstLine="709"/>
        <w:jc w:val="center"/>
        <w:rPr>
          <w:rFonts w:ascii="Times New Roman" w:eastAsia="Times New Roman" w:hAnsi="Times New Roman" w:cs="Times New Roman"/>
          <w:sz w:val="24"/>
          <w:szCs w:val="24"/>
          <w:shd w:val="clear" w:color="auto" w:fill="EDF0F5"/>
          <w:lang w:val="en-US" w:eastAsia="ru-RU"/>
        </w:rPr>
      </w:pPr>
    </w:p>
    <w:p w:rsidR="008724D6" w:rsidRPr="009863B8" w:rsidRDefault="008724D6" w:rsidP="008724D6">
      <w:pPr>
        <w:spacing w:after="0" w:line="240" w:lineRule="auto"/>
        <w:ind w:firstLine="709"/>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b/>
          <w:i/>
          <w:sz w:val="24"/>
          <w:szCs w:val="24"/>
          <w:lang w:val="en-US" w:eastAsia="ru-RU"/>
        </w:rPr>
        <w:t xml:space="preserve">Voynov S.A., </w:t>
      </w: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 xml:space="preserve">student of the Saratov State Law Academy(SSLA), Saratov </w:t>
      </w:r>
    </w:p>
    <w:p w:rsidR="008724D6" w:rsidRPr="009863B8" w:rsidRDefault="008724D6" w:rsidP="008724D6">
      <w:pPr>
        <w:spacing w:after="0" w:line="240" w:lineRule="auto"/>
        <w:ind w:firstLine="709"/>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i/>
          <w:sz w:val="24"/>
          <w:szCs w:val="24"/>
          <w:lang w:val="en-US" w:eastAsia="ru-RU"/>
        </w:rPr>
        <w:t>Supervisor:</w:t>
      </w:r>
      <w:r w:rsidRPr="009863B8">
        <w:rPr>
          <w:rFonts w:ascii="Times New Roman" w:eastAsia="Calibri" w:hAnsi="Times New Roman" w:cs="Times New Roman"/>
          <w:sz w:val="24"/>
          <w:szCs w:val="24"/>
          <w:lang w:val="en-US"/>
        </w:rPr>
        <w:t xml:space="preserve"> </w:t>
      </w:r>
      <w:r w:rsidRPr="009863B8">
        <w:rPr>
          <w:rFonts w:ascii="Times New Roman" w:eastAsia="Times New Roman" w:hAnsi="Times New Roman" w:cs="Times New Roman"/>
          <w:i/>
          <w:sz w:val="24"/>
          <w:szCs w:val="24"/>
          <w:lang w:val="en-US" w:eastAsia="ru-RU"/>
        </w:rPr>
        <w:t>Associate Professor, doctor of legal Sciences, Fedyunin, A. E</w:t>
      </w:r>
      <w:r w:rsidRPr="009863B8">
        <w:rPr>
          <w:rFonts w:ascii="Times New Roman" w:eastAsia="Times New Roman" w:hAnsi="Times New Roman" w:cs="Times New Roman"/>
          <w:b/>
          <w:i/>
          <w:sz w:val="24"/>
          <w:szCs w:val="24"/>
          <w:lang w:val="en-US" w:eastAsia="ru-RU"/>
        </w:rPr>
        <w:t xml:space="preserve">. </w:t>
      </w:r>
    </w:p>
    <w:p w:rsidR="008724D6" w:rsidRPr="006122D0" w:rsidRDefault="008724D6" w:rsidP="006122D0">
      <w:pPr>
        <w:spacing w:after="0" w:line="240" w:lineRule="auto"/>
        <w:jc w:val="both"/>
        <w:rPr>
          <w:rFonts w:ascii="Times New Roman" w:eastAsia="Calibri" w:hAnsi="Times New Roman" w:cs="Times New Roman"/>
          <w:iCs/>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iCs/>
          <w:sz w:val="24"/>
          <w:szCs w:val="24"/>
          <w:lang w:val="en-US"/>
        </w:rPr>
      </w:pPr>
      <w:r w:rsidRPr="009863B8">
        <w:rPr>
          <w:rFonts w:ascii="Times New Roman" w:eastAsia="Calibri" w:hAnsi="Times New Roman" w:cs="Times New Roman"/>
          <w:b/>
          <w:iCs/>
          <w:sz w:val="24"/>
          <w:szCs w:val="24"/>
          <w:lang w:val="en-US"/>
        </w:rPr>
        <w:t>Abstract</w:t>
      </w:r>
      <w:r w:rsidRPr="009863B8">
        <w:rPr>
          <w:rFonts w:ascii="Times New Roman" w:eastAsia="Calibri" w:hAnsi="Times New Roman" w:cs="Times New Roman"/>
          <w:iCs/>
          <w:sz w:val="24"/>
          <w:szCs w:val="24"/>
          <w:lang w:val="en-US"/>
        </w:rPr>
        <w:t xml:space="preserve">: </w:t>
      </w:r>
      <w:r w:rsidRPr="009863B8">
        <w:rPr>
          <w:rFonts w:ascii="Times New Roman" w:eastAsia="Times New Roman" w:hAnsi="Times New Roman" w:cs="Times New Roman"/>
          <w:sz w:val="24"/>
          <w:szCs w:val="24"/>
          <w:lang w:val="en-US" w:eastAsia="ru-RU"/>
        </w:rPr>
        <w:t xml:space="preserve">This article deals with the problem of </w:t>
      </w:r>
      <w:r w:rsidRPr="009863B8">
        <w:rPr>
          <w:rFonts w:ascii="Times New Roman" w:eastAsia="Calibri" w:hAnsi="Times New Roman" w:cs="Times New Roman"/>
          <w:iCs/>
          <w:sz w:val="24"/>
          <w:szCs w:val="24"/>
          <w:lang w:val="en-US"/>
        </w:rPr>
        <w:t>mistakes of investigative authorities may complicate the adoption of a fair trial decision. In some cases, miscalculations by the investigating authorities may lead to an erroneous verdict by the court. In this case, the code of criminal procedure regulates not only the actions of the authorities providing evidence in the case, but also the actions of the court to eliminate such errors. In this paper, we will analyze the powers of the court aimed at eliminating investigative errors. The conclusion is proved that at present these powers are not sufficient for the court. Solutions to this problem will be suggested.</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lang w:val="en-US"/>
        </w:rPr>
      </w:pPr>
      <w:r w:rsidRPr="009863B8">
        <w:rPr>
          <w:rFonts w:ascii="Times New Roman" w:eastAsia="Calibri" w:hAnsi="Times New Roman" w:cs="Times New Roman"/>
          <w:b/>
          <w:iCs/>
          <w:sz w:val="24"/>
          <w:szCs w:val="24"/>
          <w:lang w:val="en-US"/>
        </w:rPr>
        <w:t>Keywords</w:t>
      </w:r>
      <w:r w:rsidRPr="009863B8">
        <w:rPr>
          <w:rFonts w:ascii="Times New Roman" w:eastAsia="Calibri" w:hAnsi="Times New Roman" w:cs="Times New Roman"/>
          <w:iCs/>
          <w:sz w:val="24"/>
          <w:szCs w:val="24"/>
          <w:lang w:val="en-US"/>
        </w:rPr>
        <w:t xml:space="preserve">: </w:t>
      </w:r>
      <w:r w:rsidRPr="009863B8">
        <w:rPr>
          <w:rFonts w:ascii="Times New Roman" w:eastAsia="Calibri" w:hAnsi="Times New Roman" w:cs="Times New Roman"/>
          <w:i/>
          <w:iCs/>
          <w:sz w:val="24"/>
          <w:szCs w:val="24"/>
          <w:lang w:val="en-US"/>
        </w:rPr>
        <w:t>investigative mistake, factual mistake, court powers, court sentence.</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Согласно ст. 86 УПК РФ «собирание доказательств в ходе уголовного судопроизводства осуществляется следователем, прокурором и судом, путем производства следственных и иных процессуальных действий». «В данном случае полномочия суда по собиранию доказательств следует понимать ограничено, так как суд не является органом преследования, не выступает на стороне защиты или обвинения. Он призван лишь создавать необходимые условия для исполнения сторонами их процессуальных обязанностей». (Комментарий к ст.86 УПК РФ) Активность суда должна иметь субсидиарный характер по отношению к сторонам обвинения и защиты. На практике все доказательства по делу суд получает от следователя или прокурора, которые, в свою очередь, могут допустить ошибки технического, тактического и технологического характера, ошибки при организации и планировании расследования, что в итоге может привести к вынесению несправедливого приговора суда. В УПК РФ закреплены нормы, которые направлены на предотвращение следственных ошибок и их устранение.</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Условно можно выделить два типа следственных ошибок: одни нарушают закон – (УПК и УК РФ), другие связаны с неправильным установлением фактических обстоятельств совершенного преступления. Для устранения ошибок первого типа, суд, согласно УПК РФ, имеет достаточно широкий круг полномочий: суд может устранить их сам или направить уголовное дело прокурору. Полномочия суда также расширило постановление Конституционного Суда от 2 июля 2013 года №16-П, которое предоставило судам возможность возвращать дело прокурору для переквалификации на более тяжкий уголовный закон при наличии достаточных оснований [4,130]. </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При устранении ошибок фактического характера, суд имеет значительно меньше полномочий по их исправлению: не имеет права самостоятельно принять меры по их устранению или направить дело прокурору. Может вынести судебное решение, в основу которого будет положено обвинение следователя или прокурора, но при этом суд считает, что в этом обвинении допущена ошибка, либо использовать презумпцию невиновности вынести оправдательный приговор по причине недостаточных доказательств, для установления факта совершения преступления (хотя в данном случае суд не отрицает возможность совершения преступления осужденным) [4,135].  </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Нельзя считать ни один из вариантов правильным, несмотря на то, что данные действия основаны на ст.252 УПК РФ. В первом случае происходит навязывание суду решений следователя и прокурора, а во втором случае, осужденный может быть оправдан и избежать уголовного наказания, что не соответствует принципу справедливости правосудия (Ст. 297 УПК РФ). </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Правосудие осуществляется только судом (ч. 2 и 3 ст. 118 Конституция РФ). Следовательно, ответственность за принятые решения лежит только на суде. Поэтому суду нужно предоставить возможность на осуществление любых действий, которые необходимы для формирования справедливого и истинного приговора. Данное положение должно касаться и принятия решения по устранению следственных ошибок, а также ошибок фактического характера. </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Однако далеко не все ученые согласны с данной позицией. Например, Е.В. Ежова считает, что если действия суда будут направлены на устранение фактических ошибок со стороны обвинения, то суд нарушает принцип объективности и начинает выполнять обвинительную функцию. [3,99] Суд нарушит принцип объективности только в том случае, если он (суд) сам будет исправлять недостаток обвинения. Для того чтобы не нарушить данный принцип судебного разбирательства, нужно расширить полномочия судебных органов. Суд должен иметь право побуждать сторону обвинения к доброкачественной работе и требовать исправления допущенных следственных ошибок. Указания должны ограничиваться только указанием прокурору или следователю того факта, которое, по мнению суда, не установлено либо установлено не в полном объеме</w:t>
      </w:r>
    </w:p>
    <w:p w:rsidR="008724D6" w:rsidRDefault="008724D6" w:rsidP="008724D6">
      <w:pPr>
        <w:spacing w:after="0" w:line="240" w:lineRule="auto"/>
        <w:ind w:firstLine="709"/>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Таким образом, УПК РФ не наделяет суд правом на принятие всех необходимых мер по восполнению недостающих доказательств. Для того чтобы вынести справедливый приговор, суд должен обладать таким правом. Однако следует учитывать тот факт, что суд не должен собирать доказательства самостоятельно. Необходимо побуждать на эти действия сторону обвинения. В таком случае суд объективность не потеряет и будет способен осуществлять правосудие. </w:t>
      </w:r>
    </w:p>
    <w:p w:rsidR="008724D6" w:rsidRPr="009863B8" w:rsidRDefault="008724D6" w:rsidP="008724D6">
      <w:pPr>
        <w:spacing w:after="0" w:line="240" w:lineRule="auto"/>
        <w:ind w:firstLine="709"/>
        <w:jc w:val="both"/>
        <w:rPr>
          <w:rFonts w:ascii="Times New Roman" w:eastAsia="Calibri" w:hAnsi="Times New Roman" w:cs="Times New Roman"/>
          <w:iCs/>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iCs/>
          <w:sz w:val="24"/>
          <w:szCs w:val="24"/>
        </w:rPr>
      </w:pPr>
      <w:r w:rsidRPr="009863B8">
        <w:rPr>
          <w:rFonts w:ascii="Times New Roman" w:eastAsia="Calibri" w:hAnsi="Times New Roman" w:cs="Times New Roman"/>
          <w:b/>
          <w:iCs/>
          <w:sz w:val="24"/>
          <w:szCs w:val="24"/>
        </w:rPr>
        <w:t>Список</w:t>
      </w:r>
      <w:r>
        <w:rPr>
          <w:rFonts w:ascii="Times New Roman" w:eastAsia="Calibri" w:hAnsi="Times New Roman" w:cs="Times New Roman"/>
          <w:b/>
          <w:iCs/>
          <w:sz w:val="24"/>
          <w:szCs w:val="24"/>
        </w:rPr>
        <w:t xml:space="preserve"> использованной</w:t>
      </w:r>
      <w:r w:rsidRPr="009863B8">
        <w:rPr>
          <w:rFonts w:ascii="Times New Roman" w:eastAsia="Calibri" w:hAnsi="Times New Roman" w:cs="Times New Roman"/>
          <w:b/>
          <w:iCs/>
          <w:sz w:val="24"/>
          <w:szCs w:val="24"/>
        </w:rPr>
        <w:t xml:space="preserve"> литературы</w:t>
      </w:r>
    </w:p>
    <w:p w:rsidR="008724D6" w:rsidRPr="009863B8" w:rsidRDefault="008724D6" w:rsidP="003436A8">
      <w:pPr>
        <w:numPr>
          <w:ilvl w:val="0"/>
          <w:numId w:val="43"/>
        </w:numPr>
        <w:spacing w:after="160" w:line="256" w:lineRule="auto"/>
        <w:ind w:left="0" w:firstLine="0"/>
        <w:contextualSpacing/>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 // Собрание законодательства РФ. 2014. № 31. Ст. 4398.</w:t>
      </w:r>
    </w:p>
    <w:p w:rsidR="008724D6" w:rsidRPr="009863B8" w:rsidRDefault="008724D6" w:rsidP="003436A8">
      <w:pPr>
        <w:numPr>
          <w:ilvl w:val="0"/>
          <w:numId w:val="43"/>
        </w:numPr>
        <w:spacing w:after="0" w:line="240" w:lineRule="auto"/>
        <w:ind w:left="0" w:firstLine="0"/>
        <w:contextualSpacing/>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Уголовно-процессуальный кодекс Российской Федерации от 18.12.2001 № 174-ФЗ (ред. от 27.10.2020) // Собрание законодательства РФ. - 24.12.2001. - № 52 (ч. I). - ст. 4921.</w:t>
      </w:r>
    </w:p>
    <w:p w:rsidR="008724D6" w:rsidRPr="009863B8" w:rsidRDefault="008724D6" w:rsidP="003436A8">
      <w:pPr>
        <w:numPr>
          <w:ilvl w:val="0"/>
          <w:numId w:val="43"/>
        </w:numPr>
        <w:spacing w:after="0" w:line="240" w:lineRule="auto"/>
        <w:ind w:left="0" w:firstLine="0"/>
        <w:contextualSpacing/>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Ежова Е.В. Роль суда в установлении истины по уголовному делу// Библиотека криминалиста. 2012. №4. С.99 — 104</w:t>
      </w:r>
    </w:p>
    <w:p w:rsidR="008724D6" w:rsidRPr="009863B8" w:rsidRDefault="008724D6" w:rsidP="003436A8">
      <w:pPr>
        <w:numPr>
          <w:ilvl w:val="0"/>
          <w:numId w:val="43"/>
        </w:numPr>
        <w:spacing w:after="0" w:line="240" w:lineRule="auto"/>
        <w:ind w:left="0" w:firstLine="0"/>
        <w:contextualSpacing/>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М. К. Свиридов // Вестник Томского государственного университета. - 2012. - № 357 (апрель). - С. 139-142.</w:t>
      </w: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eastAsia="ru-RU"/>
        </w:rPr>
      </w:pPr>
    </w:p>
    <w:p w:rsidR="008724D6" w:rsidRPr="009863B8" w:rsidRDefault="008724D6" w:rsidP="008724D6">
      <w:pPr>
        <w:suppressAutoHyphens/>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Волкова Оксана Владимировна</w:t>
      </w:r>
    </w:p>
    <w:p w:rsidR="008724D6" w:rsidRPr="009863B8" w:rsidRDefault="008724D6" w:rsidP="008724D6">
      <w:pPr>
        <w:suppressAutoHyphens/>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 3 курса</w:t>
      </w:r>
    </w:p>
    <w:p w:rsidR="008724D6" w:rsidRPr="009863B8" w:rsidRDefault="008724D6" w:rsidP="008724D6">
      <w:pPr>
        <w:suppressAutoHyphens/>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ГКОУ ВО «Российская таможенная академия» Ростовского филиала</w:t>
      </w:r>
    </w:p>
    <w:p w:rsidR="008724D6" w:rsidRPr="009863B8" w:rsidRDefault="008724D6" w:rsidP="008724D6">
      <w:pPr>
        <w:suppressAutoHyphens/>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г. Ростов-на-Дону</w:t>
      </w:r>
    </w:p>
    <w:p w:rsidR="008724D6" w:rsidRPr="009863B8" w:rsidRDefault="008724D6" w:rsidP="008724D6">
      <w:pPr>
        <w:suppressAutoHyphens/>
        <w:spacing w:after="0" w:line="240" w:lineRule="auto"/>
        <w:jc w:val="right"/>
        <w:rPr>
          <w:rFonts w:ascii="Times New Roman" w:eastAsia="Calibri" w:hAnsi="Times New Roman" w:cs="Times New Roman"/>
          <w:i/>
          <w:sz w:val="24"/>
          <w:szCs w:val="24"/>
        </w:rPr>
      </w:pPr>
    </w:p>
    <w:p w:rsidR="008724D6" w:rsidRPr="009863B8" w:rsidRDefault="008724D6" w:rsidP="008724D6">
      <w:pPr>
        <w:suppressAutoHyphens/>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Научный руководитель</w:t>
      </w:r>
      <w:r w:rsidRPr="009863B8">
        <w:rPr>
          <w:rFonts w:ascii="Times New Roman" w:eastAsia="Calibri" w:hAnsi="Times New Roman" w:cs="Times New Roman"/>
          <w:b/>
          <w:i/>
          <w:sz w:val="24"/>
          <w:szCs w:val="24"/>
        </w:rPr>
        <w:t xml:space="preserve"> Подопригора А.А.,</w:t>
      </w:r>
    </w:p>
    <w:p w:rsidR="008724D6" w:rsidRPr="009863B8" w:rsidRDefault="008724D6" w:rsidP="008724D6">
      <w:pPr>
        <w:suppressAutoHyphens/>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кандидат юридических наук, доцент</w:t>
      </w:r>
    </w:p>
    <w:p w:rsidR="008724D6" w:rsidRPr="009863B8" w:rsidRDefault="008724D6" w:rsidP="008724D6">
      <w:pPr>
        <w:suppressAutoHyphens/>
        <w:spacing w:after="0" w:line="240" w:lineRule="auto"/>
        <w:ind w:firstLine="709"/>
        <w:jc w:val="both"/>
        <w:rPr>
          <w:rFonts w:ascii="Times New Roman" w:eastAsia="Calibri" w:hAnsi="Times New Roman" w:cs="Times New Roman"/>
          <w:b/>
          <w:sz w:val="24"/>
          <w:szCs w:val="24"/>
        </w:rPr>
      </w:pPr>
    </w:p>
    <w:p w:rsidR="008724D6" w:rsidRPr="009863B8" w:rsidRDefault="008724D6" w:rsidP="008724D6">
      <w:pPr>
        <w:suppressAutoHyphens/>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К вопросу об особенностях производства по уголовному делу в случае смерти подозреваемого или обвиняемого</w:t>
      </w:r>
    </w:p>
    <w:p w:rsidR="008724D6" w:rsidRPr="009863B8" w:rsidRDefault="008724D6" w:rsidP="008724D6">
      <w:pPr>
        <w:suppressAutoHyphens/>
        <w:spacing w:after="0" w:line="240" w:lineRule="auto"/>
        <w:ind w:firstLine="709"/>
        <w:jc w:val="both"/>
        <w:rPr>
          <w:rFonts w:ascii="Times New Roman" w:eastAsia="Calibri" w:hAnsi="Times New Roman" w:cs="Times New Roman"/>
          <w:b/>
          <w:sz w:val="24"/>
          <w:szCs w:val="24"/>
        </w:rPr>
      </w:pPr>
    </w:p>
    <w:p w:rsidR="008724D6" w:rsidRPr="009863B8" w:rsidRDefault="008724D6" w:rsidP="008724D6">
      <w:pPr>
        <w:suppressAutoHyphen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 рамках работы автором были рассмотрены условия необходимые для прекращения уголовного дела по основанию смерти подозреваемого или обвиняемого. Проанализированы мнения целого ряда ученых относительно существующих проблем в пределах рассматриваемой темы и предложены пути их решения.</w:t>
      </w:r>
    </w:p>
    <w:p w:rsidR="008724D6" w:rsidRPr="009863B8" w:rsidRDefault="008724D6" w:rsidP="008724D6">
      <w:pPr>
        <w:suppressAutoHyphens/>
        <w:spacing w:after="0" w:line="240" w:lineRule="auto"/>
        <w:ind w:firstLine="709"/>
        <w:jc w:val="both"/>
        <w:rPr>
          <w:rFonts w:ascii="Times New Roman" w:eastAsia="Calibri" w:hAnsi="Times New Roman" w:cs="Times New Roman"/>
          <w:i/>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постановление, приговор, реабилитация, смерть обвиняемого, смерть подозреваемого, умерший, УПК РФ.</w:t>
      </w:r>
    </w:p>
    <w:p w:rsidR="008724D6" w:rsidRPr="009863B8" w:rsidRDefault="008724D6" w:rsidP="008724D6">
      <w:pPr>
        <w:suppressAutoHyphens/>
        <w:spacing w:after="0" w:line="240" w:lineRule="auto"/>
        <w:ind w:firstLine="709"/>
        <w:jc w:val="both"/>
        <w:rPr>
          <w:rFonts w:ascii="Times New Roman" w:eastAsia="Calibri" w:hAnsi="Times New Roman" w:cs="Times New Roman"/>
          <w:i/>
          <w:sz w:val="24"/>
          <w:szCs w:val="24"/>
        </w:rPr>
      </w:pPr>
    </w:p>
    <w:p w:rsidR="008724D6" w:rsidRPr="009863B8" w:rsidRDefault="008724D6" w:rsidP="008724D6">
      <w:pPr>
        <w:suppressAutoHyphens/>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The issue of the features of criminal proceedings in the event of the death of a suspect or accused</w:t>
      </w:r>
    </w:p>
    <w:p w:rsidR="008724D6" w:rsidRPr="009863B8" w:rsidRDefault="008724D6" w:rsidP="008724D6">
      <w:pPr>
        <w:suppressAutoHyphens/>
        <w:spacing w:after="0" w:line="240" w:lineRule="auto"/>
        <w:ind w:firstLine="709"/>
        <w:jc w:val="center"/>
        <w:rPr>
          <w:rFonts w:ascii="Times New Roman" w:eastAsia="Calibri" w:hAnsi="Times New Roman" w:cs="Times New Roman"/>
          <w:b/>
          <w:i/>
          <w:sz w:val="24"/>
          <w:szCs w:val="24"/>
          <w:lang w:val="en-US"/>
        </w:rPr>
      </w:pPr>
    </w:p>
    <w:p w:rsidR="008724D6" w:rsidRPr="009863B8" w:rsidRDefault="008724D6" w:rsidP="008724D6">
      <w:pPr>
        <w:suppressAutoHyphens/>
        <w:spacing w:after="0" w:line="240" w:lineRule="auto"/>
        <w:ind w:firstLine="709"/>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Volkova O.V.</w:t>
      </w:r>
    </w:p>
    <w:p w:rsidR="008724D6" w:rsidRPr="009863B8" w:rsidRDefault="008724D6" w:rsidP="008724D6">
      <w:pPr>
        <w:suppressAutoHyphens/>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GKOU HE "Russian customs Academy" Rostov branch, Rostov-on-don</w:t>
      </w:r>
    </w:p>
    <w:p w:rsidR="008724D6" w:rsidRPr="009863B8" w:rsidRDefault="008724D6" w:rsidP="008724D6">
      <w:pPr>
        <w:suppressAutoHyphens/>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Supervisor: candidate of law, associate Professor </w:t>
      </w:r>
      <w:r w:rsidRPr="009863B8">
        <w:rPr>
          <w:rFonts w:ascii="Times New Roman" w:eastAsia="Calibri" w:hAnsi="Times New Roman" w:cs="Times New Roman"/>
          <w:b/>
          <w:i/>
          <w:sz w:val="24"/>
          <w:szCs w:val="24"/>
          <w:lang w:val="en-US"/>
        </w:rPr>
        <w:t>Podoprigora A. A.</w:t>
      </w:r>
      <w:r w:rsidRPr="009863B8">
        <w:rPr>
          <w:rFonts w:ascii="Times New Roman" w:eastAsia="Calibri" w:hAnsi="Times New Roman" w:cs="Times New Roman"/>
          <w:i/>
          <w:sz w:val="24"/>
          <w:szCs w:val="24"/>
          <w:lang w:val="en-US"/>
        </w:rPr>
        <w:t>,</w:t>
      </w:r>
    </w:p>
    <w:p w:rsidR="008724D6" w:rsidRPr="009863B8" w:rsidRDefault="008724D6" w:rsidP="008724D6">
      <w:pPr>
        <w:suppressAutoHyphens/>
        <w:spacing w:after="0" w:line="240" w:lineRule="auto"/>
        <w:ind w:firstLine="709"/>
        <w:jc w:val="both"/>
        <w:rPr>
          <w:rFonts w:ascii="Times New Roman" w:eastAsia="Calibri" w:hAnsi="Times New Roman" w:cs="Times New Roman"/>
          <w:i/>
          <w:sz w:val="24"/>
          <w:szCs w:val="24"/>
          <w:lang w:val="en-US"/>
        </w:rPr>
      </w:pPr>
    </w:p>
    <w:p w:rsidR="008724D6" w:rsidRPr="009863B8" w:rsidRDefault="008724D6" w:rsidP="008724D6">
      <w:pPr>
        <w:suppressAutoHyphens/>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sz w:val="24"/>
          <w:szCs w:val="24"/>
          <w:lang w:val="en-US"/>
        </w:rPr>
        <w:t xml:space="preserve"> as part of the work, the author considered the conditions necessary for the termination of a criminal case on the grounds of the death of a suspect or accused. The author analyzes the opinions of a number of scientists regarding the existing problems within the topic under consideration and suggests ways to solve them.</w:t>
      </w:r>
    </w:p>
    <w:p w:rsidR="008724D6" w:rsidRPr="009863B8" w:rsidRDefault="008724D6" w:rsidP="008724D6">
      <w:pPr>
        <w:suppressAutoHyphens/>
        <w:spacing w:after="0" w:line="240" w:lineRule="auto"/>
        <w:ind w:firstLine="709"/>
        <w:jc w:val="both"/>
        <w:rPr>
          <w:rFonts w:ascii="Times New Roman" w:eastAsia="Calibri" w:hAnsi="Times New Roman" w:cs="Times New Roman"/>
          <w:i/>
          <w:sz w:val="24"/>
          <w:szCs w:val="24"/>
          <w:lang w:val="en-US"/>
        </w:rPr>
      </w:pPr>
      <w:r w:rsidRPr="009863B8">
        <w:rPr>
          <w:rFonts w:ascii="Times New Roman" w:eastAsia="Calibri" w:hAnsi="Times New Roman" w:cs="Times New Roman"/>
          <w:b/>
          <w:sz w:val="24"/>
          <w:szCs w:val="24"/>
          <w:lang w:val="en-US"/>
        </w:rPr>
        <w:t>Keywords:</w:t>
      </w:r>
      <w:r w:rsidRPr="009863B8">
        <w:rPr>
          <w:rFonts w:ascii="Times New Roman" w:eastAsia="Calibri" w:hAnsi="Times New Roman" w:cs="Times New Roman"/>
          <w:i/>
          <w:sz w:val="24"/>
          <w:szCs w:val="24"/>
          <w:lang w:val="en-US"/>
        </w:rPr>
        <w:t xml:space="preserve"> resolution, sentence, rehabilitation, death of the accused, death of the suspect, deceased, code of criminal procedure of the Russian Federation.</w:t>
      </w:r>
    </w:p>
    <w:p w:rsidR="008724D6" w:rsidRPr="009863B8" w:rsidRDefault="008724D6" w:rsidP="008724D6">
      <w:pPr>
        <w:suppressAutoHyphens/>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 4 ч. 1 ст. 24 Уголовно-процессуального кодекса Российской Федерации (далее – УПК РФ) закрепляет такое основание отказа в возбуждении или прекращения уголовного дела, как смерть подозреваемого или обвиняемого (важно отметить, что оно не является реабилитирующим).</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Для прекращения уголовного дела в связи с рассматриваемым основанием необходимо наличие следующего:</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1. Факт того, что общественно опасное деяние, запрещенное УК РФ, было совершено именно тем лицом, которое умерло. Не должно возникать ни капли сомнения в том, что определенное преступление было совершено не умершим. Н.Г. Гаврилиди по этому поводу отмечает, что, если уголовное дело будет прекращено ввиду того, что подозреваемый умер, то данное расположение будет свидетельствовать о нарушение, как минимум, принципа презумпции невиновности [1].</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2. Однозначно быть уверенным в том, что подозреваемый (обвиняемый) умер. Сделать это можно посредством приобщения к материалам дела таких документов, как медицинское свидетельство о смерти или же свидетельство о смерти, которое выдается органами записи актов гражданского состояния.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качестве прецедента можно привести постановление Верховного суда РФ от 21 сентября 2009 года №5-о04-148. Обвиняемый в совершении преступления был убит в результате «криминальных разборок», уголовное дело было прекращено по основанию, предусмотренному п.4 ч.1 ст. 24 УПК РФ, однако надлежащих документов, которые бы подтверждали факт его смерти в деле не было обнаружено. Уголовное дело прекратили в результате сообщения начальника отдела розыска исправительного учреждения. Судебная коллегия по уголовным делам ВС РФ отменила постановление и отправила дело на новое судебное рассмотрение.</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3. Учитывать тот факт, что близкие родственники умершего могут быть против прекращения уголовного дела и требовать реабилитации умершего. Важно отметить, что круг тех лиц, который имеет право заявить такого рода притязания, кроме близких родственников, формы допуска их участия к делу, соответствующий правовой статус таких лиц, не нашел своего отражения в законодательстве РФ.</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Что касается процессуального статуса или же иного заинтересованного лица умершего подозреваемого (обвиняемого), то в законодательстве он не определен. Одни считают, что такие лица являются самостоятельными участниками и их статус необходимо закрепить в отдельной норме главы 7 УПК РФ. Другие считают, что такая категория лиц должна носить название «представитель умершего». По мнению О.В. Хитровой такие участники уголовного судопроизводства должны именоваться следующим образом: «лицо, допущенное к уголовному судопроизводству в связи со смертью подозреваемого (обвиняемого)[3]. Данный вопрос представляется довольно сложным, требуется приведение аргументов «за» или «против» в отношении каждой позиции, но, если ссылаться на судебную практику, то можно сделать вывод, что близкие умершего и иные заинтересованные лица, выступают в суде в качестве его представителя. Проект ранее названного ФЗ также предлагает данную категорию лиц считать представителями (ст. 446–5)</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Говоря об особенностях уголовного судопроизводства в отношении умершего, О.В. Качалова справедливо утверждает, что обвинительный приговор в отношении умершего свидетельствует явно не о здравом смысле, а также противоречит логике. А. П. Фильченко считает, что такое явление не укладывается в традиционное правовое и нравственное мировоззрение современного общества [4]. Однако судебная практика пестрит, вынесением обвинительных приговор в отношении умершего [3].</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Некоторые ученые считают, что никто не имеет права умершего объявлять лицом, совершившим общественно опасное деяния или виновным в его совершении. Ряд видных ученых настаивают на том, что необходимо выносить только определение о прекращении уголовного дела в отношении вышеназванного лица, поскольку нельзя принципе даже думать о том, что человек, который умер и, подозревается в совершении общественно опасного деяния, может быть виновным [3].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Умерший не может нести уголовную ответственность, а следовательно не может являться и субъектом преступления, а это один из признаков состава преступления и в таком случае он отсутствует, а это значит, что нет субъекта – нет и состава. Как следствие – назревает вопрос: в отношении кого, тогда выносить приговор?</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отношении того лица, которое было признано умершим целесообразным будет вынести своего рода постановление, а не приговор, в частности, как минимум, из-за отсутствия субъекта преступления. По результатам одного исследования, 70% судей считают, что нельзя выносить приговор в отношении того лица, которого уже нет в живых, но можно вынести своего рода постановление [5].</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Целесообразным будет на законодательном уровне предусмотреть постановление о реабилитации, когда имеет место учет интересов близких лиц, рассматриваемой категории граждан.</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Следует предусмотреть в законодательстве необходимое правовое регулирование прекращения уголовного дела, в случае смерти подозреваемого, также восполнить все имеющиеся пробелы, которые были рассмотрены ранее и, на которые не раз указывал Конституционный Суд РФ в своих постановлениях.</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pStyle w:val="ab"/>
        <w:numPr>
          <w:ilvl w:val="0"/>
          <w:numId w:val="67"/>
        </w:numPr>
        <w:spacing w:after="0" w:line="240" w:lineRule="auto"/>
        <w:ind w:left="0" w:firstLine="0"/>
        <w:jc w:val="both"/>
        <w:rPr>
          <w:rFonts w:ascii="Times New Roman" w:hAnsi="Times New Roman"/>
          <w:sz w:val="24"/>
          <w:szCs w:val="24"/>
        </w:rPr>
      </w:pPr>
      <w:r w:rsidRPr="009863B8">
        <w:rPr>
          <w:rFonts w:ascii="Times New Roman" w:hAnsi="Times New Roman"/>
          <w:color w:val="000000"/>
          <w:sz w:val="24"/>
          <w:szCs w:val="24"/>
        </w:rPr>
        <w:t>Гаврилиди Н.Г. Право на рассмотрение уголовного дела судом с участием присяжных заседателей как один из аспектов конституционного права на справедливое судебное разбирательство // Пермский конгресс ученых-юристов: тез. докл. междунар. науч.-практ. конф. (г. Пермь, 22 октября 2010 г.). Пермь, 2010. С. 90-94.</w:t>
      </w:r>
    </w:p>
    <w:p w:rsidR="008724D6" w:rsidRPr="009863B8" w:rsidRDefault="008724D6" w:rsidP="003436A8">
      <w:pPr>
        <w:pStyle w:val="ab"/>
        <w:numPr>
          <w:ilvl w:val="0"/>
          <w:numId w:val="6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Ларин Е.Г. Особенности производства по уголовному делу в случае смерти подозреваемого (обвиняемого) // Законодательство и практика. 2016. №2.</w:t>
      </w:r>
    </w:p>
    <w:p w:rsidR="008724D6" w:rsidRPr="009863B8" w:rsidRDefault="008724D6" w:rsidP="003436A8">
      <w:pPr>
        <w:pStyle w:val="ab"/>
        <w:numPr>
          <w:ilvl w:val="0"/>
          <w:numId w:val="6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Попова И. П. Уголовное преследование умершего: какое процессуальное решение принять по делу // Уголовный процесс. 2018. №9.</w:t>
      </w:r>
    </w:p>
    <w:p w:rsidR="008724D6" w:rsidRPr="009863B8" w:rsidRDefault="008724D6" w:rsidP="003436A8">
      <w:pPr>
        <w:pStyle w:val="ab"/>
        <w:numPr>
          <w:ilvl w:val="0"/>
          <w:numId w:val="6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Фильченко А.П. Юридическое значение смерти лица, совершившего преступление, в механизме прекращения правоотношения уголовной ответственности // Адвокат. 2012. №10. С. 25-26.</w:t>
      </w:r>
    </w:p>
    <w:p w:rsidR="008724D6" w:rsidRPr="009863B8" w:rsidRDefault="008724D6" w:rsidP="003436A8">
      <w:pPr>
        <w:pStyle w:val="ab"/>
        <w:numPr>
          <w:ilvl w:val="0"/>
          <w:numId w:val="6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Качалова О.В. Обвинительный приговор в отношении умершего: можно ли покарать усопшего? // Уголовный процесс. 2018. №2. С.8.</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6122D0"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b/>
          <w:i/>
          <w:sz w:val="24"/>
          <w:szCs w:val="24"/>
        </w:rPr>
        <w:t>Ворышева Кира Владимировна,</w:t>
      </w:r>
    </w:p>
    <w:p w:rsidR="006122D0"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студентка 4 курса бакалавриата</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Санкт-Петербургский юридический институт (филиал) </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Университета прокуратуры Российской Федерации</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rPr>
      </w:pPr>
    </w:p>
    <w:p w:rsidR="008724D6" w:rsidRPr="009863B8" w:rsidRDefault="008724D6" w:rsidP="008724D6">
      <w:pPr>
        <w:spacing w:after="0" w:line="240" w:lineRule="auto"/>
        <w:ind w:firstLine="709"/>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Научный руководитель: </w:t>
      </w:r>
      <w:r>
        <w:rPr>
          <w:rFonts w:ascii="Times New Roman" w:eastAsia="Calibri" w:hAnsi="Times New Roman" w:cs="Times New Roman"/>
          <w:b/>
          <w:i/>
          <w:sz w:val="24"/>
          <w:szCs w:val="24"/>
        </w:rPr>
        <w:t>Григорьева М.А.</w:t>
      </w:r>
      <w:r w:rsidRPr="009863B8">
        <w:rPr>
          <w:rFonts w:ascii="Times New Roman" w:eastAsia="Calibri" w:hAnsi="Times New Roman" w:cs="Times New Roman"/>
          <w:b/>
          <w:i/>
          <w:sz w:val="24"/>
          <w:szCs w:val="24"/>
        </w:rPr>
        <w:t>,</w:t>
      </w:r>
    </w:p>
    <w:p w:rsidR="008724D6" w:rsidRPr="009863B8" w:rsidRDefault="008724D6" w:rsidP="008724D6">
      <w:pPr>
        <w:spacing w:after="0" w:line="240" w:lineRule="auto"/>
        <w:ind w:firstLine="709"/>
        <w:jc w:val="right"/>
        <w:rPr>
          <w:rFonts w:ascii="Times New Roman" w:eastAsia="Calibri" w:hAnsi="Times New Roman" w:cs="Times New Roman"/>
          <w:i/>
          <w:color w:val="000000"/>
          <w:sz w:val="24"/>
          <w:szCs w:val="24"/>
        </w:rPr>
      </w:pPr>
      <w:r w:rsidRPr="009863B8">
        <w:rPr>
          <w:rFonts w:ascii="Times New Roman" w:eastAsia="Calibri" w:hAnsi="Times New Roman" w:cs="Times New Roman"/>
          <w:i/>
          <w:color w:val="000000"/>
          <w:sz w:val="24"/>
          <w:szCs w:val="24"/>
        </w:rPr>
        <w:t>доцент кафедры уголовного процесса и криминалистики</w:t>
      </w:r>
    </w:p>
    <w:p w:rsidR="008724D6" w:rsidRPr="009863B8" w:rsidRDefault="008724D6" w:rsidP="008724D6">
      <w:pPr>
        <w:spacing w:after="0" w:line="240" w:lineRule="auto"/>
        <w:ind w:firstLine="709"/>
        <w:jc w:val="right"/>
        <w:rPr>
          <w:rFonts w:ascii="Times New Roman" w:eastAsia="Calibri" w:hAnsi="Times New Roman" w:cs="Times New Roman"/>
          <w:i/>
          <w:color w:val="000000"/>
          <w:sz w:val="24"/>
          <w:szCs w:val="24"/>
        </w:rPr>
      </w:pPr>
      <w:r w:rsidRPr="009863B8">
        <w:rPr>
          <w:rFonts w:ascii="Times New Roman" w:eastAsia="Calibri" w:hAnsi="Times New Roman" w:cs="Times New Roman"/>
          <w:i/>
          <w:color w:val="000000"/>
          <w:sz w:val="24"/>
          <w:szCs w:val="24"/>
        </w:rPr>
        <w:t xml:space="preserve">Санкт-Петербургского юридического института (филиала) </w:t>
      </w:r>
    </w:p>
    <w:p w:rsidR="008724D6" w:rsidRPr="009863B8" w:rsidRDefault="008724D6" w:rsidP="008724D6">
      <w:pPr>
        <w:spacing w:after="0" w:line="240" w:lineRule="auto"/>
        <w:ind w:firstLine="709"/>
        <w:jc w:val="right"/>
        <w:rPr>
          <w:rFonts w:ascii="Times New Roman" w:eastAsia="Calibri" w:hAnsi="Times New Roman" w:cs="Times New Roman"/>
          <w:i/>
          <w:color w:val="000000"/>
          <w:sz w:val="24"/>
          <w:szCs w:val="24"/>
        </w:rPr>
      </w:pPr>
      <w:r w:rsidRPr="009863B8">
        <w:rPr>
          <w:rFonts w:ascii="Times New Roman" w:eastAsia="Calibri" w:hAnsi="Times New Roman" w:cs="Times New Roman"/>
          <w:i/>
          <w:color w:val="000000"/>
          <w:sz w:val="24"/>
          <w:szCs w:val="24"/>
        </w:rPr>
        <w:t>Университета прокуратуры Российской Федерации</w:t>
      </w:r>
    </w:p>
    <w:p w:rsidR="008724D6" w:rsidRPr="009863B8" w:rsidRDefault="008724D6" w:rsidP="008724D6">
      <w:pPr>
        <w:spacing w:after="0" w:line="240" w:lineRule="auto"/>
        <w:ind w:firstLine="709"/>
        <w:jc w:val="right"/>
        <w:rPr>
          <w:rFonts w:ascii="Times New Roman" w:eastAsia="Calibri" w:hAnsi="Times New Roman" w:cs="Times New Roman"/>
          <w:i/>
          <w:color w:val="000000"/>
          <w:sz w:val="24"/>
          <w:szCs w:val="24"/>
        </w:rPr>
      </w:pPr>
      <w:r w:rsidRPr="009863B8">
        <w:rPr>
          <w:rFonts w:ascii="Times New Roman" w:eastAsia="Calibri" w:hAnsi="Times New Roman" w:cs="Times New Roman"/>
          <w:i/>
          <w:color w:val="000000"/>
          <w:sz w:val="24"/>
          <w:szCs w:val="24"/>
        </w:rPr>
        <w:t>кандидат юридических наук, доцент</w:t>
      </w:r>
    </w:p>
    <w:p w:rsidR="008724D6" w:rsidRPr="009863B8" w:rsidRDefault="008724D6" w:rsidP="008724D6">
      <w:pPr>
        <w:spacing w:after="0" w:line="240" w:lineRule="auto"/>
        <w:ind w:firstLine="709"/>
        <w:jc w:val="both"/>
        <w:rPr>
          <w:rFonts w:ascii="Times New Roman" w:eastAsia="Calibri" w:hAnsi="Times New Roman" w:cs="Times New Roman"/>
          <w:i/>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 xml:space="preserve">К вопросу о деятельности органов прокуратуры </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в сфере противодействия коррупции</w:t>
      </w:r>
    </w:p>
    <w:p w:rsidR="008724D6" w:rsidRPr="009863B8" w:rsidRDefault="008724D6" w:rsidP="008724D6">
      <w:pPr>
        <w:spacing w:after="0" w:line="240" w:lineRule="auto"/>
        <w:ind w:firstLine="709"/>
        <w:rPr>
          <w:rFonts w:ascii="Times New Roman" w:eastAsia="Calibri" w:hAnsi="Times New Roman" w:cs="Times New Roman"/>
          <w:b/>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b/>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 статье рассмотрены вопросы деятельности органов прокуратуры в сфере противодействия коррупции. Приводятся некоторые проблемы, возникающие в практике прокурорского работника при реализации антикоррупционного законодательства. Анализируя действующее законодательство и научную литературу по проблематике исследования, автором делается вывод о необходимости внесения изменений в нормативные акты, в частности, о расширении полномочий прокурора в сфере противодействия коррупции.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прокурор, противодействие коррупции, антикоррупционное законодательство, должностные лица, коррупция, полномочия прокурора.</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 xml:space="preserve">On the issue of the activities of the prosecutor's office </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in the field of combating corruption</w:t>
      </w:r>
    </w:p>
    <w:p w:rsidR="008724D6" w:rsidRPr="009863B8" w:rsidRDefault="008724D6" w:rsidP="008724D6">
      <w:pPr>
        <w:spacing w:after="0" w:line="240" w:lineRule="auto"/>
        <w:ind w:firstLine="709"/>
        <w:jc w:val="right"/>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Vorysheva Kira V.,</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b/>
          <w:i/>
          <w:sz w:val="24"/>
          <w:szCs w:val="24"/>
          <w:lang w:val="en-US"/>
        </w:rPr>
        <w:t xml:space="preserve"> </w:t>
      </w:r>
      <w:r w:rsidRPr="009863B8">
        <w:rPr>
          <w:rFonts w:ascii="Times New Roman" w:eastAsia="Calibri" w:hAnsi="Times New Roman" w:cs="Times New Roman"/>
          <w:i/>
          <w:sz w:val="24"/>
          <w:szCs w:val="24"/>
          <w:lang w:val="en-US"/>
        </w:rPr>
        <w:t xml:space="preserve">4th year student </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St. Petersburg Law Institute (branch) of the </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University of the Prosecutor’s Office of the Russian Federation</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color w:val="000000"/>
          <w:sz w:val="24"/>
          <w:szCs w:val="24"/>
          <w:lang w:val="en-US"/>
        </w:rPr>
        <w:t xml:space="preserve">Supervisor: </w:t>
      </w:r>
      <w:r w:rsidRPr="009863B8">
        <w:rPr>
          <w:rFonts w:ascii="Times New Roman" w:eastAsia="Calibri" w:hAnsi="Times New Roman" w:cs="Times New Roman"/>
          <w:i/>
          <w:color w:val="000000"/>
          <w:sz w:val="24"/>
          <w:szCs w:val="24"/>
          <w:shd w:val="clear" w:color="auto" w:fill="FFFFFF"/>
          <w:lang w:val="en-US"/>
        </w:rPr>
        <w:t xml:space="preserve">PhD in Law, Associate Prof. </w:t>
      </w:r>
      <w:r w:rsidRPr="009863B8">
        <w:rPr>
          <w:rFonts w:ascii="Times New Roman" w:eastAsia="Calibri" w:hAnsi="Times New Roman" w:cs="Times New Roman"/>
          <w:b/>
          <w:i/>
          <w:sz w:val="24"/>
          <w:szCs w:val="24"/>
          <w:lang w:val="en-US"/>
        </w:rPr>
        <w:t>Grigorieva Maria A.</w:t>
      </w:r>
    </w:p>
    <w:p w:rsidR="008724D6" w:rsidRPr="009863B8" w:rsidRDefault="008724D6" w:rsidP="008724D6">
      <w:pPr>
        <w:spacing w:after="0" w:line="240" w:lineRule="auto"/>
        <w:ind w:firstLine="709"/>
        <w:jc w:val="right"/>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sz w:val="24"/>
          <w:szCs w:val="24"/>
          <w:lang w:val="en-US"/>
        </w:rPr>
        <w:t xml:space="preserve"> The article examines the issues of the activities of the prosecutor's office in the field of combating corruption. Some problems that arise in the practice of a prosecutor's office worker in the implementation of anti-corruption legislation are given. Analyzing the current legislation and scientific literature on the research issues, the author concludes that it is necessary to amend the regulations, in particular, to expand the powers of the prosecutor in the field of combating corruption.</w:t>
      </w:r>
    </w:p>
    <w:p w:rsidR="008724D6" w:rsidRPr="009863B8" w:rsidRDefault="008724D6" w:rsidP="008724D6">
      <w:pPr>
        <w:spacing w:after="0" w:line="240" w:lineRule="auto"/>
        <w:ind w:firstLine="709"/>
        <w:jc w:val="both"/>
        <w:rPr>
          <w:rFonts w:ascii="Times New Roman" w:eastAsia="Calibri" w:hAnsi="Times New Roman" w:cs="Times New Roman"/>
          <w:b/>
          <w:i/>
          <w:sz w:val="24"/>
          <w:szCs w:val="24"/>
          <w:lang w:val="en-US"/>
        </w:rPr>
      </w:pPr>
      <w:r w:rsidRPr="009863B8">
        <w:rPr>
          <w:rFonts w:ascii="Times New Roman" w:eastAsia="Calibri" w:hAnsi="Times New Roman" w:cs="Times New Roman"/>
          <w:b/>
          <w:sz w:val="24"/>
          <w:szCs w:val="24"/>
          <w:lang w:val="en-US"/>
        </w:rPr>
        <w:t xml:space="preserve">Keywords: </w:t>
      </w:r>
      <w:r w:rsidRPr="009863B8">
        <w:rPr>
          <w:rFonts w:ascii="Times New Roman" w:eastAsia="Calibri" w:hAnsi="Times New Roman" w:cs="Times New Roman"/>
          <w:i/>
          <w:sz w:val="24"/>
          <w:szCs w:val="24"/>
          <w:lang w:val="en-US"/>
        </w:rPr>
        <w:t>prosecutor, anti-corruption, anti-corruption legislation, officials, corruption, prosecutor's powers.</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Коррупция является серьезной проблемой правового государства, представляя собой угрозу для нормального функционирования государства, защиты прав и законных интересов человека.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Согласно Федеральному закону «О противодействии коррупции» (от 25.12.2008 № 273-ФЗ) под коррупцией следует понимать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Огромная роль в реализации антикоррупционной деятельности отводится органам прокуратуры.</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Участие прокуратуры в борьбе с коррупцией определено не только на уровне специализированных актов, но также и самим Федеральным законом «О прокуратуре Российской Федерации». Именно в этом законе в ст.1 указаны основные функции органов прокуратуры, с помощью которых прокурор и реализует государственную политику противодействия коррупции. </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Обращаясь приказу Генерального прокурора Российской Федерации от 29.08.2014 № 454 «Об организации прокурорского надзора за исполнением законодательства о противодействии коррупции», важно отметить, что надзор за исполнением законов о противодействии коррупции является приоритетным направлением деятельности.</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Деятельность по противодействию коррупции обязана основываться на принципах гласности и прозрачности. При этом применение данных принципов должно соотноситься с понятиями разумности и целесообразности и ни в коем случае не оказывать отрицательного воздействия на деятельность правоохранительных органов.</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 в сентябре 2020 году органами прокуратуры выявлено около 188 тыс. преступлений коррупционной направленности, протестов принесено более 31 тыс., 47 тыс. лиц привлечено к дисциплинарной ответственности и возбуждено 3 тыс. уголовных дел [3]. В целом, можно отметить, что деятельность прокуратуры направлена на поддержание законности, защиту прав и законных интересов человека и гражданина, нормального функционирование государства. </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Тем не менее необходимо отметить, что число преступлений коррупционной направленности непрерывно растет. Так, например, по сравнению с сентябрем 2019 года количество таких преступлений в сентябре 2020 года увеличилось на 4% [4]. Это говорит нам о том, что система прокурорского надзора за исполнением законодательства о противодействии коррупции несовершенна и требует </w:t>
      </w:r>
      <w:r w:rsidRPr="009863B8">
        <w:rPr>
          <w:rFonts w:ascii="Times New Roman" w:eastAsia="Calibri" w:hAnsi="Times New Roman" w:cs="Times New Roman"/>
          <w:color w:val="000000"/>
          <w:sz w:val="24"/>
          <w:szCs w:val="24"/>
        </w:rPr>
        <w:t>значительной модернизации.</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Как отмечают многие ученые-юристы, в первую очередь, необходимо четко на законодательном уровне определить полномочия прокурора в данной сфере надзора. Так, например, Жданов И.Д. в своих научных трудах отмечает, что </w:t>
      </w:r>
      <w:r w:rsidRPr="009863B8">
        <w:rPr>
          <w:rFonts w:ascii="Times New Roman" w:eastAsia="Calibri" w:hAnsi="Times New Roman" w:cs="Times New Roman"/>
          <w:color w:val="000000"/>
          <w:sz w:val="24"/>
          <w:szCs w:val="24"/>
        </w:rPr>
        <w:t>«несмотря на факт наличия в арсенале органов прокуратуры достаточного арсенала полномочий по противодействию коррупции, говорить о том, что их потенциал реализован в полном объеме пока не приходится»</w:t>
      </w:r>
      <w:r w:rsidRPr="009863B8">
        <w:rPr>
          <w:rFonts w:ascii="Times New Roman" w:eastAsia="Calibri" w:hAnsi="Times New Roman" w:cs="Times New Roman"/>
          <w:sz w:val="24"/>
          <w:szCs w:val="24"/>
        </w:rPr>
        <w:t xml:space="preserve"> [2, с.246].  Для того, чтобы эффективно и успешно реализовать планы по противодействию коррупции необходимо наделить прокурора дополнительными полномочиями в сфере борьбы с коррупцией.</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 например, в настоящее время прокурор </w:t>
      </w:r>
      <w:r w:rsidRPr="009863B8">
        <w:rPr>
          <w:rFonts w:ascii="Times New Roman" w:eastAsia="Calibri" w:hAnsi="Times New Roman" w:cs="Times New Roman"/>
          <w:color w:val="000000"/>
          <w:sz w:val="24"/>
          <w:szCs w:val="24"/>
        </w:rPr>
        <w:t xml:space="preserve">не имеет объективной возможности оперативно получить информацию о доходах и расходах должностных лиц, так как не обладает полномочиями на допуск к банковской тайне. Поэтому прокурор вынужден сотрудничать с иными органами для получения информации, что значительно затягивает </w:t>
      </w:r>
      <w:r w:rsidRPr="009863B8">
        <w:rPr>
          <w:rFonts w:ascii="Times New Roman" w:eastAsia="Calibri" w:hAnsi="Times New Roman" w:cs="Times New Roman"/>
          <w:sz w:val="24"/>
          <w:szCs w:val="24"/>
        </w:rPr>
        <w:t>время проверки и препятствует своевременному реагированию на факты о преступлениях коррупционной направленности.</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 Также имеются законодательные пробелы, связанные с проверкой исполнения должностными лицами </w:t>
      </w:r>
      <w:r w:rsidRPr="009863B8">
        <w:rPr>
          <w:rFonts w:ascii="Times New Roman" w:eastAsia="Calibri" w:hAnsi="Times New Roman" w:cs="Times New Roman"/>
          <w:color w:val="000000"/>
          <w:sz w:val="24"/>
          <w:szCs w:val="24"/>
        </w:rPr>
        <w:t xml:space="preserve">запретов, ограничений </w:t>
      </w:r>
      <w:r w:rsidRPr="009863B8">
        <w:rPr>
          <w:rFonts w:ascii="Times New Roman" w:eastAsia="Calibri" w:hAnsi="Times New Roman" w:cs="Times New Roman"/>
          <w:sz w:val="24"/>
          <w:szCs w:val="24"/>
        </w:rPr>
        <w:t>и обязанностей в связи с государственной службой.</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 например, </w:t>
      </w:r>
      <w:r w:rsidRPr="009863B8">
        <w:rPr>
          <w:rFonts w:ascii="Times New Roman" w:eastAsia="Calibri" w:hAnsi="Times New Roman" w:cs="Times New Roman"/>
          <w:color w:val="000000"/>
          <w:sz w:val="24"/>
          <w:szCs w:val="24"/>
        </w:rPr>
        <w:t xml:space="preserve">у правоприменителей возникают определенные сложности с </w:t>
      </w:r>
      <w:r w:rsidRPr="009863B8">
        <w:rPr>
          <w:rFonts w:ascii="Times New Roman" w:eastAsia="Calibri" w:hAnsi="Times New Roman" w:cs="Times New Roman"/>
          <w:sz w:val="24"/>
          <w:szCs w:val="24"/>
        </w:rPr>
        <w:t xml:space="preserve">истребованием и получением необходимой информации. Прокурору для проверки соблюдения антикоррупционного законодательства необходимо исследовать сведения о выполнении государственными и муниципальными служащими предписанных запретов и ограничений. Но в данном случае </w:t>
      </w:r>
      <w:r w:rsidRPr="009863B8">
        <w:rPr>
          <w:rFonts w:ascii="Times New Roman" w:eastAsia="Calibri" w:hAnsi="Times New Roman" w:cs="Times New Roman"/>
          <w:color w:val="000000"/>
          <w:sz w:val="24"/>
          <w:szCs w:val="24"/>
        </w:rPr>
        <w:t>требуется получить информацию</w:t>
      </w:r>
      <w:r w:rsidRPr="009863B8">
        <w:rPr>
          <w:rFonts w:ascii="Times New Roman" w:eastAsia="Calibri" w:hAnsi="Times New Roman" w:cs="Times New Roman"/>
          <w:sz w:val="24"/>
          <w:szCs w:val="24"/>
        </w:rPr>
        <w:t>, находящуюся в личных делах должностных лиц, следовательно, возникает необходимость обработки персональных данных. При этом ни один федеральный закон не наделяет прокурора полномочиями на обработку таких данные без письменного согласия проверяемого лица. Однако обязанность дачи согласия такими лицами отсутствует. Как в этом случае прокурору необходимо действовать? Ответа на законодательном уровне на этот вопрос нет.</w:t>
      </w:r>
    </w:p>
    <w:p w:rsidR="008724D6" w:rsidRPr="009863B8" w:rsidRDefault="008724D6" w:rsidP="008724D6">
      <w:pPr>
        <w:spacing w:after="0" w:line="240" w:lineRule="auto"/>
        <w:ind w:firstLine="708"/>
        <w:jc w:val="both"/>
        <w:rPr>
          <w:rFonts w:ascii="Times New Roman" w:eastAsia="Calibri" w:hAnsi="Times New Roman" w:cs="Times New Roman"/>
          <w:color w:val="000000"/>
          <w:sz w:val="24"/>
          <w:szCs w:val="24"/>
          <w:shd w:val="clear" w:color="auto" w:fill="FFFFFF"/>
        </w:rPr>
      </w:pPr>
      <w:r w:rsidRPr="009863B8">
        <w:rPr>
          <w:rFonts w:ascii="Times New Roman" w:eastAsia="Calibri" w:hAnsi="Times New Roman" w:cs="Times New Roman"/>
          <w:sz w:val="24"/>
          <w:szCs w:val="24"/>
        </w:rPr>
        <w:t>Многие ученые-юристы отмечают, что еще одной проблемой при осуществлении надзора за исполнением законов по противодействию коррупции является отсутствие у прокурора п</w:t>
      </w:r>
      <w:r w:rsidRPr="009863B8">
        <w:rPr>
          <w:rFonts w:ascii="Times New Roman" w:eastAsia="Calibri" w:hAnsi="Times New Roman" w:cs="Times New Roman"/>
          <w:color w:val="000000"/>
          <w:sz w:val="24"/>
          <w:szCs w:val="24"/>
        </w:rPr>
        <w:t xml:space="preserve">рава </w:t>
      </w:r>
      <w:r w:rsidRPr="009863B8">
        <w:rPr>
          <w:rFonts w:ascii="Times New Roman" w:eastAsia="Calibri" w:hAnsi="Times New Roman" w:cs="Times New Roman"/>
          <w:sz w:val="24"/>
          <w:szCs w:val="24"/>
        </w:rPr>
        <w:t>на возбуждение уголовного дела.  Получается, что в данном случае почти все процессуальные решения по уголовному делу прини</w:t>
      </w:r>
      <w:r w:rsidRPr="009863B8">
        <w:rPr>
          <w:rFonts w:ascii="Times New Roman" w:eastAsia="Calibri" w:hAnsi="Times New Roman" w:cs="Times New Roman"/>
          <w:color w:val="000000"/>
          <w:sz w:val="24"/>
          <w:szCs w:val="24"/>
        </w:rPr>
        <w:t xml:space="preserve">мает </w:t>
      </w:r>
      <w:r w:rsidRPr="009863B8">
        <w:rPr>
          <w:rFonts w:ascii="Times New Roman" w:eastAsia="Calibri" w:hAnsi="Times New Roman" w:cs="Times New Roman"/>
          <w:color w:val="000000"/>
          <w:sz w:val="24"/>
          <w:szCs w:val="24"/>
          <w:shd w:val="clear" w:color="auto" w:fill="FFFFFF"/>
        </w:rPr>
        <w:t>руководитель следственного органа, следователь, орган дознания или дознаватель с учетом только своего субъективного мнения. При этом прокурор ограничен в средствах реагирования. Следует согласиться с мнением З.Ш. Гатауллина о том, что «отстранение прокурора от непосредственного принятия решения о возбуждении и об отказе возбуждения уголовного дела может привести к возрастанию роли узковедомственных интересов в расследовании преступлений, росту коррупции в следственных органах, поскольку внешний (прокурорский) надзор за расследованием, достаточно эффективно играющий сдерживающую роль, в новых условиях может оказаться существенно ослабленным» [1, с.10].</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Подводя итоги, необходимо отметить, что коррупция – пагубное явление, нарушающее права граждан, экономическую безопасность государства. К сожалению, </w:t>
      </w:r>
      <w:r w:rsidRPr="009863B8">
        <w:rPr>
          <w:rFonts w:ascii="Times New Roman" w:eastAsia="Calibri" w:hAnsi="Times New Roman" w:cs="Times New Roman"/>
          <w:color w:val="000000"/>
          <w:sz w:val="24"/>
          <w:szCs w:val="24"/>
        </w:rPr>
        <w:t xml:space="preserve">количество преступлений коррупционной направленности в Российской Федерации </w:t>
      </w:r>
      <w:r w:rsidRPr="009863B8">
        <w:rPr>
          <w:rFonts w:ascii="Times New Roman" w:eastAsia="Calibri" w:hAnsi="Times New Roman" w:cs="Times New Roman"/>
          <w:sz w:val="24"/>
          <w:szCs w:val="24"/>
        </w:rPr>
        <w:t>увеличивается с каждым годом. Тем не менее, действующее антикоррупционное законодательство не в полной мере позволяет бороться с коррупцией, поэтому требует значительного реформирования.</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pStyle w:val="ab"/>
        <w:numPr>
          <w:ilvl w:val="0"/>
          <w:numId w:val="68"/>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Гатауллин З. Уголовное преследование как функция прокурора // Законность. — М., 2010, № 2. - С. 9-13</w:t>
      </w:r>
    </w:p>
    <w:p w:rsidR="008724D6" w:rsidRPr="009863B8" w:rsidRDefault="008724D6" w:rsidP="003436A8">
      <w:pPr>
        <w:pStyle w:val="ab"/>
        <w:numPr>
          <w:ilvl w:val="0"/>
          <w:numId w:val="68"/>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Жданов, И. Д. Актуальные проблемы участия прокуратуры в противодействии коррупционным правонарушениям//Молодой ученый. — М., 2017.  № 15 (149). - С. 246-248. </w:t>
      </w:r>
    </w:p>
    <w:p w:rsidR="008724D6" w:rsidRPr="009863B8" w:rsidRDefault="008724D6" w:rsidP="003436A8">
      <w:pPr>
        <w:pStyle w:val="ab"/>
        <w:numPr>
          <w:ilvl w:val="0"/>
          <w:numId w:val="68"/>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Статистические данные об основных показателях деятельности органов прокуратуры Российской Федерации за сентябрь 2020 г.// [Электронный ресурс]: [офиц. сайт]. URL: https://genproc.gov.ru/stat/data/1892822</w:t>
      </w:r>
    </w:p>
    <w:p w:rsidR="008724D6" w:rsidRPr="009863B8" w:rsidRDefault="008724D6" w:rsidP="003436A8">
      <w:pPr>
        <w:pStyle w:val="ab"/>
        <w:numPr>
          <w:ilvl w:val="0"/>
          <w:numId w:val="68"/>
        </w:numPr>
        <w:spacing w:after="0" w:line="240" w:lineRule="auto"/>
        <w:ind w:left="0" w:firstLine="0"/>
        <w:jc w:val="both"/>
        <w:rPr>
          <w:rFonts w:ascii="Times New Roman" w:hAnsi="Times New Roman"/>
          <w:b/>
          <w:sz w:val="24"/>
          <w:szCs w:val="24"/>
        </w:rPr>
      </w:pPr>
      <w:r w:rsidRPr="009863B8">
        <w:rPr>
          <w:rFonts w:ascii="Times New Roman" w:hAnsi="Times New Roman"/>
          <w:sz w:val="24"/>
          <w:szCs w:val="24"/>
        </w:rPr>
        <w:t xml:space="preserve">Состояние преступности в России за январь - сентябрь 2019 г.// [Электронный ресурс]: [офиц. сайт]. </w:t>
      </w:r>
      <w:r w:rsidRPr="009863B8">
        <w:rPr>
          <w:rFonts w:ascii="Times New Roman" w:hAnsi="Times New Roman"/>
          <w:sz w:val="24"/>
          <w:szCs w:val="24"/>
          <w:lang w:val="en-US"/>
        </w:rPr>
        <w:t>URL</w:t>
      </w:r>
      <w:r w:rsidRPr="009863B8">
        <w:rPr>
          <w:rFonts w:ascii="Times New Roman" w:hAnsi="Times New Roman"/>
          <w:sz w:val="24"/>
          <w:szCs w:val="24"/>
        </w:rPr>
        <w:t xml:space="preserve">: </w:t>
      </w:r>
      <w:r w:rsidRPr="009863B8">
        <w:rPr>
          <w:rFonts w:ascii="Times New Roman" w:hAnsi="Times New Roman"/>
          <w:sz w:val="24"/>
          <w:szCs w:val="24"/>
          <w:lang w:val="en-US"/>
        </w:rPr>
        <w:t>https</w:t>
      </w:r>
      <w:r w:rsidRPr="009863B8">
        <w:rPr>
          <w:rFonts w:ascii="Times New Roman" w:hAnsi="Times New Roman"/>
          <w:sz w:val="24"/>
          <w:szCs w:val="24"/>
        </w:rPr>
        <w:t>://</w:t>
      </w:r>
      <w:r w:rsidRPr="009863B8">
        <w:rPr>
          <w:rFonts w:ascii="Times New Roman" w:hAnsi="Times New Roman"/>
          <w:sz w:val="24"/>
          <w:szCs w:val="24"/>
          <w:lang w:val="en-US"/>
        </w:rPr>
        <w:t>genproc</w:t>
      </w:r>
      <w:r w:rsidRPr="009863B8">
        <w:rPr>
          <w:rFonts w:ascii="Times New Roman" w:hAnsi="Times New Roman"/>
          <w:sz w:val="24"/>
          <w:szCs w:val="24"/>
        </w:rPr>
        <w:t>.</w:t>
      </w:r>
      <w:r w:rsidRPr="009863B8">
        <w:rPr>
          <w:rFonts w:ascii="Times New Roman" w:hAnsi="Times New Roman"/>
          <w:sz w:val="24"/>
          <w:szCs w:val="24"/>
          <w:lang w:val="en-US"/>
        </w:rPr>
        <w:t>gov</w:t>
      </w:r>
      <w:r w:rsidRPr="009863B8">
        <w:rPr>
          <w:rFonts w:ascii="Times New Roman" w:hAnsi="Times New Roman"/>
          <w:sz w:val="24"/>
          <w:szCs w:val="24"/>
        </w:rPr>
        <w:t>.</w:t>
      </w:r>
      <w:r w:rsidRPr="009863B8">
        <w:rPr>
          <w:rFonts w:ascii="Times New Roman" w:hAnsi="Times New Roman"/>
          <w:sz w:val="24"/>
          <w:szCs w:val="24"/>
          <w:lang w:val="en-US"/>
        </w:rPr>
        <w:t>ru</w:t>
      </w:r>
      <w:r w:rsidRPr="009863B8">
        <w:rPr>
          <w:rFonts w:ascii="Times New Roman" w:hAnsi="Times New Roman"/>
          <w:sz w:val="24"/>
          <w:szCs w:val="24"/>
        </w:rPr>
        <w:t>/</w:t>
      </w:r>
      <w:r w:rsidRPr="009863B8">
        <w:rPr>
          <w:rFonts w:ascii="Times New Roman" w:hAnsi="Times New Roman"/>
          <w:sz w:val="24"/>
          <w:szCs w:val="24"/>
          <w:lang w:val="en-US"/>
        </w:rPr>
        <w:t>upload</w:t>
      </w:r>
      <w:r w:rsidRPr="009863B8">
        <w:rPr>
          <w:rFonts w:ascii="Times New Roman" w:hAnsi="Times New Roman"/>
          <w:sz w:val="24"/>
          <w:szCs w:val="24"/>
        </w:rPr>
        <w:t>/</w:t>
      </w:r>
      <w:r w:rsidRPr="009863B8">
        <w:rPr>
          <w:rFonts w:ascii="Times New Roman" w:hAnsi="Times New Roman"/>
          <w:sz w:val="24"/>
          <w:szCs w:val="24"/>
          <w:lang w:val="en-US"/>
        </w:rPr>
        <w:t>iblock</w:t>
      </w:r>
      <w:r w:rsidRPr="009863B8">
        <w:rPr>
          <w:rFonts w:ascii="Times New Roman" w:hAnsi="Times New Roman"/>
          <w:sz w:val="24"/>
          <w:szCs w:val="24"/>
        </w:rPr>
        <w:t>/</w:t>
      </w:r>
      <w:r w:rsidRPr="009863B8">
        <w:rPr>
          <w:rFonts w:ascii="Times New Roman" w:hAnsi="Times New Roman"/>
          <w:sz w:val="24"/>
          <w:szCs w:val="24"/>
          <w:lang w:val="en-US"/>
        </w:rPr>
        <w:t>b</w:t>
      </w:r>
      <w:r w:rsidRPr="009863B8">
        <w:rPr>
          <w:rFonts w:ascii="Times New Roman" w:hAnsi="Times New Roman"/>
          <w:sz w:val="24"/>
          <w:szCs w:val="24"/>
        </w:rPr>
        <w:t>51/</w:t>
      </w:r>
      <w:r w:rsidRPr="009863B8">
        <w:rPr>
          <w:rFonts w:ascii="Times New Roman" w:hAnsi="Times New Roman"/>
          <w:sz w:val="24"/>
          <w:szCs w:val="24"/>
          <w:lang w:val="en-US"/>
        </w:rPr>
        <w:t>sbornik</w:t>
      </w:r>
      <w:r w:rsidRPr="009863B8">
        <w:rPr>
          <w:rFonts w:ascii="Times New Roman" w:hAnsi="Times New Roman"/>
          <w:sz w:val="24"/>
          <w:szCs w:val="24"/>
        </w:rPr>
        <w:t>_9_2019.</w:t>
      </w:r>
      <w:r w:rsidRPr="009863B8">
        <w:rPr>
          <w:rFonts w:ascii="Times New Roman" w:hAnsi="Times New Roman"/>
          <w:sz w:val="24"/>
          <w:szCs w:val="24"/>
          <w:lang w:val="en-US"/>
        </w:rPr>
        <w:t>pdf</w:t>
      </w:r>
      <w:r w:rsidRPr="009863B8">
        <w:rPr>
          <w:rFonts w:ascii="Times New Roman" w:hAnsi="Times New Roman"/>
          <w:sz w:val="24"/>
          <w:szCs w:val="24"/>
        </w:rPr>
        <w:t xml:space="preserve"> </w:t>
      </w:r>
    </w:p>
    <w:p w:rsidR="008724D6" w:rsidRPr="009863B8" w:rsidRDefault="008724D6" w:rsidP="008724D6">
      <w:pPr>
        <w:spacing w:after="16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b/>
          <w:i/>
          <w:sz w:val="24"/>
          <w:szCs w:val="24"/>
          <w:lang w:eastAsia="ru-RU"/>
        </w:rPr>
        <w:t>Гаспарян Артак Артёмович</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студент 3 курса </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Научный руководитель </w:t>
      </w:r>
      <w:r w:rsidRPr="009863B8">
        <w:rPr>
          <w:rFonts w:ascii="Times New Roman" w:eastAsia="Times New Roman" w:hAnsi="Times New Roman" w:cs="Times New Roman"/>
          <w:b/>
          <w:i/>
          <w:sz w:val="24"/>
          <w:szCs w:val="24"/>
          <w:lang w:eastAsia="ru-RU"/>
        </w:rPr>
        <w:t>Курохтин А.А.,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старший преподаватель кафедры уголовного процесса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 старший преподаватель</w:t>
      </w:r>
    </w:p>
    <w:p w:rsidR="008724D6" w:rsidRPr="009863B8" w:rsidRDefault="008724D6" w:rsidP="008724D6">
      <w:pPr>
        <w:spacing w:after="0" w:line="240" w:lineRule="auto"/>
        <w:rPr>
          <w:rFonts w:ascii="Times New Roman" w:eastAsia="Calibri" w:hAnsi="Times New Roman" w:cs="Times New Roman"/>
          <w:b/>
          <w:bCs/>
          <w:sz w:val="24"/>
          <w:szCs w:val="24"/>
        </w:rPr>
      </w:pPr>
    </w:p>
    <w:p w:rsidR="008724D6" w:rsidRPr="009863B8" w:rsidRDefault="008724D6" w:rsidP="008724D6">
      <w:pPr>
        <w:spacing w:after="0" w:line="240" w:lineRule="auto"/>
        <w:jc w:val="center"/>
        <w:rPr>
          <w:rFonts w:ascii="Times New Roman" w:eastAsia="Calibri" w:hAnsi="Times New Roman" w:cs="Times New Roman"/>
          <w:b/>
          <w:bCs/>
          <w:sz w:val="24"/>
          <w:szCs w:val="24"/>
        </w:rPr>
      </w:pPr>
      <w:r w:rsidRPr="009863B8">
        <w:rPr>
          <w:rFonts w:ascii="Times New Roman" w:eastAsia="Calibri" w:hAnsi="Times New Roman" w:cs="Times New Roman"/>
          <w:b/>
          <w:bCs/>
          <w:sz w:val="24"/>
          <w:szCs w:val="24"/>
        </w:rPr>
        <w:t>Проблемы реализации принципа презумпции невиновности в российском уголовном процессе</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bCs/>
          <w:sz w:val="24"/>
          <w:szCs w:val="24"/>
        </w:rPr>
        <w:t>Аннотация:</w:t>
      </w:r>
      <w:r w:rsidRPr="009863B8">
        <w:rPr>
          <w:rFonts w:ascii="Times New Roman" w:eastAsia="Calibri" w:hAnsi="Times New Roman" w:cs="Times New Roman"/>
          <w:sz w:val="24"/>
          <w:szCs w:val="24"/>
        </w:rPr>
        <w:t xml:space="preserve"> В данной статье рассмотрена проблема реализации принципа презумпции невиновности при избрании меры пресечения обвиняемому и при рассмотрении уголовного дела в особом порядке судебного разбирательства. Автором были обозначены противоречия норм права, а также судебные ошибки, вызванные отступлениями от соблюдения презумпции невиновности. </w:t>
      </w:r>
    </w:p>
    <w:p w:rsidR="008724D6" w:rsidRPr="009863B8" w:rsidRDefault="008724D6" w:rsidP="008724D6">
      <w:pPr>
        <w:spacing w:after="0" w:line="240" w:lineRule="auto"/>
        <w:ind w:firstLine="709"/>
        <w:jc w:val="both"/>
        <w:rPr>
          <w:rFonts w:ascii="Times New Roman" w:eastAsia="Calibri" w:hAnsi="Times New Roman" w:cs="Times New Roman"/>
          <w:i/>
          <w:iCs/>
          <w:sz w:val="24"/>
          <w:szCs w:val="24"/>
        </w:rPr>
      </w:pPr>
      <w:r w:rsidRPr="009863B8">
        <w:rPr>
          <w:rFonts w:ascii="Times New Roman" w:eastAsia="Calibri" w:hAnsi="Times New Roman" w:cs="Times New Roman"/>
          <w:b/>
          <w:bCs/>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iCs/>
          <w:sz w:val="24"/>
          <w:szCs w:val="24"/>
        </w:rPr>
        <w:t>презумпция невиновности, уголовный процесс, права обвиняемого, проблемы права.</w:t>
      </w:r>
    </w:p>
    <w:p w:rsidR="008724D6" w:rsidRPr="009863B8" w:rsidRDefault="008724D6" w:rsidP="008724D6">
      <w:pPr>
        <w:spacing w:after="0" w:line="240" w:lineRule="auto"/>
        <w:ind w:firstLine="709"/>
        <w:jc w:val="both"/>
        <w:rPr>
          <w:rFonts w:ascii="Times New Roman" w:eastAsia="Calibri" w:hAnsi="Times New Roman" w:cs="Times New Roman"/>
          <w:i/>
          <w:iCs/>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Problems of implementing the principle of presumption of innocence in Russian criminal proceedings</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p>
    <w:p w:rsidR="008724D6" w:rsidRPr="006122D0" w:rsidRDefault="008724D6" w:rsidP="008724D6">
      <w:pPr>
        <w:spacing w:after="0" w:line="240" w:lineRule="auto"/>
        <w:ind w:firstLine="709"/>
        <w:jc w:val="right"/>
        <w:rPr>
          <w:rFonts w:ascii="Times New Roman" w:eastAsia="Calibri" w:hAnsi="Times New Roman" w:cs="Times New Roman"/>
          <w:b/>
          <w:i/>
          <w:sz w:val="24"/>
          <w:szCs w:val="24"/>
          <w:lang w:val="en-US"/>
        </w:rPr>
      </w:pPr>
      <w:r w:rsidRPr="006122D0">
        <w:rPr>
          <w:rFonts w:ascii="Times New Roman" w:eastAsia="Calibri" w:hAnsi="Times New Roman" w:cs="Times New Roman"/>
          <w:b/>
          <w:i/>
          <w:sz w:val="24"/>
          <w:szCs w:val="24"/>
          <w:lang w:val="en-US"/>
        </w:rPr>
        <w:t>Gasparyan A.A.</w:t>
      </w:r>
    </w:p>
    <w:p w:rsidR="008724D6" w:rsidRPr="006122D0" w:rsidRDefault="008724D6" w:rsidP="008724D6">
      <w:pPr>
        <w:spacing w:after="0" w:line="240" w:lineRule="auto"/>
        <w:jc w:val="right"/>
        <w:rPr>
          <w:rFonts w:ascii="Times New Roman" w:eastAsia="Times New Roman" w:hAnsi="Times New Roman" w:cs="Times New Roman"/>
          <w:i/>
          <w:sz w:val="24"/>
          <w:szCs w:val="24"/>
          <w:lang w:val="en-US" w:eastAsia="ru-RU"/>
        </w:rPr>
      </w:pPr>
      <w:r w:rsidRPr="006122D0">
        <w:rPr>
          <w:rFonts w:ascii="Times New Roman" w:eastAsia="Times New Roman" w:hAnsi="Times New Roman" w:cs="Times New Roman"/>
          <w:i/>
          <w:sz w:val="24"/>
          <w:szCs w:val="24"/>
          <w:lang w:val="en-US" w:eastAsia="ru-RU"/>
        </w:rPr>
        <w:t>student of the Saratov State Law Academy (SSLA), Saratov</w:t>
      </w:r>
    </w:p>
    <w:p w:rsidR="008724D6" w:rsidRPr="006122D0" w:rsidRDefault="008724D6" w:rsidP="008724D6">
      <w:pPr>
        <w:spacing w:after="0" w:line="240" w:lineRule="auto"/>
        <w:jc w:val="right"/>
        <w:rPr>
          <w:rFonts w:ascii="Times New Roman" w:eastAsia="Times New Roman" w:hAnsi="Times New Roman" w:cs="Times New Roman"/>
          <w:i/>
          <w:sz w:val="24"/>
          <w:szCs w:val="24"/>
          <w:lang w:val="en-US" w:eastAsia="ru-RU"/>
        </w:rPr>
      </w:pPr>
      <w:r w:rsidRPr="006122D0">
        <w:rPr>
          <w:rFonts w:ascii="Times New Roman" w:eastAsia="Times New Roman" w:hAnsi="Times New Roman" w:cs="Times New Roman"/>
          <w:i/>
          <w:sz w:val="24"/>
          <w:szCs w:val="24"/>
          <w:lang w:val="en-US" w:eastAsia="ru-RU"/>
        </w:rPr>
        <w:t>Supervisor: senior lecturer</w:t>
      </w:r>
      <w:r w:rsidRPr="006122D0">
        <w:rPr>
          <w:rFonts w:ascii="Times New Roman" w:eastAsia="Times New Roman" w:hAnsi="Times New Roman" w:cs="Times New Roman"/>
          <w:b/>
          <w:i/>
          <w:sz w:val="24"/>
          <w:szCs w:val="24"/>
          <w:lang w:val="en-US" w:eastAsia="ru-RU"/>
        </w:rPr>
        <w:t xml:space="preserve"> Kurohtin A.A.</w:t>
      </w: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sz w:val="24"/>
          <w:szCs w:val="24"/>
          <w:lang w:val="en-US"/>
        </w:rPr>
        <w:t xml:space="preserve"> this article considers the problem of implementing the principle of presumption of innocence when choosing a preventive measure for the accused and when considering a criminal case in a special judicial procedure. The author identified contradictions of legal norms, as well as judicial errors caused by deviations from the presumption of innocence. </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Keywords:</w:t>
      </w:r>
      <w:r w:rsidRPr="009863B8">
        <w:rPr>
          <w:rFonts w:ascii="Times New Roman" w:eastAsia="Calibri" w:hAnsi="Times New Roman" w:cs="Times New Roman"/>
          <w:sz w:val="24"/>
          <w:szCs w:val="24"/>
          <w:lang w:val="en-US"/>
        </w:rPr>
        <w:t xml:space="preserve"> </w:t>
      </w:r>
      <w:r w:rsidRPr="009863B8">
        <w:rPr>
          <w:rFonts w:ascii="Times New Roman" w:eastAsia="Calibri" w:hAnsi="Times New Roman" w:cs="Times New Roman"/>
          <w:i/>
          <w:sz w:val="24"/>
          <w:szCs w:val="24"/>
          <w:lang w:val="en-US"/>
        </w:rPr>
        <w:t>presumption of innocence, criminal process, rights of the accused, problems of law.</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Опираясь на положения ст. 49 Конституции РФ, принцип невиновности получил свое продолжение в нормах других отраслей права, в том числе в уголовно-процессуальном (ст. 14 УПК РФ). Содержание данного принципа сводится к тому, что обвиняемый в совершении преступления считается невиновным до тех пора, пока его вина не будет доказана в предусмотренном законом порядке и установлена приговором суда, вступившим в законную силу. Принцип невиновности – неотъемлемая гарантия соблюдения прав обвиняемого на всех стадиях уголовного судопроизводства. Из содержания названного принципа вытекает, в частности, такой момент: если виновность лица в совершении преступления не доказана, то это приравнивается к доказанной невиновности. Однако на практике сохраняются проблемы реализации принципа презумпции невиновности, вызванные различными причинами.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К примеру, рассмотрим ситуацию, когда обвиняемый в досудебном производстве добровольно заявил ходатайство о заключении досудебного соглашения о сотрудничестве и подтвердил его в судебном заседании, в присутствии защитника выразил полное согласие с предъявленным ему обвинением. В этом случае необходимости разрешения судом спора по вопросу виновности или невиновности подсудимого нет. Иначе говоря, отсутствие спора сторон обвинения и защиты в данных условиях влечет за собой констатацию судом факта никем не оспариваемого и не вызывающего сомнений виновности лица в совершении преступления и назначение наказания [1, с. 125].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Если же обратиться к понятию «презумпции», то под таковым понимается «предположение о существующих или существовавших отношениях между событиями или явлениями, которые признаются (презюмируются) истинными, пока не найдены или открыты другие виды отношений» [2, с. 118]. Отсюда следует, что презумпция невиновности – это предположение о непричастности лица к совершению преступления, пока не будет доказано обратное. Однако уголовные дела, по которым заключено досудебное соглашение о сотрудничестве, рассматриваются в особом порядке, что согласно ч. 5 ст. 317 УПК РФ исключает исследование и оценку собранных по делу доказательств. Фактически суд в рассматриваемой ситуации уподобляется прокурору, анализирующему поступившее к нему от следователя уголовное дело с обвинительным заключением. Только суд изучает материалы дела ускоренно и, пожалуй, поверхностно. Тем самым, судья в большинстве случаев, презюмирует скорее виновность обвиняемого, чем нарушает принцип презумпции невиновности, доверяясь полностью стороне обвинения. Это приводит к судебным ошибкам, причем не только на уровне судов первой инстанции.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Например, в связи с наличием противоречивых выводов относительно квалификации действий подсудимого У., уголовное дело в отношении которого было рассмотрено в особом порядке в связи с заключением с ним досудебного соглашения о сотрудничестве, а также относительно квалификации действий его соучастника Щ., Судебной коллегией по уголовным делам Верховного Суда РФ были отменены обвинительный приговор Майкопского городского суда Республики Адыгея, апелляционное определение судебной коллегии по уголовным делам Верховного Суда Республики Адыгея, постановление президиума Верховного Суда Республики Адыгея, постановление Октябрьского районного суда г. Краснодара, апелляционное постановление Краснодарского краевого суда. По делу имелись существенные противоречия, на которые не обратил внимания ни один из перечисленных судов [3]. Подобная ситуация стала возможной именно по той причине, что судьи, опираясь на наличие признательных показаний обвиняемого, презюмировали его вину в инкриминируемых ему деяниях.</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Другая проблема реализации презумпции невиновности в уголовном процессе России связана с коллизией норм права. Так, в ст. 97 УПК РФ перечисляются основания для избрания меры пресечения в отношении подозреваемого (обвиняемого) по уголовному делу. Одним из таких оснований является предположение следователя (дознавателя) о том, что подозреваемый (обвиняемый) может продолжить заниматься преступной деятельностью. Сама формулировка «продолжить заниматься преступной деятельностью» означает, что органы предварительного расследования, обращаясь в суд с ходатайством об избрании меры пресечения, не только сами презюмируют виновность подозреваемого (обвиняемого), но и предлагают суду отказаться от презумпции невиновности [4, с. 38]. Соблюдение же названного принципа, наоборот, теоретически должно выражаться в предположении о том, что лицо преступной деятельностью и не занималось.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этом контексте интересна и официальная позиция Верховного Суда РФ, которая изложена в Постановлении Пленума от 19 декабря 2013 г. № 41: «избрание в качестве меры пресечения заключения под стражу допускается только после проверки судом обоснованности подозрения в причастности лица к совершенному преступлению» [5]. Тем самым, Верховный Суд РФ предлагает суду, рассматривающему ходатайство об избрании меры пресечения, выразить свое согласие о причастности подозреваемого к совершению преступления еще до рассмотрения уголовного дела по существу, т.е. вопреки презумпции невиновности данного лица.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Подводя итог изложенному, необходимо отметить, что презумпция невиновности – один из базовых принципов уголовного судопроизводства. Однако в настоящее время сложно сказать, что его действие не вступает в противоречие с другими нормами уголовного законодательства и с судебной практикой. И если в одних случаях такие отступления можно считать обоснованными (например, при избрании меры пресечения), то в других – это недопустимо, поскольку может повлечь привлечение к уголовной ответственности ни в чем не повинного лица, а на исправление судебных ошибок зачастую уходят годы. Если же лицо виновно, но, как в приведенном выше примере, судьи, опираясь на презюмирование вины, не усомнились в квалификации, чем допустили ошибку, то это может привести к обратному – незаконному избеганию виновным на протяжении длительного времени уголовного наказания за противоправное поведение. Опять же в рассмотренном примере между приговором суда первой инстанции и определением Верховного Суда РФ прошло более 4 лет, а дело так и не завершилось, поскольку было направлено на новое рассмотрение в суд первой инстанции. Таким образом, какой бы порядок судебного разбирательства не применялся в отношении обвиняемого, судьи неукоснительно должны помнить об основных элементах презумпции невиновности, в частности, о том, что вину подсудимого всегда нужно доказывать, а не предполагать.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bCs/>
          <w:sz w:val="24"/>
          <w:szCs w:val="24"/>
        </w:rPr>
      </w:pPr>
      <w:r w:rsidRPr="009863B8">
        <w:rPr>
          <w:rFonts w:ascii="Times New Roman" w:eastAsia="Calibri" w:hAnsi="Times New Roman" w:cs="Times New Roman"/>
          <w:b/>
          <w:bCs/>
          <w:sz w:val="24"/>
          <w:szCs w:val="24"/>
        </w:rPr>
        <w:t>Список использованной литературы</w:t>
      </w:r>
    </w:p>
    <w:p w:rsidR="008724D6" w:rsidRPr="009863B8" w:rsidRDefault="008724D6" w:rsidP="003436A8">
      <w:pPr>
        <w:numPr>
          <w:ilvl w:val="0"/>
          <w:numId w:val="44"/>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Качалова О.В. Теоретические основы ускоренного производства в российском уголовном процессе: монография. М., 2015.</w:t>
      </w:r>
    </w:p>
    <w:p w:rsidR="008724D6" w:rsidRPr="009863B8" w:rsidRDefault="008724D6" w:rsidP="003436A8">
      <w:pPr>
        <w:numPr>
          <w:ilvl w:val="0"/>
          <w:numId w:val="44"/>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Абдрашитов В.М. Теоретические основы презумпции невиновности: дис. … докт. юрид. наук. Казань, 2017. </w:t>
      </w:r>
    </w:p>
    <w:p w:rsidR="008724D6" w:rsidRPr="009863B8" w:rsidRDefault="008724D6" w:rsidP="003436A8">
      <w:pPr>
        <w:numPr>
          <w:ilvl w:val="0"/>
          <w:numId w:val="44"/>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Определение Судебной коллегии по уголовным делам Верховного Суда РФ от 08 августа 2018 г. № 24-УД18-5 // Официальный сайт Верховного Суда РФ. </w:t>
      </w:r>
      <w:r w:rsidRPr="009863B8">
        <w:rPr>
          <w:rFonts w:ascii="Times New Roman" w:eastAsia="Calibri" w:hAnsi="Times New Roman" w:cs="Times New Roman"/>
          <w:sz w:val="24"/>
          <w:szCs w:val="24"/>
          <w:lang w:val="en-US"/>
        </w:rPr>
        <w:t>URL</w:t>
      </w:r>
      <w:r w:rsidRPr="009863B8">
        <w:rPr>
          <w:rFonts w:ascii="Times New Roman" w:eastAsia="Calibri" w:hAnsi="Times New Roman" w:cs="Times New Roman"/>
          <w:sz w:val="24"/>
          <w:szCs w:val="24"/>
        </w:rPr>
        <w:t>: http://vsrf.ru/stor_pdf.php?id=1678728 (дата обращения: 18.11.2020).</w:t>
      </w:r>
    </w:p>
    <w:p w:rsidR="008724D6" w:rsidRPr="009863B8" w:rsidRDefault="008724D6" w:rsidP="003436A8">
      <w:pPr>
        <w:numPr>
          <w:ilvl w:val="0"/>
          <w:numId w:val="44"/>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Тарасов А.А. Основания процессуального принуждения и презумпция невиновности // Законы России: опыт, анализ, практика. 2018. № 5.</w:t>
      </w:r>
    </w:p>
    <w:p w:rsidR="008724D6" w:rsidRPr="009863B8" w:rsidRDefault="008724D6" w:rsidP="003436A8">
      <w:pPr>
        <w:numPr>
          <w:ilvl w:val="0"/>
          <w:numId w:val="44"/>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Постановление Пленума Верховного Суда РФ от 19 декабря 2013 г. № 41 (в ред. от 24 мая 2016 г.) «О практике применения судами законодательства о мерах пресечения в виде заключения под стражу, домашнего ареста и залога» // Бюллетень Верховного Суда РФ. 2014. № 2.</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Гриценко Т.В.</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Студентка 3 курса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Баранова М.А.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доцент кафедры уголовного процесса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Кандидат юридических наук, доцент</w:t>
      </w:r>
    </w:p>
    <w:p w:rsidR="008724D6" w:rsidRPr="009863B8" w:rsidRDefault="008724D6" w:rsidP="008724D6">
      <w:pPr>
        <w:spacing w:after="0" w:line="240" w:lineRule="auto"/>
        <w:jc w:val="right"/>
        <w:rPr>
          <w:rFonts w:ascii="Times New Roman" w:eastAsia="Calibri" w:hAnsi="Times New Roman" w:cs="Times New Roman"/>
          <w:sz w:val="24"/>
          <w:szCs w:val="24"/>
        </w:rPr>
      </w:pPr>
    </w:p>
    <w:p w:rsidR="008724D6"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Особенности допроса несовершеннолетних участников уголовного судопроизводства</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sz w:val="24"/>
          <w:szCs w:val="24"/>
        </w:rPr>
        <w:t>: статья содержит анализ характерных особенностей допроса несовершеннолетних, которые должны быть учтены следователем при расследовании и раскрытии преступлений. При этом обращено внимание на редакционные изменения допроса несовершеннолетних потерпевших и свидетелей (статья 191 Уголовно-процессуального кодекса Российской Федерации). Также рассматриваются процедуры гарантий обеспечения прав участников уголовного судопроизводства, не достигших совершеннолетия.</w:t>
      </w:r>
    </w:p>
    <w:p w:rsidR="008724D6" w:rsidRDefault="008724D6" w:rsidP="008724D6">
      <w:pPr>
        <w:spacing w:after="0" w:line="240" w:lineRule="auto"/>
        <w:ind w:firstLine="709"/>
        <w:jc w:val="both"/>
        <w:rPr>
          <w:rFonts w:ascii="Times New Roman" w:eastAsia="Calibri" w:hAnsi="Times New Roman" w:cs="Times New Roman"/>
          <w:i/>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sz w:val="24"/>
          <w:szCs w:val="24"/>
        </w:rPr>
        <w:t>несовершеннолетние потерпевшие; свидетели; подозреваемые; обвиняемые; подсудимые; особенности допроса; изменения в Уголовно-процессуальный кодекс Российской Федерации; ювенальные суды.</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8724D6"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Features of interrogation of minor participants of criminal proceedings</w:t>
      </w:r>
    </w:p>
    <w:p w:rsidR="008724D6" w:rsidRPr="008724D6" w:rsidRDefault="008724D6" w:rsidP="008724D6">
      <w:pPr>
        <w:spacing w:after="0" w:line="240" w:lineRule="auto"/>
        <w:jc w:val="center"/>
        <w:rPr>
          <w:rFonts w:ascii="Times New Roman" w:eastAsia="Calibri" w:hAnsi="Times New Roman" w:cs="Times New Roman"/>
          <w:b/>
          <w:i/>
          <w:sz w:val="24"/>
          <w:szCs w:val="24"/>
          <w:lang w:val="en-US"/>
        </w:rPr>
      </w:pP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Gritsenko T. V.</w:t>
      </w:r>
    </w:p>
    <w:p w:rsidR="008724D6" w:rsidRPr="009863B8" w:rsidRDefault="008724D6" w:rsidP="008724D6">
      <w:pPr>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Saratov state law Academy</w:t>
      </w:r>
    </w:p>
    <w:p w:rsidR="008724D6" w:rsidRPr="00B02193"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i/>
          <w:sz w:val="24"/>
          <w:szCs w:val="24"/>
          <w:lang w:val="en-US"/>
        </w:rPr>
        <w:t xml:space="preserve">Scientific supervisor: PhD in law, associate Professor, </w:t>
      </w:r>
      <w:r w:rsidRPr="009863B8">
        <w:rPr>
          <w:rFonts w:ascii="Times New Roman" w:eastAsia="Calibri" w:hAnsi="Times New Roman" w:cs="Times New Roman"/>
          <w:b/>
          <w:i/>
          <w:sz w:val="24"/>
          <w:szCs w:val="24"/>
          <w:lang w:val="en-US"/>
        </w:rPr>
        <w:t>Bаranova M.A.</w:t>
      </w:r>
    </w:p>
    <w:p w:rsidR="008724D6" w:rsidRPr="00B02193" w:rsidRDefault="008724D6" w:rsidP="008724D6">
      <w:pPr>
        <w:spacing w:after="0" w:line="240" w:lineRule="auto"/>
        <w:jc w:val="right"/>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sz w:val="24"/>
          <w:szCs w:val="24"/>
          <w:lang w:val="en-US"/>
        </w:rPr>
        <w:t>: Article contains analysis of characteristic features of interrogation of minors which must be considered by the investigator while investigating and solving crimes. Note is taken about editorial changes of interrogation of minor victims a</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nd witnesses (</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Article 191 of the Code of Criminal P</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rocedure of the Russ</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ian Federat</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ion). Also p</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rocedures of guarantees of provisio</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n of rights of minor pa</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rticipants of criminal p</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roceedings a</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re conside</w:t>
      </w:r>
      <w:r w:rsidRPr="009863B8">
        <w:rPr>
          <w:rFonts w:ascii="Times New Roman" w:eastAsia="MS Gothic" w:hAnsi="Times New Roman" w:cs="Times New Roman"/>
          <w:noProof/>
          <w:spacing w:val="-20"/>
          <w:sz w:val="24"/>
          <w:szCs w:val="24"/>
          <w:lang w:val="en-US"/>
        </w:rPr>
        <w:t> </w:t>
      </w:r>
      <w:r w:rsidRPr="009863B8">
        <w:rPr>
          <w:rFonts w:ascii="Times New Roman" w:eastAsia="Calibri" w:hAnsi="Times New Roman" w:cs="Times New Roman"/>
          <w:sz w:val="24"/>
          <w:szCs w:val="24"/>
          <w:lang w:val="en-US"/>
        </w:rPr>
        <w:t>red.</w:t>
      </w:r>
    </w:p>
    <w:p w:rsidR="008724D6" w:rsidRPr="009863B8" w:rsidRDefault="008724D6" w:rsidP="006122D0">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Keywords</w:t>
      </w:r>
      <w:r w:rsidRPr="009863B8">
        <w:rPr>
          <w:rFonts w:ascii="Times New Roman" w:eastAsia="Calibri" w:hAnsi="Times New Roman" w:cs="Times New Roman"/>
          <w:sz w:val="24"/>
          <w:szCs w:val="24"/>
          <w:lang w:val="en-US"/>
        </w:rPr>
        <w:t xml:space="preserve">: </w:t>
      </w:r>
      <w:r w:rsidRPr="009863B8">
        <w:rPr>
          <w:rFonts w:ascii="Times New Roman" w:eastAsia="Calibri" w:hAnsi="Times New Roman" w:cs="Times New Roman"/>
          <w:i/>
          <w:sz w:val="24"/>
          <w:szCs w:val="24"/>
          <w:lang w:val="en-US"/>
        </w:rPr>
        <w:t>minor vict</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ims; witnesses; suspects; de</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fendants; i</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nterrogatio</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n features; Code of Criminal P</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rocedure of the Russian Federat</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ion changes; juve</w:t>
      </w:r>
      <w:r w:rsidRPr="009863B8">
        <w:rPr>
          <w:rFonts w:ascii="Times New Roman" w:eastAsia="MS Gothic" w:hAnsi="Times New Roman" w:cs="Times New Roman"/>
          <w:i/>
          <w:noProof/>
          <w:spacing w:val="-20"/>
          <w:sz w:val="24"/>
          <w:szCs w:val="24"/>
          <w:lang w:val="en-US"/>
        </w:rPr>
        <w:t> </w:t>
      </w:r>
      <w:r w:rsidRPr="009863B8">
        <w:rPr>
          <w:rFonts w:ascii="Times New Roman" w:eastAsia="Calibri" w:hAnsi="Times New Roman" w:cs="Times New Roman"/>
          <w:i/>
          <w:sz w:val="24"/>
          <w:szCs w:val="24"/>
          <w:lang w:val="en-US"/>
        </w:rPr>
        <w:t>nile courts</w:t>
      </w:r>
      <w:r w:rsidRPr="009863B8">
        <w:rPr>
          <w:rFonts w:ascii="Times New Roman" w:eastAsia="Calibri" w:hAnsi="Times New Roman" w:cs="Times New Roman"/>
          <w:sz w:val="24"/>
          <w:szCs w:val="24"/>
          <w:lang w:val="en-US"/>
        </w:rPr>
        <w:t>.</w:t>
      </w:r>
    </w:p>
    <w:p w:rsidR="008724D6" w:rsidRPr="009863B8" w:rsidRDefault="008724D6" w:rsidP="008724D6">
      <w:pPr>
        <w:spacing w:after="0" w:line="240" w:lineRule="auto"/>
        <w:ind w:firstLine="851"/>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юридической литературе под допросом понимается многоаспектное следственное действие, которое осуществляется в целях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лучения информации, имеющей значение для дела, исходя из того, как она воспринята и зафиксирована в памяти допрашиваемого. Допрос, на сегодняшний день, является наиболее рас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пространен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ным способо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раскрыти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и рассле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дования престу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плений, что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вязано с пор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ядком его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изводства. 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месте с 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процедур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допроса достаточно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ложная, т. к. дл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его резу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льтативност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требуетс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знание не то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лько норм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головно-про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цессуально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 права, но и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ложений сме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жных наук – таких как кр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иминалисти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ка, психоло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гия, педаго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гика. Следовате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 согласно 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атистическ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им данным, затрачивает 60 %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воего рабочего вре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мени именно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а допрос [2,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 xml:space="preserve">.5].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Уголовно-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процессуал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ьном Кодексе Росс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ийской Федер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ации (далее –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ПК РФ) особенностям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ведения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проса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лиц в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головном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цессе посв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ящены ст. 1</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91 и 425. Так, ст. 191 УП</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 РФ закре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пляет хара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ктеристики допрос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несоверше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ннолетних в статусе потер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певших и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видетелей, а ст. 4</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25 УПК РФ –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дозреваемы</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и обвиняе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мых (те же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ложения рас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пространяютс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на несовер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шеннолетни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подсудим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ых).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Несмотря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то, что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цессуальные требо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вания к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просу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аналог</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ично общему пор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ядку, они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меют свои особе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нности.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Во-первых, следовате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 лишь ук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азывает св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идетелям и потер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певшим, не дост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игшим 16 лет,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необходи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мость говор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ить правду, не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дупреждая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об уголо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вной ответст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венности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дачу лож</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ных показа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ний либо 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каз от дач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показани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 (ч. 2 ст. 1</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91 УПК РФ).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Во-вторых, в УПК РФ закреплено 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астие психо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лога или пе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дагога (ра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нее – толь</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 педагог</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в ст. 191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ПК РФ). Их 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астие обяз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ательно дл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лиц, не дост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игших шест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надцати лет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достигш</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их этого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аста, но стр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адающих пс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ихическим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асстройство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или отст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ающих в пс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ихическом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азвитии. Однако сущест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вует пробе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 в данном во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просе – не 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гламентиро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ваны требования к пе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дагогу или пс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ихологу. В п. 62 ст. 5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ПК РФ имеетс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только 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пределение пе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дагога. Та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кже исходя из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мысла норм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права неочевидно, в 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акой из ситу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аций следо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вателю и доз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навателю ну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жно привле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кать психо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лога, а в 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акой – пед</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агога. В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ауке также не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меется еди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ной точки зре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ния по дан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ному аспекту.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 Э. Б. Ме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льникова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лагает, что 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лее полезн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ым будут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пециальные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нания психо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лога, неже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педагог</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Посколь</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ку, по ее 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нению, присутст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вие психоло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га поможет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авильно сфор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мулировать во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просы, тем самым обеспеч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ив полноту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проса [4,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 xml:space="preserve">.96].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 напротив, И. А. 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акаренко в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воем диссерт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ационном исс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ледовании обос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новывает необ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ходимость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ивлечения пе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дагога, но то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лько в случ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аях соверше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ния престу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пления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вершеннолетним с особ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ым цинизмо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м [3,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.108-109]. Третьим 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ицом, участ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вующим в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просе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потерпе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вшего, сви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детеля,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дозреваемо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 и обвин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яемого, яв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ляется зако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нный предст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авитель. 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днако в Ко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мментариях к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головно-процессуальному ко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дексу Росс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ийской Федер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ации доктор юр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идических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аук Б. Т. Безлепкин справедли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 называет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порным поло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жение, сог</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ласно которо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му при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изводстве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ледственны</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действий с 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астием сви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детеля впр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аве присутст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вовать его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аконный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дставитель. 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 обосновы</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вает это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ледующими ар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гументами: в 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исле основ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ных поняти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 используе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мых в УПК РФ (ст. 5),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аконный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дставитель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видетеля вооб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ще не упом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инается, отсутст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вует он и в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яду участн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иков уголо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вного судо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производст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 исчерп</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ывающий перече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нь и процессу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альное поло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жение котор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ых содержатс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в разделе 2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ПК РФ; а 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акже закон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ный предст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авитель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пускается то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лько к участ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ию в уголо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вном процессе со сторо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 обвинен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ия и защит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тогда 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 свидете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 к сторо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нам уголов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ного процесс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не прина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длежит. Вместе с 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участие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аконного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дставителя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пособно свест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к нулю объе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ктивные резу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льтаты сле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дственного 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йствия», пото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му что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ний свидете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 будет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аискивать пере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 своим 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конным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дставителе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который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иходится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аиболее бл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изким чело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веком свидете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лю, не дост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игшему 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шеннолетия [1,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 xml:space="preserve">.296].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Дополнительным сре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дством обеспечен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ия прав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подозреваемых и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виняемых я</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вляется дво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йное предст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авительство прав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во вре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мя допроса –  это обязательное 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астие защит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ника и зако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нного предст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авителя. 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астие защит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ника необхо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димо даже в 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случаях, ес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несовер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шеннолетнее лицо дост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игло возраст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совершеннолетия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момент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ассмотрени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дела в су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де. Все расходы на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ивлечение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ащитника берет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себя госу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дарство. И 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акже если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аконный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дставитель уч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аствует в 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ачестве 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щитника, то все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авно участ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ие защитни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ка обязате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льно (ст. 51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ПК РФ).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В-третьих, в УПК РФ введена не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прерывная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должительност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 и максим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альное вре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мя на произ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водство сле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дственных 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йствий по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астным кате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гориям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Так, «</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 возрасте до се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ми лет они не мо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гут продол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жаться без перер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ыва более 30 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инут, а в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щей сложност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 более 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дного часа, в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асте от се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ми до четыр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надцати лет – 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лее одного 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аса, а в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щей сложност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 более д</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вух часов, в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асте старше чет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ырнадцати лет – 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лее двух 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асов, а в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щей сложност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 более чет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ырех часов в 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нь» (ч. 1 ст. 1</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91 УПК РФ). В 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ношении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подозре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ваемых и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виняемых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акреплен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 продо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лжительност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ью без перер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ыва не более 2 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асов, а в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щей сложност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 не более 4 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асов в ден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 (ч. 1 ст. 4</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25 УПК РФ).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В-четвертых, уст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ановлено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именение 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идеозаписи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киносъе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мки, за ис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ключением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лучаев, ко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гда несовер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шеннолетни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 и его 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конный пре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дставитель прот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ив этого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ажают (п. 4 ст. 1</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91 УПК РФ). Ес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съемка все же состоялась, д</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иск с видеоз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аписью при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кладывают к 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атериалам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головного 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ла, и при необ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ходимости к не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му можно обр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атиться поз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же, уже при рассмотре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нии дела в су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дебном засе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дании.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Необходимо 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акже учиты</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вать особе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нности пси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хики и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аста несовер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шеннолетне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 Первостепенное 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начение в данном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лучае имеет пси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хологическ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ий контакт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ледователя с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ним лицом во вре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мя допроса. Дет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ям дошкольно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 возраст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рекомендуетс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задавать во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просы во вре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мя игры в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добной обст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ановке путе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погружен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ия в ситуа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цию. Так ребе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нку удастс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восстано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вить событ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ия в памят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Допрос не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лжен быть слишком долгим. Пос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кольку дет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легче вос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принимают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нформацию через 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артинки, пере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 допросом мо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жно попросить ребе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нка зарисо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вать все то, что 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 помнит о соб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ытии [5,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.29-33]. Дети дош</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кольного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аста также отчет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ливо запом</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инают эмоц</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иональные черт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лица (злое, стр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ашное, доброе). К детс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ким показа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ниям следует 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носиться с осторо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жностью и 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ценивать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в совоку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пности с дру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гими показ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аниями.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статье П. В. Эдиловой подмечаютс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такие психологические особе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нности как ге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ндерная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инадлежност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 установ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ленная психолога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ми и сотру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дниками 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МВД Росс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ии И. Е. Реуцкой и О. И. Бродченко. Научные исследова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ния показа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что ма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льчики легче 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иентируютс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в простр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анстве, да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ют более чет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кие опреде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ления, изл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агают мысл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четче,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ладают более 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ысокой сте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пенью конце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нтрации и 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нимания. Соот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ветственно, от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ледователя требуетс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спрашиват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 их только по сут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дела, го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ворить с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ими кратко и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ямо. Девуш</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кам же сво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йственна 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льшая степе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нь субъект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ивизма, впеч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атлительност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они говор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ят сочней, беглей, полагаютс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больше на инту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ицию, жест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и мимику.</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 Перед допросо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подростк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специалист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рекоменду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ют следовате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лю поговор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ить с ним 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отвлечен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ные темы, уз</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нать о его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нтересах, 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влечениях.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ам допрос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ледует нач</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инать со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вободного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ассказа. От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ледователя требуетс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 говорить чет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 уверен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 спокой</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 В прот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ивном же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лучае подросто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 может почу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вствовать стр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ах перед 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ледователе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и замкнут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ься в себе 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ли же оговор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ить себя и дру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гих участн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иков судопро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изводства.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Для юношей и 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вушек в возрасте 15–17 лет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 лучше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водить в более официально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й обстанов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ке. Таким образом подростки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никнутся чувством от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ветственност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и дадут пра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вдивые пок</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азания.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прос несовер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шеннолетни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х желатель</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 проводит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 как можно 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аньше после про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изошедшего, пос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кольку эмо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циональная ж</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изнь подрост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ка насыщен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 и яркие 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печатления 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ыстро смен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яются одни дру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гими. Подрост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ки наиболее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лно запоми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нают отдел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ьные конкрет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ные детали (</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номер маши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 характер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ные примет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преступн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ика). Подрост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ки 17–18 лет мо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гут быть до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прошены с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именением 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актических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иемов, испо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льзуемых пр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применен</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ии допроса д</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ля взрослы</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 xml:space="preserve">х. </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исходя из 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ышесказанно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го, можно го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ворить о то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 что законодате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льством предусмотре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ны гаранти</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 обеспече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ния прав несо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вершеннолет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них наравне со взрос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лыми: потерпев</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шего, свидете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ля, подозре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ваемого, 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виняемого и по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дсудимого. Особ</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ые требова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ния к допросу 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иц, не дост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игших совер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шеннолетия, обус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ловлены тем, что госу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дарство стре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миться макс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имально 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щитить их права и интерес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ы, исходя из л</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ичностных особе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нностей да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нной категор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ии лиц (возр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аст, тип пс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ихики и уро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вень развит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ия). Уголо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вно-процессу</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альный коде</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кс Российс</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кой Федера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ции в гл. 50 отр</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ажает требо</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вания не только росс</w:t>
      </w:r>
      <w:r w:rsidRPr="009863B8">
        <w:rPr>
          <w:rFonts w:ascii="Times New Roman" w:eastAsia="MS Gothic" w:hAnsi="Times New Roman" w:cs="Times New Roman"/>
          <w:noProof/>
          <w:spacing w:val="-20"/>
          <w:sz w:val="24"/>
          <w:szCs w:val="24"/>
        </w:rPr>
        <w:t> </w:t>
      </w:r>
      <w:r>
        <w:rPr>
          <w:rFonts w:ascii="Times New Roman" w:eastAsia="Calibri" w:hAnsi="Times New Roman" w:cs="Times New Roman"/>
          <w:sz w:val="24"/>
          <w:szCs w:val="24"/>
        </w:rPr>
        <w:t xml:space="preserve">ийского </w:t>
      </w:r>
      <w:r w:rsidRPr="009863B8">
        <w:rPr>
          <w:rFonts w:ascii="Times New Roman" w:eastAsia="Calibri" w:hAnsi="Times New Roman" w:cs="Times New Roman"/>
          <w:sz w:val="24"/>
          <w:szCs w:val="24"/>
        </w:rPr>
        <w:t>за</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конодательст</w:t>
      </w:r>
      <w:r w:rsidRPr="009863B8">
        <w:rPr>
          <w:rFonts w:ascii="Times New Roman" w:eastAsia="MS Gothic" w:hAnsi="Times New Roman" w:cs="Times New Roman"/>
          <w:noProof/>
          <w:spacing w:val="-20"/>
          <w:sz w:val="24"/>
          <w:szCs w:val="24"/>
        </w:rPr>
        <w:t> </w:t>
      </w:r>
      <w:r w:rsidRPr="009863B8">
        <w:rPr>
          <w:rFonts w:ascii="Times New Roman" w:eastAsia="Calibri" w:hAnsi="Times New Roman" w:cs="Times New Roman"/>
          <w:sz w:val="24"/>
          <w:szCs w:val="24"/>
        </w:rPr>
        <w:t>ва, но и международных стандартов – Минимальных стандартных правил ООН, касающихся отправления правосудия в отношении несовершеннолетних (Пекинские правила) о повышенной защите несовершеннолетних. Федеральный закон от 28 декабря 2013 г. № 432-ФЗ «О внесении изменений в отдельные законодательные акты Российской Федерации в целях совершенствования прав потерпевших в уголовном судопроизводстве» закрепляет более детальное регулирование допроса несовершеннолетних. Новеллы являются значительным шагом на пути создания ювенальных судов в нашей стране. Несмотря на отсутствие автономных ювенальных судов в Российской Федерации, имеются все предпосылки для их воссоздания, поскольку существовавшая с 1910–1918 гг. модель ювенальной юстиции оценивалась как эффективная.</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pStyle w:val="ab"/>
        <w:numPr>
          <w:ilvl w:val="0"/>
          <w:numId w:val="70"/>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Безлепкин Б. Т. Комментарий к Уголовно-процессуальному кодексу Российской Федерации (постатейный) / Б. Т. Безлепкин. – 14-е изд., перераб. и доп. – Москва: Проспект, 2018. </w:t>
      </w:r>
    </w:p>
    <w:p w:rsidR="008724D6" w:rsidRPr="009863B8" w:rsidRDefault="008724D6" w:rsidP="003436A8">
      <w:pPr>
        <w:pStyle w:val="ab"/>
        <w:numPr>
          <w:ilvl w:val="0"/>
          <w:numId w:val="70"/>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Кузнецова С. В. Тактика допроса несовершеннолетних / С. В. Кузнецова, Т. С. Кобцова. – Москва: Экзамен, 2004. </w:t>
      </w:r>
    </w:p>
    <w:p w:rsidR="008724D6" w:rsidRPr="009863B8" w:rsidRDefault="008724D6" w:rsidP="003436A8">
      <w:pPr>
        <w:pStyle w:val="ab"/>
        <w:numPr>
          <w:ilvl w:val="0"/>
          <w:numId w:val="70"/>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Макаренко И. А. Система тактических приемов допросов несовершеннолетнего обвиняемого с учетом следственных ситуаций и психологических свойств допрашиваемого: дис. … канд. юрид. наук / И. А. Макаренко. – Уфа, 1998. </w:t>
      </w:r>
    </w:p>
    <w:p w:rsidR="008724D6" w:rsidRPr="009863B8" w:rsidRDefault="008724D6" w:rsidP="003436A8">
      <w:pPr>
        <w:pStyle w:val="ab"/>
        <w:numPr>
          <w:ilvl w:val="0"/>
          <w:numId w:val="70"/>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Мельникова Э. Б. Ювенальная юстиция. Проблемы уголовного права, уголовного процесса и криминологии: учебное пособие / Э. Б. Мельникова. – 2-е изд., испр. и доп. – Москва, 2001. </w:t>
      </w:r>
    </w:p>
    <w:p w:rsidR="008724D6" w:rsidRPr="009863B8" w:rsidRDefault="008724D6" w:rsidP="003436A8">
      <w:pPr>
        <w:pStyle w:val="ab"/>
        <w:numPr>
          <w:ilvl w:val="0"/>
          <w:numId w:val="70"/>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Эдилова П. В. Тактические особенности допроса несовершеннолетнего / П. В. Эдилова // Евразийская адвокатура. – 2018. – С. 29–33.</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b/>
          <w:i/>
          <w:sz w:val="24"/>
          <w:szCs w:val="24"/>
          <w:lang w:eastAsia="ru-RU"/>
        </w:rPr>
        <w:t>Дрожжинов Артём Константинович</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магистрант 2 курса </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Научный руководитель </w:t>
      </w:r>
      <w:r>
        <w:rPr>
          <w:rFonts w:ascii="Times New Roman" w:eastAsia="Times New Roman" w:hAnsi="Times New Roman" w:cs="Times New Roman"/>
          <w:b/>
          <w:i/>
          <w:sz w:val="24"/>
          <w:szCs w:val="24"/>
          <w:lang w:eastAsia="ru-RU"/>
        </w:rPr>
        <w:t>Лавнов М.А.</w:t>
      </w:r>
      <w:r w:rsidRPr="009863B8">
        <w:rPr>
          <w:rFonts w:ascii="Times New Roman" w:eastAsia="Times New Roman" w:hAnsi="Times New Roman" w:cs="Times New Roman"/>
          <w:b/>
          <w:i/>
          <w:sz w:val="24"/>
          <w:szCs w:val="24"/>
          <w:lang w:eastAsia="ru-RU"/>
        </w:rPr>
        <w:t>,</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доцент кафедры уголовного процесса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кандидат юридических наук</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Формирование повода к возбуждению уголовного дела</w:t>
      </w:r>
    </w:p>
    <w:p w:rsidR="008724D6" w:rsidRPr="009863B8" w:rsidRDefault="008724D6" w:rsidP="008724D6">
      <w:pPr>
        <w:spacing w:after="0" w:line="240" w:lineRule="auto"/>
        <w:rPr>
          <w:rFonts w:ascii="Times New Roman" w:eastAsia="Calibri" w:hAnsi="Times New Roman" w:cs="Times New Roman"/>
          <w:sz w:val="24"/>
          <w:szCs w:val="24"/>
        </w:rPr>
      </w:pPr>
    </w:p>
    <w:p w:rsidR="008724D6" w:rsidRPr="009863B8" w:rsidRDefault="008724D6" w:rsidP="008724D6">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b/>
          <w:sz w:val="24"/>
          <w:szCs w:val="24"/>
          <w:lang w:eastAsia="ru-RU"/>
        </w:rPr>
        <w:t xml:space="preserve">Аннотация: </w:t>
      </w:r>
      <w:r w:rsidRPr="009863B8">
        <w:rPr>
          <w:rFonts w:ascii="Times New Roman" w:eastAsia="Times New Roman" w:hAnsi="Times New Roman" w:cs="Times New Roman"/>
          <w:sz w:val="24"/>
          <w:szCs w:val="24"/>
          <w:lang w:eastAsia="ru-RU"/>
        </w:rPr>
        <w:t xml:space="preserve">Статья посвящена исследованию одного из наиболее важных этапов уголовного судопроизводства, с позиции обеспечения права граждан на доступ к правосудию – этапа формирования повода к возбуждению уголовного дела. В работе отмечается, что повод к возбуждению уголовного дела имеет достаточно сложный механизм формирования, который следует подвергнуть надлежащей правовой регламентации. </w:t>
      </w:r>
    </w:p>
    <w:p w:rsidR="008724D6" w:rsidRDefault="008724D6" w:rsidP="008724D6">
      <w:pPr>
        <w:tabs>
          <w:tab w:val="left" w:pos="142"/>
        </w:tabs>
        <w:spacing w:after="0" w:line="240" w:lineRule="auto"/>
        <w:ind w:firstLine="709"/>
        <w:jc w:val="both"/>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b/>
          <w:sz w:val="24"/>
          <w:szCs w:val="24"/>
          <w:lang w:eastAsia="ru-RU"/>
        </w:rPr>
        <w:t>Ключевые слова</w:t>
      </w:r>
      <w:r w:rsidRPr="009863B8">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i/>
          <w:sz w:val="24"/>
          <w:szCs w:val="24"/>
          <w:lang w:eastAsia="ru-RU"/>
        </w:rPr>
        <w:t xml:space="preserve">повод к возбуждению уголовного дела, право на доступ к правосудию, сообщение о преступлении, обеспечение прав личности. </w:t>
      </w:r>
    </w:p>
    <w:p w:rsidR="008724D6" w:rsidRPr="009863B8" w:rsidRDefault="008724D6" w:rsidP="008724D6">
      <w:pPr>
        <w:spacing w:after="0" w:line="240" w:lineRule="auto"/>
        <w:jc w:val="both"/>
        <w:rPr>
          <w:rFonts w:ascii="Times New Roman" w:eastAsia="Times New Roman" w:hAnsi="Times New Roman" w:cs="Times New Roman"/>
          <w:sz w:val="24"/>
          <w:szCs w:val="24"/>
          <w:lang w:eastAsia="ru-RU"/>
        </w:rPr>
      </w:pPr>
    </w:p>
    <w:p w:rsidR="008724D6" w:rsidRPr="009863B8" w:rsidRDefault="008724D6" w:rsidP="008724D6">
      <w:pPr>
        <w:spacing w:after="0" w:line="240" w:lineRule="auto"/>
        <w:ind w:firstLine="709"/>
        <w:jc w:val="center"/>
        <w:rPr>
          <w:rFonts w:ascii="Times New Roman" w:eastAsia="Times New Roman" w:hAnsi="Times New Roman" w:cs="Times New Roman"/>
          <w:b/>
          <w:sz w:val="24"/>
          <w:szCs w:val="24"/>
          <w:lang w:val="en-US" w:eastAsia="ru-RU"/>
        </w:rPr>
      </w:pPr>
      <w:r w:rsidRPr="009863B8">
        <w:rPr>
          <w:rFonts w:ascii="Times New Roman" w:eastAsia="Times New Roman" w:hAnsi="Times New Roman" w:cs="Times New Roman"/>
          <w:b/>
          <w:sz w:val="24"/>
          <w:szCs w:val="24"/>
          <w:lang w:val="en-US" w:eastAsia="ru-RU"/>
        </w:rPr>
        <w:t>Formation of a reason to initiate a criminal case</w:t>
      </w: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val="en-US" w:eastAsia="ru-RU"/>
        </w:rPr>
      </w:pPr>
    </w:p>
    <w:p w:rsidR="008724D6" w:rsidRPr="009863B8" w:rsidRDefault="008724D6" w:rsidP="008724D6">
      <w:pPr>
        <w:spacing w:after="0" w:line="240" w:lineRule="auto"/>
        <w:ind w:firstLine="709"/>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b/>
          <w:i/>
          <w:sz w:val="24"/>
          <w:szCs w:val="24"/>
          <w:lang w:val="en-US" w:eastAsia="ru-RU"/>
        </w:rPr>
        <w:t>Drozhzhinov A.K.</w:t>
      </w: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master's student Saratov state law Academy, Saratov</w:t>
      </w: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 xml:space="preserve">Supervisor: </w:t>
      </w:r>
      <w:r w:rsidRPr="009863B8">
        <w:rPr>
          <w:rFonts w:ascii="Times New Roman" w:eastAsia="Times New Roman" w:hAnsi="Times New Roman" w:cs="Times New Roman"/>
          <w:b/>
          <w:i/>
          <w:sz w:val="24"/>
          <w:szCs w:val="24"/>
          <w:lang w:val="en-US" w:eastAsia="ru-RU"/>
        </w:rPr>
        <w:t>Lavnov M.A.</w:t>
      </w: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Saratov state law Academy, Saratov,</w:t>
      </w: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candidate of legal Sciences</w:t>
      </w: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val="en-US" w:eastAsia="ru-RU"/>
        </w:rPr>
      </w:pP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val="en-US" w:eastAsia="ru-RU"/>
        </w:rPr>
      </w:pPr>
      <w:r w:rsidRPr="009863B8">
        <w:rPr>
          <w:rFonts w:ascii="Times New Roman" w:eastAsia="Times New Roman" w:hAnsi="Times New Roman" w:cs="Times New Roman"/>
          <w:b/>
          <w:sz w:val="24"/>
          <w:szCs w:val="24"/>
          <w:lang w:val="en-US" w:eastAsia="ru-RU"/>
        </w:rPr>
        <w:t>Abstract</w:t>
      </w:r>
      <w:r w:rsidRPr="009863B8">
        <w:rPr>
          <w:rFonts w:ascii="Times New Roman" w:eastAsia="Times New Roman" w:hAnsi="Times New Roman" w:cs="Times New Roman"/>
          <w:sz w:val="24"/>
          <w:szCs w:val="24"/>
          <w:lang w:val="en-US" w:eastAsia="ru-RU"/>
        </w:rPr>
        <w:t xml:space="preserve">: the Article is devoted to the study of one of the most important stages of criminal proceedings, from the point of view of ensuring the right of citizens to access justice – the stage of forming a reason for initiating a criminal case. The paper notes that the reason for initiating a criminal case has a rather complex mechanism of formation, which should be subject to proper legal regulation. </w:t>
      </w: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val="en-US" w:eastAsia="ru-RU"/>
        </w:rPr>
      </w:pPr>
      <w:r w:rsidRPr="009863B8">
        <w:rPr>
          <w:rFonts w:ascii="Times New Roman" w:eastAsia="Times New Roman" w:hAnsi="Times New Roman" w:cs="Times New Roman"/>
          <w:b/>
          <w:sz w:val="24"/>
          <w:szCs w:val="24"/>
          <w:lang w:val="en-US" w:eastAsia="ru-RU"/>
        </w:rPr>
        <w:t>Keywords</w:t>
      </w:r>
      <w:r w:rsidRPr="009863B8">
        <w:rPr>
          <w:rFonts w:ascii="Times New Roman" w:eastAsia="Times New Roman" w:hAnsi="Times New Roman" w:cs="Times New Roman"/>
          <w:sz w:val="24"/>
          <w:szCs w:val="24"/>
          <w:lang w:val="en-US" w:eastAsia="ru-RU"/>
        </w:rPr>
        <w:t xml:space="preserve">: </w:t>
      </w:r>
      <w:r w:rsidRPr="009863B8">
        <w:rPr>
          <w:rFonts w:ascii="Times New Roman" w:eastAsia="Times New Roman" w:hAnsi="Times New Roman" w:cs="Times New Roman"/>
          <w:i/>
          <w:sz w:val="24"/>
          <w:szCs w:val="24"/>
          <w:lang w:val="en-US" w:eastAsia="ru-RU"/>
        </w:rPr>
        <w:t>reason to initiate criminal proceedings, right to access to justice, reporting a crime, ensuring individual rights.</w:t>
      </w: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val="en-US" w:eastAsia="ru-RU"/>
        </w:rPr>
      </w:pPr>
    </w:p>
    <w:p w:rsidR="008724D6" w:rsidRPr="009863B8" w:rsidRDefault="008724D6" w:rsidP="008724D6">
      <w:pPr>
        <w:tabs>
          <w:tab w:val="left" w:pos="0"/>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Источник, который используется компетентными должностными лицами и органами в целях получения сведений о преступлении и дающий импульс всей уголовно-процессуальной деятельность именуется поводом к возбуждению уголовного делах [1, с. 6; 2, с. 76; 3, с. 454]. Одним из основным признаков повода для возбуждения уголовного дела выступает то, что он является юридическим фактом, порождающим соответствующую процессуальную деятельность [4, с. 93; 5, с. 116; 6, с. 30-31]. Поводом для возбуждения уголовного дела является не любое сообщение о преступлении, а лишь то, которое принято уполномоченным на то субъектом в установленном законом порядке, а содержащаяся в нем информация надлежащим образом оформлена и процессуально закреплена. В этой связи, И. С. Дикарев, справедливо полагает, что сообщение о преступлении является информационной основой для формирования повода к возбуждению уголовного дела [7, с. 47]. </w:t>
      </w:r>
    </w:p>
    <w:p w:rsidR="008724D6" w:rsidRPr="009863B8" w:rsidRDefault="008724D6" w:rsidP="008724D6">
      <w:pPr>
        <w:tabs>
          <w:tab w:val="left" w:pos="0"/>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Механизм формирования повода представляется следующим: деяние, запрещенное уголовным законом →информация о совершенном деянии → активные действия заявителя, направленные на сообщение сведений о совершенном деянии → процессуальное оформление указанных сведений. После прохождения всех названных этапах, сведения о совершенном преступлении становятся поводом к возбуждению уголовного дела. Процедура формирования повода к возбуждению уголовного дела является не только теоретически значимой конструкцией, но и обусловлена практической необходимостью. В первую очередь, следует признать невозможность использования информации, содержащейся в сообщении о преступлении, без надлежащего документального оформления. С другой стороны, процедурный порядок формирования повода к возбуждению уголовного дела позволяет обеспечить процессуальные гарантии достоверности и объективности информации. Это обусловлено тем, что заявитель предупреждается об уголовной ответственности за заведомо ложный донос, а также законодательным запретом использования в качестве повода сведений, поступивших из анонимных источников. Давая характеристику этапу формирования повода к возбуждению уголовного дела следует отметить что соответствующая деятельность должна признаваться уголовно-процессуальной. </w:t>
      </w:r>
    </w:p>
    <w:p w:rsidR="008724D6" w:rsidRPr="009863B8" w:rsidRDefault="008724D6" w:rsidP="008724D6">
      <w:pPr>
        <w:tabs>
          <w:tab w:val="left" w:pos="0"/>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«Под поводами для возбуждения уголовного дела, по мнению Я.А. Гаджиева, следует понимать поступившие в правоохранительные органы и закрепленные в уголовно-процессуальном законе источники первичных сведений о признаках совершенного или готовящегося преступления, порождающие обязанность компетентных органов и должностных лиц начать уголовно-процессуальную деятельность по проверке поступившей информации для решения вопроса о возбуждении уголовного дела, об отказе в возбуждении уголовного дела или направлении материалов для принятия решения по подследственности либо подсудности, т.е. мировому судье» [8, с. 25].</w:t>
      </w:r>
    </w:p>
    <w:p w:rsidR="008724D6" w:rsidRPr="009863B8" w:rsidRDefault="008724D6" w:rsidP="008724D6">
      <w:pPr>
        <w:tabs>
          <w:tab w:val="left" w:pos="0"/>
        </w:tabs>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Социально-правовое значение повода к возбуждению уголовного дела заключается в том, что он является отправной точкой для реализации публичной обязанности государства реагировать на каждое совершенное или готовящееся преступление, реализуя тем самым публичное начало всей уголовно-процессуальной деятельности. Наличие повода к возбуждению уголовного дела на позволяет оставить без внимания информацию о деяниях, запрещенных уголовным законом. Повод выступает первым связующим звеном между уголовно-правовыми и уголовно-процессуальными отношениями.</w:t>
      </w:r>
    </w:p>
    <w:p w:rsidR="008724D6" w:rsidRPr="009863B8" w:rsidRDefault="008724D6" w:rsidP="008724D6">
      <w:pPr>
        <w:spacing w:after="0" w:line="240" w:lineRule="auto"/>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Times New Roman" w:hAnsi="Times New Roman" w:cs="Times New Roman"/>
          <w:b/>
          <w:sz w:val="24"/>
          <w:szCs w:val="24"/>
          <w:lang w:eastAsia="ru-RU"/>
        </w:rPr>
      </w:pPr>
      <w:r w:rsidRPr="009863B8">
        <w:rPr>
          <w:rFonts w:ascii="Times New Roman" w:eastAsia="Times New Roman" w:hAnsi="Times New Roman" w:cs="Times New Roman"/>
          <w:b/>
          <w:sz w:val="24"/>
          <w:szCs w:val="24"/>
          <w:lang w:eastAsia="ru-RU"/>
        </w:rPr>
        <w:t>Список использованной литературы</w:t>
      </w:r>
    </w:p>
    <w:p w:rsidR="008724D6" w:rsidRPr="009863B8" w:rsidRDefault="008724D6" w:rsidP="003436A8">
      <w:pPr>
        <w:numPr>
          <w:ilvl w:val="0"/>
          <w:numId w:val="45"/>
        </w:numPr>
        <w:tabs>
          <w:tab w:val="left" w:pos="113"/>
          <w:tab w:val="left" w:pos="284"/>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Карев, Д. С. Возбуждение и расследование уголовных дел [Текст] / Д. С. Карев, Н. М. Савгирова. – М., 1967. – 141 с</w:t>
      </w:r>
    </w:p>
    <w:p w:rsidR="008724D6" w:rsidRPr="009863B8" w:rsidRDefault="008724D6" w:rsidP="003436A8">
      <w:pPr>
        <w:numPr>
          <w:ilvl w:val="0"/>
          <w:numId w:val="45"/>
        </w:numPr>
        <w:tabs>
          <w:tab w:val="left" w:pos="113"/>
          <w:tab w:val="left" w:pos="284"/>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 xml:space="preserve">Савицкий, В. М. Очерк теории прокурорского надзора в уголовном судопроизводстве </w:t>
      </w:r>
      <w:r w:rsidRPr="009863B8">
        <w:rPr>
          <w:rFonts w:ascii="Times New Roman" w:eastAsia="Times New Roman" w:hAnsi="Times New Roman" w:cs="Times New Roman"/>
          <w:spacing w:val="-2"/>
          <w:sz w:val="24"/>
          <w:szCs w:val="24"/>
        </w:rPr>
        <w:t>[Текст]</w:t>
      </w:r>
      <w:r w:rsidRPr="009863B8">
        <w:rPr>
          <w:rFonts w:ascii="Times New Roman" w:eastAsia="Times New Roman" w:hAnsi="Times New Roman" w:cs="Times New Roman"/>
          <w:sz w:val="24"/>
          <w:szCs w:val="24"/>
        </w:rPr>
        <w:t xml:space="preserve"> / В. М. Савицкий. – М. : Наука, 1975. – 383 с.</w:t>
      </w:r>
    </w:p>
    <w:p w:rsidR="008724D6" w:rsidRPr="009863B8" w:rsidRDefault="008724D6" w:rsidP="003436A8">
      <w:pPr>
        <w:numPr>
          <w:ilvl w:val="0"/>
          <w:numId w:val="45"/>
        </w:numPr>
        <w:tabs>
          <w:tab w:val="left" w:pos="113"/>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 xml:space="preserve">Уголовно-процессуальное право Российской Федерации </w:t>
      </w:r>
      <w:r w:rsidRPr="009863B8">
        <w:rPr>
          <w:rFonts w:ascii="Times New Roman" w:eastAsia="Times New Roman" w:hAnsi="Times New Roman" w:cs="Times New Roman"/>
          <w:spacing w:val="-2"/>
          <w:sz w:val="24"/>
          <w:szCs w:val="24"/>
        </w:rPr>
        <w:t xml:space="preserve">[Текст] </w:t>
      </w:r>
      <w:r w:rsidRPr="009863B8">
        <w:rPr>
          <w:rFonts w:ascii="Times New Roman" w:eastAsia="Times New Roman" w:hAnsi="Times New Roman" w:cs="Times New Roman"/>
          <w:sz w:val="24"/>
          <w:szCs w:val="24"/>
        </w:rPr>
        <w:t>: учебник / отв. ред. П. А. Лупинская. – М. : Просвещение, 2009. – 1072 с.</w:t>
      </w:r>
    </w:p>
    <w:p w:rsidR="008724D6" w:rsidRPr="009863B8" w:rsidRDefault="008724D6" w:rsidP="003436A8">
      <w:pPr>
        <w:numPr>
          <w:ilvl w:val="0"/>
          <w:numId w:val="45"/>
        </w:numPr>
        <w:tabs>
          <w:tab w:val="left" w:pos="113"/>
          <w:tab w:val="left" w:pos="284"/>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Жогин, Н. В. Возбуждение уголовного дела [Текст] / Н. В. Жогин, Ф. Н. Фаткуллин. – М., 1961. – 206 с.</w:t>
      </w:r>
    </w:p>
    <w:p w:rsidR="008724D6" w:rsidRPr="009863B8" w:rsidRDefault="008724D6" w:rsidP="003436A8">
      <w:pPr>
        <w:numPr>
          <w:ilvl w:val="0"/>
          <w:numId w:val="45"/>
        </w:numPr>
        <w:tabs>
          <w:tab w:val="left" w:pos="113"/>
          <w:tab w:val="left" w:pos="284"/>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Химичева, Г. П. Досудебное производство по уголовным делам: концепция совершенствования уголовно-процессуальной деятельности</w:t>
      </w:r>
      <w:r w:rsidRPr="009863B8">
        <w:rPr>
          <w:rFonts w:ascii="Times New Roman" w:eastAsia="Times New Roman" w:hAnsi="Times New Roman" w:cs="Times New Roman"/>
          <w:spacing w:val="-2"/>
          <w:sz w:val="24"/>
          <w:szCs w:val="24"/>
        </w:rPr>
        <w:t xml:space="preserve"> [Текст] </w:t>
      </w:r>
      <w:r w:rsidRPr="009863B8">
        <w:rPr>
          <w:rFonts w:ascii="Times New Roman" w:eastAsia="Times New Roman" w:hAnsi="Times New Roman" w:cs="Times New Roman"/>
          <w:sz w:val="24"/>
          <w:szCs w:val="24"/>
        </w:rPr>
        <w:t>: дис. … д-ра юрид. наук / Г. П. Химичева. – М., 2003. – 399 с.</w:t>
      </w:r>
    </w:p>
    <w:p w:rsidR="008724D6" w:rsidRPr="009863B8" w:rsidRDefault="008724D6" w:rsidP="003436A8">
      <w:pPr>
        <w:numPr>
          <w:ilvl w:val="0"/>
          <w:numId w:val="45"/>
        </w:numPr>
        <w:tabs>
          <w:tab w:val="left" w:pos="113"/>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Яшин, В.Н. Возбуждение уголовного дела. Теория, практика, перспективы [Текст] : учеб. пособие для вузов / В. Н. Яшин, А. В. Победкин. – М., 2002. – 184 с.</w:t>
      </w:r>
    </w:p>
    <w:p w:rsidR="008724D6" w:rsidRPr="009863B8" w:rsidRDefault="008724D6" w:rsidP="003436A8">
      <w:pPr>
        <w:numPr>
          <w:ilvl w:val="0"/>
          <w:numId w:val="45"/>
        </w:numPr>
        <w:tabs>
          <w:tab w:val="left" w:pos="113"/>
          <w:tab w:val="left" w:pos="284"/>
        </w:tabs>
        <w:spacing w:after="0" w:line="240" w:lineRule="auto"/>
        <w:ind w:left="0" w:firstLine="0"/>
        <w:contextualSpacing/>
        <w:jc w:val="both"/>
        <w:rPr>
          <w:rFonts w:ascii="Times New Roman" w:eastAsia="Times New Roman" w:hAnsi="Times New Roman" w:cs="Times New Roman"/>
          <w:spacing w:val="-2"/>
          <w:sz w:val="24"/>
          <w:szCs w:val="24"/>
        </w:rPr>
      </w:pPr>
      <w:r w:rsidRPr="009863B8">
        <w:rPr>
          <w:rFonts w:ascii="Times New Roman" w:eastAsia="Times New Roman" w:hAnsi="Times New Roman" w:cs="Times New Roman"/>
          <w:spacing w:val="-2"/>
          <w:sz w:val="24"/>
          <w:szCs w:val="24"/>
        </w:rPr>
        <w:t>Сущность и актуальные проблемы стадии возбуждения уголовного дела [Текст] /  под ред. И. С. Дикарева. – Волгоград: изд-во ВолГУ, 2011. – 380 с.</w:t>
      </w:r>
    </w:p>
    <w:p w:rsidR="008724D6" w:rsidRPr="009863B8" w:rsidRDefault="008724D6" w:rsidP="003436A8">
      <w:pPr>
        <w:numPr>
          <w:ilvl w:val="0"/>
          <w:numId w:val="45"/>
        </w:numPr>
        <w:tabs>
          <w:tab w:val="left" w:pos="113"/>
          <w:tab w:val="left" w:pos="284"/>
        </w:tabs>
        <w:spacing w:after="0" w:line="240" w:lineRule="auto"/>
        <w:ind w:left="0" w:firstLine="0"/>
        <w:contextualSpacing/>
        <w:jc w:val="both"/>
        <w:rPr>
          <w:rFonts w:ascii="Times New Roman" w:eastAsia="Times New Roman" w:hAnsi="Times New Roman" w:cs="Times New Roman"/>
          <w:sz w:val="24"/>
          <w:szCs w:val="24"/>
        </w:rPr>
      </w:pPr>
      <w:r w:rsidRPr="009863B8">
        <w:rPr>
          <w:rFonts w:ascii="Times New Roman" w:eastAsia="Times New Roman" w:hAnsi="Times New Roman" w:cs="Times New Roman"/>
          <w:sz w:val="24"/>
          <w:szCs w:val="24"/>
        </w:rPr>
        <w:t xml:space="preserve">Гаджиев, Я.А. Стадия возбуждения уголовного дела в системе российского уголовного судопроизводства </w:t>
      </w:r>
      <w:r w:rsidRPr="009863B8">
        <w:rPr>
          <w:rFonts w:ascii="Times New Roman" w:eastAsia="Times New Roman" w:hAnsi="Times New Roman" w:cs="Times New Roman"/>
          <w:spacing w:val="-2"/>
          <w:sz w:val="24"/>
          <w:szCs w:val="24"/>
        </w:rPr>
        <w:t>[Текст] </w:t>
      </w:r>
      <w:r w:rsidRPr="009863B8">
        <w:rPr>
          <w:rFonts w:ascii="Times New Roman" w:eastAsia="Times New Roman" w:hAnsi="Times New Roman" w:cs="Times New Roman"/>
          <w:sz w:val="24"/>
          <w:szCs w:val="24"/>
        </w:rPr>
        <w:t xml:space="preserve">: автореф. дис … канд. юрид. наук / Я.А. Гаджиев. – М., 2015. – 34 с.  </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ind w:firstLine="284"/>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Емельянова М.Д., Емелина А.А.</w:t>
      </w:r>
    </w:p>
    <w:p w:rsidR="008724D6" w:rsidRPr="009863B8" w:rsidRDefault="008724D6" w:rsidP="008724D6">
      <w:pPr>
        <w:spacing w:after="0" w:line="240" w:lineRule="auto"/>
        <w:ind w:firstLine="284"/>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студентки 4 курса</w:t>
      </w:r>
    </w:p>
    <w:p w:rsidR="008724D6" w:rsidRPr="009863B8" w:rsidRDefault="008724D6" w:rsidP="008724D6">
      <w:pPr>
        <w:spacing w:after="0" w:line="240" w:lineRule="auto"/>
        <w:ind w:firstLine="284"/>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ind w:firstLine="284"/>
        <w:jc w:val="right"/>
        <w:rPr>
          <w:rFonts w:ascii="Times New Roman" w:eastAsia="Calibri" w:hAnsi="Times New Roman" w:cs="Times New Roman"/>
          <w:i/>
          <w:sz w:val="24"/>
          <w:szCs w:val="24"/>
        </w:rPr>
      </w:pPr>
    </w:p>
    <w:p w:rsidR="008724D6" w:rsidRPr="009863B8" w:rsidRDefault="008724D6" w:rsidP="008724D6">
      <w:pPr>
        <w:spacing w:after="0" w:line="240" w:lineRule="auto"/>
        <w:ind w:firstLine="284"/>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Научный руководитель:</w:t>
      </w:r>
      <w:r w:rsidRPr="009863B8">
        <w:rPr>
          <w:rFonts w:ascii="Times New Roman" w:eastAsia="Calibri" w:hAnsi="Times New Roman" w:cs="Times New Roman"/>
          <w:b/>
          <w:i/>
          <w:sz w:val="24"/>
          <w:szCs w:val="24"/>
        </w:rPr>
        <w:t xml:space="preserve"> Абрамова С.Р.</w:t>
      </w:r>
    </w:p>
    <w:p w:rsidR="008724D6" w:rsidRPr="009863B8" w:rsidRDefault="008724D6" w:rsidP="008724D6">
      <w:pPr>
        <w:spacing w:after="0" w:line="240" w:lineRule="auto"/>
        <w:ind w:firstLine="284"/>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доцент кафедры криминалистики</w:t>
      </w:r>
    </w:p>
    <w:p w:rsidR="008724D6" w:rsidRPr="009863B8" w:rsidRDefault="008724D6" w:rsidP="008724D6">
      <w:pPr>
        <w:spacing w:after="0" w:line="240" w:lineRule="auto"/>
        <w:jc w:val="right"/>
        <w:rPr>
          <w:rFonts w:ascii="Times New Roman" w:eastAsia="Calibri" w:hAnsi="Times New Roman" w:cs="Times New Roman"/>
          <w:i/>
          <w:sz w:val="24"/>
          <w:szCs w:val="24"/>
          <w:lang w:eastAsia="ru-RU"/>
        </w:rPr>
      </w:pPr>
      <w:r w:rsidRPr="009863B8">
        <w:rPr>
          <w:rFonts w:ascii="Times New Roman" w:eastAsia="Calibri"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ind w:firstLine="284"/>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кандидат юридических наук</w:t>
      </w:r>
    </w:p>
    <w:p w:rsidR="008724D6" w:rsidRPr="009863B8" w:rsidRDefault="008724D6" w:rsidP="008724D6">
      <w:pPr>
        <w:tabs>
          <w:tab w:val="left" w:pos="6653"/>
        </w:tabs>
        <w:spacing w:after="0" w:line="240" w:lineRule="auto"/>
        <w:ind w:firstLine="284"/>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ab/>
      </w:r>
    </w:p>
    <w:p w:rsidR="008724D6" w:rsidRPr="009863B8" w:rsidRDefault="008724D6" w:rsidP="008724D6">
      <w:pPr>
        <w:spacing w:after="0" w:line="240" w:lineRule="auto"/>
        <w:ind w:firstLine="284"/>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Некоторые проблемные вопросы расследования серийных убийств</w:t>
      </w:r>
    </w:p>
    <w:p w:rsidR="008724D6" w:rsidRPr="009863B8" w:rsidRDefault="008724D6" w:rsidP="008724D6">
      <w:pPr>
        <w:spacing w:after="0" w:line="240" w:lineRule="auto"/>
        <w:ind w:firstLine="284"/>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sz w:val="24"/>
          <w:szCs w:val="24"/>
        </w:rPr>
        <w:t xml:space="preserve"> в данной статье рассматриваются различные точки зрения по определению понятия «серийные убийства», анализируется практика расследования преступлений, совершенных известными серийными убийцами. Освещены проблемные вопросы, связанные с расследованием серийных убийств, предлагаются эффективные средства их решения,  с учетом отечественного и зарубежного опыта.</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sz w:val="24"/>
          <w:szCs w:val="24"/>
        </w:rPr>
        <w:t>«серийные убийства», «серийный убийца», «серийность», проблемные вопросы расследования, информационно-аналитическая система, психологический подход, сотрудники правоохранительных органов.</w:t>
      </w:r>
    </w:p>
    <w:p w:rsidR="008724D6" w:rsidRPr="009863B8" w:rsidRDefault="008724D6" w:rsidP="008724D6">
      <w:pPr>
        <w:spacing w:after="0" w:line="240" w:lineRule="auto"/>
        <w:ind w:firstLine="284"/>
        <w:contextualSpacing/>
        <w:jc w:val="both"/>
        <w:rPr>
          <w:rFonts w:ascii="Times New Roman" w:eastAsia="Calibri" w:hAnsi="Times New Roman" w:cs="Times New Roman"/>
          <w:sz w:val="24"/>
          <w:szCs w:val="24"/>
        </w:rPr>
      </w:pPr>
    </w:p>
    <w:p w:rsidR="008724D6" w:rsidRPr="009863B8" w:rsidRDefault="008724D6" w:rsidP="008724D6">
      <w:pPr>
        <w:spacing w:after="0" w:line="240" w:lineRule="auto"/>
        <w:ind w:firstLine="284"/>
        <w:contextualSpacing/>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Problematic issues of serial murder investigation</w:t>
      </w:r>
    </w:p>
    <w:p w:rsidR="006122D0" w:rsidRDefault="006122D0" w:rsidP="008724D6">
      <w:pPr>
        <w:spacing w:after="0" w:line="240" w:lineRule="auto"/>
        <w:ind w:firstLine="284"/>
        <w:contextualSpacing/>
        <w:jc w:val="right"/>
        <w:rPr>
          <w:rFonts w:ascii="Times New Roman" w:eastAsia="Calibri" w:hAnsi="Times New Roman" w:cs="Times New Roman"/>
          <w:sz w:val="24"/>
          <w:szCs w:val="24"/>
        </w:rPr>
      </w:pPr>
    </w:p>
    <w:p w:rsidR="008724D6" w:rsidRPr="009863B8" w:rsidRDefault="008724D6" w:rsidP="008724D6">
      <w:pPr>
        <w:spacing w:after="0" w:line="240" w:lineRule="auto"/>
        <w:ind w:firstLine="284"/>
        <w:contextualSpacing/>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 xml:space="preserve">Emelyanova M.D., Emelina A.A. </w:t>
      </w:r>
    </w:p>
    <w:p w:rsidR="006122D0" w:rsidRDefault="008724D6" w:rsidP="008724D6">
      <w:pPr>
        <w:spacing w:after="0" w:line="240" w:lineRule="auto"/>
        <w:ind w:firstLine="284"/>
        <w:contextualSpacing/>
        <w:jc w:val="right"/>
        <w:rPr>
          <w:rFonts w:ascii="Times New Roman" w:eastAsia="Calibri" w:hAnsi="Times New Roman" w:cs="Times New Roman"/>
          <w:i/>
          <w:sz w:val="24"/>
          <w:szCs w:val="24"/>
          <w:lang w:eastAsia="ru-RU"/>
        </w:rPr>
      </w:pPr>
      <w:r w:rsidRPr="009863B8">
        <w:rPr>
          <w:rFonts w:ascii="Times New Roman" w:eastAsia="Calibri" w:hAnsi="Times New Roman" w:cs="Times New Roman"/>
          <w:i/>
          <w:sz w:val="24"/>
          <w:szCs w:val="24"/>
          <w:lang w:val="en-US" w:eastAsia="ru-RU"/>
        </w:rPr>
        <w:t>student of the Saratov State Law Academy (SSLA), Saratov</w:t>
      </w:r>
    </w:p>
    <w:p w:rsidR="008724D6" w:rsidRPr="009863B8" w:rsidRDefault="008724D6" w:rsidP="008724D6">
      <w:pPr>
        <w:spacing w:after="0" w:line="240" w:lineRule="auto"/>
        <w:ind w:firstLine="284"/>
        <w:contextualSpacing/>
        <w:jc w:val="right"/>
        <w:rPr>
          <w:rFonts w:ascii="Times New Roman" w:eastAsia="Calibri" w:hAnsi="Times New Roman" w:cs="Times New Roman"/>
          <w:b/>
          <w:i/>
          <w:sz w:val="24"/>
          <w:szCs w:val="24"/>
          <w:lang w:val="en-US" w:eastAsia="ru-RU"/>
        </w:rPr>
      </w:pPr>
      <w:r w:rsidRPr="009863B8">
        <w:rPr>
          <w:rFonts w:ascii="Times New Roman" w:eastAsia="Calibri" w:hAnsi="Times New Roman" w:cs="Times New Roman"/>
          <w:i/>
          <w:sz w:val="24"/>
          <w:szCs w:val="24"/>
          <w:lang w:val="en-US" w:eastAsia="ru-RU"/>
        </w:rPr>
        <w:t>Supervisor: PhD in Law,</w:t>
      </w:r>
      <w:r w:rsidRPr="009863B8">
        <w:rPr>
          <w:rFonts w:ascii="Times New Roman" w:eastAsia="Calibri" w:hAnsi="Times New Roman" w:cs="Times New Roman"/>
          <w:sz w:val="24"/>
          <w:szCs w:val="24"/>
          <w:lang w:val="en-US" w:eastAsia="ru-RU"/>
        </w:rPr>
        <w:t xml:space="preserve"> </w:t>
      </w:r>
      <w:r w:rsidRPr="009863B8">
        <w:rPr>
          <w:rFonts w:ascii="Times New Roman" w:eastAsia="Calibri" w:hAnsi="Times New Roman" w:cs="Times New Roman"/>
          <w:i/>
          <w:sz w:val="24"/>
          <w:szCs w:val="24"/>
          <w:lang w:val="en-US" w:eastAsia="ru-RU"/>
        </w:rPr>
        <w:t>docen:</w:t>
      </w:r>
      <w:r w:rsidRPr="009863B8">
        <w:rPr>
          <w:rFonts w:ascii="Times New Roman" w:eastAsia="Calibri" w:hAnsi="Times New Roman" w:cs="Times New Roman"/>
          <w:b/>
          <w:i/>
          <w:sz w:val="24"/>
          <w:szCs w:val="24"/>
          <w:lang w:val="en-US" w:eastAsia="ru-RU"/>
        </w:rPr>
        <w:t xml:space="preserve"> Abramova S.R.</w:t>
      </w:r>
    </w:p>
    <w:p w:rsidR="008724D6" w:rsidRPr="009863B8" w:rsidRDefault="008724D6" w:rsidP="008724D6">
      <w:pPr>
        <w:spacing w:after="0" w:line="240" w:lineRule="auto"/>
        <w:ind w:firstLine="284"/>
        <w:contextualSpacing/>
        <w:jc w:val="both"/>
        <w:rPr>
          <w:rFonts w:ascii="Times New Roman" w:eastAsia="Calibri" w:hAnsi="Times New Roman" w:cs="Times New Roman"/>
          <w:i/>
          <w:sz w:val="24"/>
          <w:szCs w:val="24"/>
          <w:lang w:val="en-US" w:eastAsia="ru-RU"/>
        </w:rPr>
      </w:pP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lang w:val="en-US" w:eastAsia="ru-RU"/>
        </w:rPr>
      </w:pPr>
      <w:r w:rsidRPr="009863B8">
        <w:rPr>
          <w:rFonts w:ascii="Times New Roman" w:eastAsia="Calibri" w:hAnsi="Times New Roman" w:cs="Times New Roman"/>
          <w:b/>
          <w:sz w:val="24"/>
          <w:szCs w:val="24"/>
          <w:lang w:val="en-US" w:eastAsia="ru-RU"/>
        </w:rPr>
        <w:t xml:space="preserve">Abstract: </w:t>
      </w:r>
      <w:r w:rsidRPr="009863B8">
        <w:rPr>
          <w:rFonts w:ascii="Times New Roman" w:eastAsia="Calibri" w:hAnsi="Times New Roman" w:cs="Times New Roman"/>
          <w:sz w:val="24"/>
          <w:szCs w:val="24"/>
          <w:lang w:val="en-US" w:eastAsia="ru-RU"/>
        </w:rPr>
        <w:t>This article examines various points of view on the definition of "serial murder", analyzes the practice of investigating crimes committed by famous serial killers. The problematic issues related to the investigation of serial murders are highlighted, effective means of their solution are proposed, taking into account domestic and foreign experience.</w:t>
      </w:r>
    </w:p>
    <w:p w:rsidR="008724D6" w:rsidRPr="009863B8" w:rsidRDefault="008724D6" w:rsidP="008724D6">
      <w:pPr>
        <w:spacing w:after="0" w:line="240" w:lineRule="auto"/>
        <w:ind w:firstLine="709"/>
        <w:contextualSpacing/>
        <w:jc w:val="both"/>
        <w:rPr>
          <w:rFonts w:ascii="Times New Roman" w:eastAsia="Calibri" w:hAnsi="Times New Roman" w:cs="Times New Roman"/>
          <w:i/>
          <w:sz w:val="24"/>
          <w:szCs w:val="24"/>
          <w:lang w:val="en-US" w:eastAsia="ru-RU"/>
        </w:rPr>
      </w:pPr>
      <w:r w:rsidRPr="009863B8">
        <w:rPr>
          <w:rFonts w:ascii="Times New Roman" w:eastAsia="Calibri" w:hAnsi="Times New Roman" w:cs="Times New Roman"/>
          <w:b/>
          <w:sz w:val="24"/>
          <w:szCs w:val="24"/>
          <w:lang w:val="en-US" w:eastAsia="ru-RU"/>
        </w:rPr>
        <w:t>Keywords:</w:t>
      </w:r>
      <w:r w:rsidRPr="009863B8">
        <w:rPr>
          <w:rFonts w:ascii="Times New Roman" w:eastAsia="Calibri" w:hAnsi="Times New Roman" w:cs="Times New Roman"/>
          <w:sz w:val="24"/>
          <w:szCs w:val="24"/>
          <w:lang w:val="en-US" w:eastAsia="ru-RU"/>
        </w:rPr>
        <w:t xml:space="preserve"> </w:t>
      </w:r>
      <w:r w:rsidRPr="009863B8">
        <w:rPr>
          <w:rFonts w:ascii="Times New Roman" w:eastAsia="Calibri" w:hAnsi="Times New Roman" w:cs="Times New Roman"/>
          <w:i/>
          <w:sz w:val="24"/>
          <w:szCs w:val="24"/>
          <w:lang w:val="en-US" w:eastAsia="ru-RU"/>
        </w:rPr>
        <w:t>“serial murders”, “serial killer”, “seriality”, problematic issues of the investigation, information and analytical system, psychological approach, law enforcement officers.</w:t>
      </w:r>
    </w:p>
    <w:p w:rsidR="008724D6" w:rsidRPr="009863B8" w:rsidRDefault="008724D6" w:rsidP="008724D6">
      <w:pPr>
        <w:spacing w:after="0" w:line="240" w:lineRule="auto"/>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Понятие «серийные убийства»  в правоприменительной практике России употребляется с конца  70-х годов прошлого столетия. Так,  Ю.М. Самойлов, под серийными убийствами понимал совершение лицом или группой лиц нескольких преступлений этого вида, которые имеют логическую связь. А именно речь идет об одинаковом мотиве, объекте посягательства, способе, месте совершения преступления </w:t>
      </w:r>
      <w:r w:rsidRPr="009863B8">
        <w:rPr>
          <w:rFonts w:ascii="Times New Roman" w:eastAsia="Calibri" w:hAnsi="Times New Roman" w:cs="Times New Roman"/>
          <w:sz w:val="24"/>
          <w:szCs w:val="24"/>
          <w:lang w:eastAsia="ru-RU"/>
        </w:rPr>
        <w:t xml:space="preserve">[2]. </w:t>
      </w:r>
      <w:r w:rsidRPr="009863B8">
        <w:rPr>
          <w:rFonts w:ascii="Times New Roman" w:eastAsia="Calibri" w:hAnsi="Times New Roman" w:cs="Times New Roman"/>
          <w:sz w:val="24"/>
          <w:szCs w:val="24"/>
        </w:rPr>
        <w:t xml:space="preserve">А. А. Протасевич понятием «серийность» обозначал совершение лицом в разное время тождественных преступлений </w:t>
      </w:r>
      <w:r w:rsidRPr="009863B8">
        <w:rPr>
          <w:rFonts w:ascii="Times New Roman" w:eastAsia="Calibri" w:hAnsi="Times New Roman" w:cs="Times New Roman"/>
          <w:sz w:val="24"/>
          <w:szCs w:val="24"/>
          <w:lang w:eastAsia="ru-RU"/>
        </w:rPr>
        <w:t xml:space="preserve">[3, с. 54]. </w:t>
      </w:r>
      <w:r w:rsidRPr="009863B8">
        <w:rPr>
          <w:rFonts w:ascii="Times New Roman" w:eastAsia="Calibri" w:hAnsi="Times New Roman" w:cs="Times New Roman"/>
          <w:sz w:val="24"/>
          <w:szCs w:val="24"/>
        </w:rPr>
        <w:t>Или, например, А.Л. Протопопов считает, что серийные убийства – это «умышленные действия, обусловленные определенным мотивом и направленные на лишение жизни других людей»</w:t>
      </w:r>
      <w:r w:rsidRPr="009863B8">
        <w:rPr>
          <w:rFonts w:ascii="Times New Roman" w:eastAsia="Calibri" w:hAnsi="Times New Roman" w:cs="Times New Roman"/>
          <w:sz w:val="24"/>
          <w:szCs w:val="24"/>
          <w:lang w:eastAsia="ru-RU"/>
        </w:rPr>
        <w:t xml:space="preserve"> [4, с. 14].</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Таким образом, как справедливо утверждает Я. Г. Гимозутдинова,  единого подхода к определению серийных преступлений или серийных убийств в настоящее время в России не выработано </w:t>
      </w:r>
      <w:r w:rsidRPr="009863B8">
        <w:rPr>
          <w:rFonts w:ascii="Times New Roman" w:eastAsia="Calibri" w:hAnsi="Times New Roman" w:cs="Times New Roman"/>
          <w:sz w:val="24"/>
          <w:szCs w:val="24"/>
          <w:lang w:eastAsia="ru-RU"/>
        </w:rPr>
        <w:t>[1, с. 106].</w:t>
      </w:r>
      <w:r w:rsidRPr="009863B8">
        <w:rPr>
          <w:rFonts w:ascii="Times New Roman" w:eastAsia="Calibri" w:hAnsi="Times New Roman" w:cs="Times New Roman"/>
          <w:sz w:val="24"/>
          <w:szCs w:val="24"/>
        </w:rPr>
        <w:t xml:space="preserve"> Как показывает практика, криминалистическая методика раскрытия и расследования серийных убийств нуждается в совершенствовании.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 при расследовании преступлений, совершенных А. Чикатило, следователям понадобилось три года чтобы сделать вывод о том, что преступления совершает один человек. А ведь менее чем за два года от рук Чикатило было убито семь детей в возрастной категории от 9 до 16 лет. </w:t>
      </w:r>
      <w:r w:rsidRPr="009863B8">
        <w:rPr>
          <w:rFonts w:ascii="Times New Roman" w:eastAsia="Calibri" w:hAnsi="Times New Roman" w:cs="Times New Roman"/>
          <w:sz w:val="24"/>
          <w:szCs w:val="24"/>
          <w:shd w:val="clear" w:color="auto" w:fill="FFFFFF"/>
        </w:rPr>
        <w:t xml:space="preserve">Всего на счету этого маньяка 53 доказанных убийства. </w:t>
      </w:r>
      <w:r w:rsidRPr="009863B8">
        <w:rPr>
          <w:rFonts w:ascii="Times New Roman" w:eastAsia="Calibri" w:hAnsi="Times New Roman" w:cs="Times New Roman"/>
          <w:sz w:val="24"/>
          <w:szCs w:val="24"/>
        </w:rPr>
        <w:t xml:space="preserve">В основном жертвами были дети. Маньяк предлагал им жвачку, игрушку…и дети не раздумывая шли за ним. А. Чикатило был приговорен к высшей мере наказания - смертной казни, 14 февраля 1994 года  приговор в приведен в исполнение </w:t>
      </w:r>
      <w:r w:rsidRPr="009863B8">
        <w:rPr>
          <w:rFonts w:ascii="Times New Roman" w:eastAsia="Calibri" w:hAnsi="Times New Roman" w:cs="Times New Roman"/>
          <w:sz w:val="24"/>
          <w:szCs w:val="24"/>
          <w:lang w:eastAsia="ru-RU"/>
        </w:rPr>
        <w:t>[7].</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Александр Артемов  в 90-ые годы совершил убийство трех девочек в возрасте 9–13 лет с длинными светлыми волосами в г. Санкт-Петербурге. Здесь в качестве особенности можно одинаковый типаж жертв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shd w:val="clear" w:color="auto" w:fill="FFFFFF"/>
        </w:rPr>
      </w:pPr>
      <w:r w:rsidRPr="009863B8">
        <w:rPr>
          <w:rFonts w:ascii="Times New Roman" w:eastAsia="Calibri" w:hAnsi="Times New Roman" w:cs="Times New Roman"/>
          <w:sz w:val="24"/>
          <w:szCs w:val="24"/>
          <w:shd w:val="clear" w:color="auto" w:fill="FFFFFF"/>
        </w:rPr>
        <w:t xml:space="preserve">Пару лет назад первую строчку в рейтинге серийных убийств занял «ангарский маньяк» Михаил Попков, совершивший 81 убийство. </w:t>
      </w:r>
      <w:r w:rsidRPr="009863B8">
        <w:rPr>
          <w:rFonts w:ascii="Times New Roman" w:eastAsia="Calibri" w:hAnsi="Times New Roman" w:cs="Times New Roman"/>
          <w:sz w:val="24"/>
          <w:szCs w:val="24"/>
        </w:rPr>
        <w:t xml:space="preserve">«Подчерк»  его преступной деятельности: своих жертв Михаил выслеживал около остановок, либо «злачных мест», предлагал им выпить спиртное, подвезти. Так называемой конечной остановкой являлся лес, где уже Михаил расправлялся над жертвой </w:t>
      </w:r>
      <w:r w:rsidRPr="009863B8">
        <w:rPr>
          <w:rFonts w:ascii="Times New Roman" w:eastAsia="Calibri" w:hAnsi="Times New Roman" w:cs="Times New Roman"/>
          <w:sz w:val="24"/>
          <w:szCs w:val="24"/>
          <w:lang w:eastAsia="ru-RU"/>
        </w:rPr>
        <w:t>[8].</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shd w:val="clear" w:color="auto" w:fill="FFFFFF"/>
        </w:rPr>
      </w:pPr>
      <w:r w:rsidRPr="009863B8">
        <w:rPr>
          <w:rFonts w:ascii="Times New Roman" w:eastAsia="Calibri" w:hAnsi="Times New Roman" w:cs="Times New Roman"/>
          <w:sz w:val="24"/>
          <w:szCs w:val="24"/>
          <w:shd w:val="clear" w:color="auto" w:fill="FFFFFF"/>
        </w:rPr>
        <w:t>Можно вспомнить еще одну серию убийств, совершенных поволжским маньяком.  Он совершил убийство 32 женщин. Жертвами убийцы являются одинокие женщины в возрасте старше 70 лет. Маньяк, претворяясь соцработником, проникал в квартиры своих жертв и совершал убийства.  Этот убийца до сих пор на свободе.</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Можно привести еще немало примеров серийных убийц. Все их совершенные преступления характеризовались особой жестокостью, проявлением агрессии к потерпевшим, безжалостностью.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Следует констатировать, что в настоящее время серийные убийства не прекращаются. Число нераскрытых преступлений растет. Считаем необходимым в этой связи обозначить проблемные вопросы, с которыми сталкиваются сотрудники правоохранительных органов при раскрытии и расследования данного вида преступлений.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Во-первых, несвоевременное распознавание признаков серийности. Речь идет о том, что зачастую производство по уголовным делам ведут следователи, которые не всегда осведомлены о существовании других нераскрытых убийств.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Во-вторых, имеется сложность работы со свидетелями, в редких случаях с потерпевшими.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В-третьих,  в учетных материалах оперативно-розыскных служб отсутствуют данные, которые могли бы указывать на определенного субъекта, как на вероятного серийного убийцу.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В-четвертых, серийный убийца в нередких случаях оказывается профессионалом своего дела. Как правило, он имеет определенный преступный навык, благодаря которому и совершает преступления, оставаясь незамеченным. Также отличительной чертой серийных убийц является и то, что они оставляют малое количество следов, что в дальнейшем препятствует быстрому поиску убийцы.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В-пятых, зачастую проходит длительное время с моменты убийства до обнаружения трупа. Это обстоятельство сказывается на результатах их идентификации, установлении времени убийств, способов их совершения, обнаружении следов преступника и других важных обстоятельств, имеющих значение для дела.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В-шестых, серийные преступления вызывают большой общественный резонанс, что  вынуждает следователей расследовать такие дела в кратчайшие сроки, именно поэтому не проводится тщательная, должная работа по некоторым отдельным эпизодам дела и как следствие - серийный убийца признается невиновным по нескольким эпизодам уголовного дела.  Так, И.Г. Рогова и В.В. Молодочкина отмечают, что дело серийный убийца А. Пичушкин («битцевского маньяка») был признан виновным лишь в 48 убийствах и 3 покушениях на убийство, хотя по его утверждению он совершил на 11 убийств больше </w:t>
      </w:r>
      <w:r w:rsidRPr="009863B8">
        <w:rPr>
          <w:rFonts w:ascii="Times New Roman" w:eastAsia="Calibri" w:hAnsi="Times New Roman" w:cs="Times New Roman"/>
          <w:sz w:val="24"/>
          <w:szCs w:val="24"/>
          <w:lang w:eastAsia="ru-RU"/>
        </w:rPr>
        <w:t>[5, с. 4].</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Полагаем, что при расследовании серийных убийств необходимо использовать все возможные достижения современной науки. Так, необходимо создать четко действующую информационно-аналитическую систему. Она позволяла бы  оперативно обрабатывать данные об убийствах, обладающих признаками серийности, в том числе и выявлять те группы убийств, которые совершены одними и теми же лицами.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Примером  может служить система, созданная в США, которая позволяет определить степень сходства в данных о подозреваемых, установить связь между преступлениями и помогает идентифицировать наиболее вероятного преступника, что, соответственно, способствует оперативной кооперации сотрудников правоохранительных органов, помогает с большей точностью сгруппировать убийства по признаку серийности, сокращает время Несомненно, что введение подобной системы в России позволит более эффективно расследовать серийные убийства. Это произойдет за счет концентрации большого объема необходимой следствию информации в единой системе </w:t>
      </w:r>
      <w:r w:rsidRPr="009863B8">
        <w:rPr>
          <w:rFonts w:ascii="Times New Roman" w:eastAsia="Calibri" w:hAnsi="Times New Roman" w:cs="Times New Roman"/>
          <w:sz w:val="24"/>
          <w:szCs w:val="24"/>
          <w:lang w:eastAsia="ru-RU"/>
        </w:rPr>
        <w:t>[6, с. 87].</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Также необходимо более активно использовать знания в области психологии для решений проблемы общения с очевидцами. Зачастую при расследовании серийных убийств складывается ситуация, когда свидетели не помнят подробно всех деталей  преступного деяния, или же вовсе вытесняют из памяти данные психотравмирующие воспоминания. При согласии участников возможно привлечение квалифицированных психологов для активизации памяти свидетелей.</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Также следует иметь в виду, что  расследовать  серийные убийства должны наиболее квалифицированные и опытные сотрудники. </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Таким образом, для преодоления проблем расследования серийных убийств необходимо изучать, анализировать, внедрять научные достижения современности, учитывать отечественный и зарубежный опыт расследования серийных преступлений, а также развивать их более широкое использование на практике. </w:t>
      </w:r>
    </w:p>
    <w:p w:rsidR="008724D6" w:rsidRPr="009863B8" w:rsidRDefault="008724D6" w:rsidP="008724D6">
      <w:pPr>
        <w:spacing w:after="0" w:line="240" w:lineRule="auto"/>
        <w:jc w:val="both"/>
        <w:outlineLvl w:val="0"/>
        <w:rPr>
          <w:rFonts w:ascii="Times New Roman" w:eastAsia="Calibri" w:hAnsi="Times New Roman" w:cs="Times New Roman"/>
          <w:color w:val="444444"/>
          <w:kern w:val="36"/>
          <w:sz w:val="24"/>
          <w:szCs w:val="24"/>
          <w:lang w:eastAsia="ru-RU"/>
        </w:rPr>
      </w:pPr>
    </w:p>
    <w:p w:rsidR="008724D6" w:rsidRPr="009863B8" w:rsidRDefault="008724D6" w:rsidP="008724D6">
      <w:pPr>
        <w:spacing w:after="0" w:line="240" w:lineRule="auto"/>
        <w:jc w:val="center"/>
        <w:outlineLvl w:val="0"/>
        <w:rPr>
          <w:rFonts w:ascii="Times New Roman" w:eastAsia="Calibri" w:hAnsi="Times New Roman" w:cs="Times New Roman"/>
          <w:b/>
          <w:kern w:val="36"/>
          <w:sz w:val="24"/>
          <w:szCs w:val="24"/>
          <w:lang w:eastAsia="ru-RU"/>
        </w:rPr>
      </w:pPr>
      <w:r w:rsidRPr="009863B8">
        <w:rPr>
          <w:rFonts w:ascii="Times New Roman" w:eastAsia="Calibri" w:hAnsi="Times New Roman" w:cs="Times New Roman"/>
          <w:b/>
          <w:kern w:val="36"/>
          <w:sz w:val="24"/>
          <w:szCs w:val="24"/>
          <w:lang w:eastAsia="ru-RU"/>
        </w:rPr>
        <w:t>Список использованной литературы</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Гимозутдинова Я.Г Особенности расследования серийных преступлений // Отечественная юриспруденция. 2017. С. 106-109. С. 106.</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Дворкин А.И. Расследование похищения человека: учеб. пособие. М.: Норма. 2008. </w:t>
      </w:r>
      <w:r w:rsidRPr="009863B8">
        <w:rPr>
          <w:rFonts w:ascii="Times New Roman" w:eastAsia="Calibri" w:hAnsi="Times New Roman" w:cs="Times New Roman"/>
          <w:sz w:val="24"/>
          <w:szCs w:val="24"/>
          <w:lang w:eastAsia="ru-RU"/>
        </w:rPr>
        <w:t>[Электронный ресурс] (дата обращение: 15.10.2020)</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Протасевич А.А Серийные преступления, сопряженные с насилием, как объект криминалистики. Иркутск. 1999. С. 54.</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Протопопов А.Л. Расследование серийных убийств. – СПБ. 2006. С. 14.</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Рогова И.Г., Молодочкина В.В. Проблемы расследования серийных убийств и современные возможности криминалистики в данном направлении // Актуальные направления научных исследований: перспективы развития. 2018. С. 1-8.</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Филиппова А.Г.Криминалистика: Учебник / М.: Высшее образование. 2014. 855 с. </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kern w:val="36"/>
          <w:sz w:val="24"/>
          <w:szCs w:val="24"/>
          <w:lang w:eastAsia="ru-RU"/>
        </w:rPr>
        <w:t xml:space="preserve">Перегнать Чикатило // Лентра.ру. Силовые структуры. </w:t>
      </w:r>
      <w:r w:rsidRPr="009863B8">
        <w:rPr>
          <w:rFonts w:ascii="Times New Roman" w:eastAsia="Calibri" w:hAnsi="Times New Roman" w:cs="Times New Roman"/>
          <w:kern w:val="36"/>
          <w:sz w:val="24"/>
          <w:szCs w:val="24"/>
          <w:lang w:val="en-US" w:eastAsia="ru-RU"/>
        </w:rPr>
        <w:t>URL</w:t>
      </w:r>
      <w:r w:rsidRPr="009863B8">
        <w:rPr>
          <w:rFonts w:ascii="Times New Roman" w:eastAsia="Calibri" w:hAnsi="Times New Roman" w:cs="Times New Roman"/>
          <w:kern w:val="36"/>
          <w:sz w:val="24"/>
          <w:szCs w:val="24"/>
          <w:lang w:eastAsia="ru-RU"/>
        </w:rPr>
        <w:t xml:space="preserve">: </w:t>
      </w:r>
      <w:r w:rsidRPr="009863B8">
        <w:rPr>
          <w:rFonts w:ascii="Times New Roman" w:eastAsia="Calibri" w:hAnsi="Times New Roman" w:cs="Times New Roman"/>
          <w:sz w:val="24"/>
          <w:szCs w:val="24"/>
          <w:u w:val="single"/>
        </w:rPr>
        <w:t>https://lenta.ru/articles/2018/01/10/popkov/</w:t>
      </w:r>
      <w:r w:rsidRPr="009863B8">
        <w:rPr>
          <w:rFonts w:ascii="Times New Roman" w:eastAsia="Calibri" w:hAnsi="Times New Roman" w:cs="Times New Roman"/>
          <w:sz w:val="24"/>
          <w:szCs w:val="24"/>
        </w:rPr>
        <w:t xml:space="preserve">  (дата обращение: 15.10.2020).</w:t>
      </w:r>
    </w:p>
    <w:p w:rsidR="008724D6" w:rsidRPr="009863B8" w:rsidRDefault="008724D6" w:rsidP="003436A8">
      <w:pPr>
        <w:numPr>
          <w:ilvl w:val="0"/>
          <w:numId w:val="46"/>
        </w:numPr>
        <w:spacing w:after="0" w:line="240" w:lineRule="auto"/>
        <w:ind w:left="0" w:firstLine="0"/>
        <w:contextualSpacing/>
        <w:jc w:val="both"/>
        <w:rPr>
          <w:rFonts w:ascii="Times New Roman" w:eastAsia="Calibri" w:hAnsi="Times New Roman" w:cs="Times New Roman"/>
          <w:sz w:val="24"/>
          <w:szCs w:val="24"/>
          <w:lang w:eastAsia="ru-RU"/>
        </w:rPr>
      </w:pPr>
      <w:r w:rsidRPr="009863B8">
        <w:rPr>
          <w:rFonts w:ascii="Times New Roman" w:eastAsia="Calibri" w:hAnsi="Times New Roman" w:cs="Times New Roman"/>
          <w:color w:val="0000FF"/>
          <w:sz w:val="24"/>
          <w:szCs w:val="24"/>
          <w:u w:val="single"/>
        </w:rPr>
        <w:t xml:space="preserve">Пименова В. Уголовный розыск // Петроград-Ленинград-Петербург </w:t>
      </w:r>
      <w:r w:rsidRPr="009863B8">
        <w:rPr>
          <w:rFonts w:ascii="Times New Roman" w:eastAsia="Calibri" w:hAnsi="Times New Roman" w:cs="Times New Roman"/>
          <w:color w:val="0000FF"/>
          <w:sz w:val="24"/>
          <w:szCs w:val="24"/>
          <w:u w:val="single"/>
          <w:lang w:val="en-US"/>
        </w:rPr>
        <w:t>URL</w:t>
      </w:r>
      <w:r w:rsidRPr="009863B8">
        <w:rPr>
          <w:rFonts w:ascii="Times New Roman" w:eastAsia="Calibri" w:hAnsi="Times New Roman" w:cs="Times New Roman"/>
          <w:color w:val="0000FF"/>
          <w:sz w:val="24"/>
          <w:szCs w:val="24"/>
          <w:u w:val="single"/>
        </w:rPr>
        <w:t>: https://document.wikireading.ru/16977</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sz w:val="24"/>
          <w:szCs w:val="24"/>
          <w:lang w:eastAsia="ru-RU"/>
        </w:rPr>
        <w:t>(дата обращение: 15.10.2020)</w:t>
      </w:r>
    </w:p>
    <w:p w:rsidR="008724D6" w:rsidRPr="009863B8" w:rsidRDefault="008724D6" w:rsidP="008724D6">
      <w:pPr>
        <w:spacing w:after="0" w:line="240" w:lineRule="auto"/>
        <w:ind w:left="360"/>
        <w:contextualSpacing/>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 xml:space="preserve">Кондаурова Валерия Ивановна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студентка 4 курса</w:t>
      </w:r>
    </w:p>
    <w:p w:rsidR="008724D6"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Григорян В.Л.</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доцент кафедры уголовного процесса,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кандидат юридических наук</w:t>
      </w:r>
    </w:p>
    <w:p w:rsidR="008724D6"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Сравнительный анализ институтов досудебного соглашения о сотрудничестве и сделки о признании вины в уголовном процессе России и США.</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 статье рассматриваются сходства и различия норм уголовно - процессуальных институтов досудебного соглашения о сотрудничестве и сделки о признании вины в России и США.</w:t>
      </w:r>
      <w:r w:rsidRPr="009863B8">
        <w:rPr>
          <w:rFonts w:ascii="Times New Roman" w:eastAsia="Calibri" w:hAnsi="Times New Roman" w:cs="Times New Roman"/>
          <w:color w:val="000000"/>
          <w:sz w:val="24"/>
          <w:szCs w:val="24"/>
        </w:rPr>
        <w:t xml:space="preserve"> </w:t>
      </w:r>
      <w:r w:rsidRPr="009863B8">
        <w:rPr>
          <w:rFonts w:ascii="Times New Roman" w:eastAsia="Calibri" w:hAnsi="Times New Roman" w:cs="Times New Roman"/>
          <w:sz w:val="24"/>
          <w:szCs w:val="24"/>
        </w:rPr>
        <w:t>По сравнительным критериям можно сделать вывод о схожих аспектах, а также о различиях, на основании которых предлагаются изменения для оптимального функционирования анализируемых правовых институтов.</w:t>
      </w:r>
    </w:p>
    <w:p w:rsidR="008724D6" w:rsidRDefault="008724D6" w:rsidP="008724D6">
      <w:pPr>
        <w:spacing w:after="0" w:line="240" w:lineRule="auto"/>
        <w:ind w:firstLine="709"/>
        <w:jc w:val="both"/>
        <w:rPr>
          <w:rFonts w:ascii="Times New Roman" w:eastAsia="Calibri" w:hAnsi="Times New Roman" w:cs="Times New Roman"/>
          <w:i/>
          <w:iCs/>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iCs/>
          <w:sz w:val="24"/>
          <w:szCs w:val="24"/>
        </w:rPr>
        <w:t>досудебное соглашение о сотрудничестве, сделка с правосудием, судебная функция надзора, правовой институт, потерпевший, обвиняемый, сторона обвинения</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Comparative analysis of institutions of pre-trial cooperation agreement and plea bargain in criminal proceedings in Russia and the United States.</w:t>
      </w:r>
    </w:p>
    <w:p w:rsidR="008724D6" w:rsidRPr="009863B8" w:rsidRDefault="008724D6" w:rsidP="008724D6">
      <w:pPr>
        <w:spacing w:after="0" w:line="240" w:lineRule="auto"/>
        <w:jc w:val="both"/>
        <w:rPr>
          <w:rFonts w:ascii="Times New Roman" w:eastAsia="Calibri" w:hAnsi="Times New Roman" w:cs="Times New Roman"/>
          <w:sz w:val="24"/>
          <w:szCs w:val="24"/>
          <w:lang w:val="en-US"/>
        </w:rPr>
      </w:pP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Kondaurova V.I.</w:t>
      </w:r>
    </w:p>
    <w:p w:rsidR="008724D6" w:rsidRPr="009863B8" w:rsidRDefault="008724D6" w:rsidP="008724D6">
      <w:pPr>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Saratov State Law Academy (SSLA), Saratov</w:t>
      </w: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 xml:space="preserve">Grigoryan V.L. </w:t>
      </w:r>
    </w:p>
    <w:p w:rsidR="008724D6" w:rsidRPr="008724D6" w:rsidRDefault="008724D6" w:rsidP="008724D6">
      <w:pPr>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Supervisor: Ph.D, docent  </w:t>
      </w: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 xml:space="preserve"> </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Abstract: </w:t>
      </w:r>
      <w:r w:rsidRPr="009863B8">
        <w:rPr>
          <w:rFonts w:ascii="Times New Roman" w:eastAsia="Calibri" w:hAnsi="Times New Roman" w:cs="Times New Roman"/>
          <w:sz w:val="24"/>
          <w:szCs w:val="24"/>
          <w:lang w:val="en-US"/>
        </w:rPr>
        <w:t xml:space="preserve">The article examines the similarities and differences between the norms of criminal procedure institutions of pre - trial cooperation agreements and plea deals in Russia and the United States. Based on comparative criteria, we can draw a conclusion about similar aspects, as well as about differences, on the basis of which changes are proposed for the optimal functioning of the analyzed legal institutions. </w:t>
      </w:r>
    </w:p>
    <w:p w:rsidR="008724D6" w:rsidRPr="008724D6" w:rsidRDefault="008724D6" w:rsidP="008724D6">
      <w:pPr>
        <w:spacing w:after="0" w:line="240" w:lineRule="auto"/>
        <w:ind w:firstLine="709"/>
        <w:jc w:val="both"/>
        <w:rPr>
          <w:rFonts w:ascii="Times New Roman" w:eastAsia="Calibri" w:hAnsi="Times New Roman" w:cs="Times New Roman"/>
          <w:i/>
          <w:iCs/>
          <w:sz w:val="24"/>
          <w:szCs w:val="24"/>
          <w:lang w:val="en-US"/>
        </w:rPr>
      </w:pPr>
      <w:r w:rsidRPr="009863B8">
        <w:rPr>
          <w:rFonts w:ascii="Times New Roman" w:eastAsia="Calibri" w:hAnsi="Times New Roman" w:cs="Times New Roman"/>
          <w:b/>
          <w:sz w:val="24"/>
          <w:szCs w:val="24"/>
          <w:lang w:val="en-US"/>
        </w:rPr>
        <w:t xml:space="preserve">Keywords: </w:t>
      </w:r>
      <w:r w:rsidRPr="009863B8">
        <w:rPr>
          <w:rFonts w:ascii="Times New Roman" w:eastAsia="Calibri" w:hAnsi="Times New Roman" w:cs="Times New Roman"/>
          <w:i/>
          <w:iCs/>
          <w:sz w:val="24"/>
          <w:szCs w:val="24"/>
          <w:lang w:val="en-US"/>
        </w:rPr>
        <w:t>pre-trial agreement on cooperation, plea bargaining, judicial oversight function, law Institute, the victim, the accused, the prosecution</w:t>
      </w:r>
    </w:p>
    <w:p w:rsidR="008724D6" w:rsidRPr="008724D6" w:rsidRDefault="008724D6" w:rsidP="008724D6">
      <w:pPr>
        <w:spacing w:after="0" w:line="240" w:lineRule="auto"/>
        <w:jc w:val="both"/>
        <w:rPr>
          <w:rFonts w:ascii="Times New Roman" w:eastAsia="Calibri" w:hAnsi="Times New Roman" w:cs="Times New Roman"/>
          <w:i/>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Усилия любого государства всегда ориентированы на разрешение проблемы снижения роста преступности. В целях обеспечения положительного посткриминального поведения лица, совершившего противоправное деяние, разрабатываются и внедряются процедуры, позволяющие привлекать к сотрудничеству лиц, состоящих в преступных организациях. В уголовном судопроизводстве Российской Федерации такой процедурой выступает досудебное соглашение о сотрудничестве.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Институт досудебного соглашения о сотрудничестве возник в отечественном уголовно – процессуальном праве сравнительно недавно. 29 сентября 2009 г. Федеральным законом № 141 «О внесении изменений в Уголовный кодекс Российской Федерации и Уголовно-процессуальный кодекс Российской Федерации» в УПК РФ была введена новая глава 40.1, регламентирующая анализируемый институт. Легальное определение дается в п. 61 ст. 5 УПК РФ, где под досудебным соглашением о сотрудничестве понимается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rsidR="008724D6" w:rsidRPr="009863B8" w:rsidRDefault="008724D6" w:rsidP="008724D6">
      <w:pPr>
        <w:spacing w:after="0" w:line="240" w:lineRule="auto"/>
        <w:ind w:firstLine="851"/>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Соединенных Штатах Америки аналог досудебного соглашения о сотрудничестве известен с конца 19 века. Сама сделка о признании получила законодательное закрепление в правиле 11 (п. «е») Свода законов США, вступивших в силу 21 марта 1946 г. Шесть пунктов этого правила детально регламентируют порядок заключения и последствия сделки о признании вины.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 В отечественной процессуальной литературе институт досудебного соглашения о сотрудничестве нередко именуется сделкой с правосудием. Однако распространенное среди процессуалистов название не соответствует сущности применяемой в России модели сотрудничества со следствием, во всяком случае, оно не аналогично процедуре, предусмотренной в США.</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 сравнению с зарубежными аналогами, цель которых – признание вины, достижение согласия в части квалификации и размера наказания, цель введения института досудебного соглашения о сотрудничестве в России – стимулирование положительных посткриминальных поступков.</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Исходя из законодательных норм в США, суд выполняет надзорную функцию (проверяет на добровольность, отсутствие заблуждения и обмана), может участвовать в переговорах и степень участия суда не регламентирована. Что касается российского законодательства, то участие суда не предусмотрено вообще, а указанную функцию осуществляет прокурор.</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Среди схожих черт институтов досудебного соглашения о сотрудничестве в России и сделки о признании вины в США можно выделить:</w:t>
      </w:r>
    </w:p>
    <w:p w:rsidR="008724D6" w:rsidRPr="009863B8" w:rsidRDefault="008724D6" w:rsidP="003436A8">
      <w:pPr>
        <w:numPr>
          <w:ilvl w:val="0"/>
          <w:numId w:val="47"/>
        </w:numPr>
        <w:spacing w:after="0" w:line="240" w:lineRule="auto"/>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Являются особым, упрощенным порядком судебного разбирательства;</w:t>
      </w:r>
    </w:p>
    <w:p w:rsidR="008724D6" w:rsidRPr="009863B8" w:rsidRDefault="008724D6" w:rsidP="003436A8">
      <w:pPr>
        <w:numPr>
          <w:ilvl w:val="0"/>
          <w:numId w:val="47"/>
        </w:numPr>
        <w:spacing w:after="0" w:line="240" w:lineRule="auto"/>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Призваны уменьшить нагрузку на правоохранительные органы;</w:t>
      </w:r>
    </w:p>
    <w:p w:rsidR="008724D6" w:rsidRPr="009863B8" w:rsidRDefault="008724D6" w:rsidP="003436A8">
      <w:pPr>
        <w:numPr>
          <w:ilvl w:val="0"/>
          <w:numId w:val="47"/>
        </w:numPr>
        <w:spacing w:after="0" w:line="240" w:lineRule="auto"/>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Предоставляют определенные преимущества для обвиняемого, заключившего соглашение (сделку);</w:t>
      </w:r>
    </w:p>
    <w:p w:rsidR="008724D6" w:rsidRPr="009863B8" w:rsidRDefault="008724D6" w:rsidP="003436A8">
      <w:pPr>
        <w:numPr>
          <w:ilvl w:val="0"/>
          <w:numId w:val="47"/>
        </w:numPr>
        <w:spacing w:after="0" w:line="240" w:lineRule="auto"/>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Носит договорной характер, поскольку заключаются между стороной обвинения и обвиняемым в письменной форме, требуют соблюдения свободы волеизъявления, устанавливают права и обязанности сторон, а также ответственность за их нарушение.</w:t>
      </w:r>
    </w:p>
    <w:p w:rsidR="008724D6" w:rsidRPr="009863B8" w:rsidRDefault="008724D6" w:rsidP="003436A8">
      <w:pPr>
        <w:numPr>
          <w:ilvl w:val="0"/>
          <w:numId w:val="47"/>
        </w:numPr>
        <w:spacing w:after="0" w:line="240" w:lineRule="auto"/>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Обжалуются в апелляционном или кассационном порядке по специальной процедуре.</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Сопоставляя американскую сделку о признании вины с особым порядком судебного разбирательства, нельзя затронуть их отличительные черты:</w:t>
      </w:r>
    </w:p>
    <w:p w:rsidR="008724D6" w:rsidRPr="009863B8" w:rsidRDefault="008724D6" w:rsidP="006122D0">
      <w:pPr>
        <w:numPr>
          <w:ilvl w:val="0"/>
          <w:numId w:val="48"/>
        </w:numPr>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США обязательным условием заключения сделки является возмещение вреда потерпевшему, а в России такое условие перед обвиняемым не ставится;</w:t>
      </w:r>
    </w:p>
    <w:p w:rsidR="008724D6" w:rsidRPr="009863B8" w:rsidRDefault="008724D6" w:rsidP="006122D0">
      <w:pPr>
        <w:numPr>
          <w:ilvl w:val="0"/>
          <w:numId w:val="48"/>
        </w:numPr>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Российской Федерации существует единый институт, закрепленный в главе 40.1 УПК РФ, тогда как в США же предусмотрено несколько разновидностей подобного соглашения;</w:t>
      </w:r>
    </w:p>
    <w:p w:rsidR="008724D6" w:rsidRPr="009863B8" w:rsidRDefault="008724D6" w:rsidP="006122D0">
      <w:pPr>
        <w:numPr>
          <w:ilvl w:val="0"/>
          <w:numId w:val="48"/>
        </w:numPr>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Выполнение условий соглашения в России влечет только смягчение наказания, но не влияет на объем и квалификацию преступления, как это предусмотрено в США;</w:t>
      </w:r>
    </w:p>
    <w:p w:rsidR="008724D6" w:rsidRPr="009863B8" w:rsidRDefault="008724D6" w:rsidP="006122D0">
      <w:pPr>
        <w:numPr>
          <w:ilvl w:val="0"/>
          <w:numId w:val="48"/>
        </w:numPr>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России сторона обвинения не освобождается от обязанности доказывания виновности обвиняемого, как это предусмотрено в уголовном процессе США;</w:t>
      </w:r>
    </w:p>
    <w:p w:rsidR="008724D6" w:rsidRPr="009863B8" w:rsidRDefault="008724D6" w:rsidP="006122D0">
      <w:pPr>
        <w:numPr>
          <w:ilvl w:val="0"/>
          <w:numId w:val="48"/>
        </w:numPr>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России обвиняемый при заключении соглашения о сотрудничестве не лишается права в определенных условиях в дальнейшем оспаривать приговор суда, как это предусмотрено в одном из видов сделки в США;</w:t>
      </w:r>
    </w:p>
    <w:p w:rsidR="008724D6" w:rsidRPr="009863B8" w:rsidRDefault="008724D6" w:rsidP="006122D0">
      <w:pPr>
        <w:numPr>
          <w:ilvl w:val="0"/>
          <w:numId w:val="48"/>
        </w:numPr>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При избрании особого порядка рассмотрения дела ключевую роль играет обвиняемый, а мнения прокурора и потерпевшего носят посредственный характер, хотя при их возражении реализация этой формы судопроизводства невозможна. При заключении сделки о признании вины активную роль играют прокурор, защитник и судья.</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Определенные проблемы вызывает отсутствие потерпевшего в числе участников досудебного соглашения о сотрудничестве (в отличие от особого порядка судебного разбирательства при согласии обвиняемого с предъявленным ему обвинением), что противоречит нормам международного права с отраженной в них общей концепцией о защите прав и интересов жертв преступлений, а также ст. 52 Конституции РФ, где закреплено, что права потерпевших от преступлений и злоупотреблений властью охраняются законом, а государство обеспечивает потерпевшим доступ к правосудию и компенсацию причиненного ущерба.</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Причину игнорирования мнения потерпевшего некоторые процессуалисты видят в том, что «при заключении досудебного соглашения о сотрудничестве или при реализации взятых обвиняемым обязательств по раскрытию преступлений, по изобличению участников и розыску имущества, добытого в результате преступления, потерпевший отсутствует, так как сведения касаются новых, еще не раскрытых уголовных дел» [1, с. 44].</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Д.Я. Бегова предлагает «дополнить нормы главы 40.1 УПК РФ, включив в текст наличие согласия обвиняемого с выдвинутым обвинением по расследуемому уголовному делу и согласия с гражданским иском, заявленным потерпевшим по расследуемому уголовному делу о возмещении ущерба, полученного от преступления, в полном объеме» [2, с. 233]</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 нашему мнению, необходимо дополнить статью 317.3 УПК РФ частью 4 следующего содержания: «Постановление прокурора об удовлетворении ходатайства о заключении досудебного соглашения о сотрудничестве может быть обжаловано потерпевшим, его представителем, гражданским истцом или его представителем вышестоящему прокурору и в суд". М.А. Баранова придерживается такой же позиции о необходимости внесения изменений в ст. 317.1 УПК РФ, касающихся согласия потерпевшего на заключение досудебного соглашения «с обязательным принятием подозреваемым (обвиняемым) обязанности возместить потерпевшему вред, причиненный преступлением».</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США же мнение потерпевшего не является основополагающим при принятии решения о заключении сделки о признании вины. Вместе с тем, позиция потерпевшего принимается прокурором во внимание при формулировании условий plea bargaining (сделки о признании вины).  Прежде чем начать подобное обсуждение с обвиняемым, прокурор обсуждает ряд вопросов с потерпевшим. Прокурор, исходя из своего практического опыта, объясняет ему сильные и слабые стороны обвинения, а также предположительно высказывает мнение о длительности процесса. Хотя потерпевший и не принимает окончательного решения, будет или не будет с обвиняемые заключена «сделка о признании вины», обычно решение прокурора соответствует желанию потерпевшего. </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проведенный сравнительный анализ позволяет утверждать, что особый порядок судебного разбирательства, предусмотренный гл. 40.1 УПК РФ, и широко применяемая в США сделка о признании вины не являются тождественными производствами. Особый порядок в силу правовых традиций обладает существенной спецификой, которая делает этот процессуальный институт уникальным правовым явлением в мировой практике.</w:t>
      </w:r>
    </w:p>
    <w:p w:rsidR="008724D6" w:rsidRPr="009863B8" w:rsidRDefault="008724D6" w:rsidP="008724D6">
      <w:pPr>
        <w:spacing w:after="0" w:line="240" w:lineRule="auto"/>
        <w:contextualSpacing/>
        <w:jc w:val="both"/>
        <w:rPr>
          <w:rFonts w:ascii="Times New Roman" w:eastAsia="Calibri" w:hAnsi="Times New Roman" w:cs="Times New Roman"/>
          <w:sz w:val="24"/>
          <w:szCs w:val="24"/>
        </w:rPr>
      </w:pPr>
    </w:p>
    <w:p w:rsidR="008724D6" w:rsidRPr="009863B8" w:rsidRDefault="008724D6" w:rsidP="008724D6">
      <w:pPr>
        <w:spacing w:after="0" w:line="240" w:lineRule="auto"/>
        <w:contextualSpacing/>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numPr>
          <w:ilvl w:val="0"/>
          <w:numId w:val="49"/>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 Ульянова Л.Т. Субъекты досудебного соглашения о сотрудничестве // Российский следователь. 2005. № 15. С. 42-45.</w:t>
      </w:r>
    </w:p>
    <w:p w:rsidR="008724D6" w:rsidRPr="009863B8" w:rsidRDefault="008724D6" w:rsidP="003436A8">
      <w:pPr>
        <w:numPr>
          <w:ilvl w:val="0"/>
          <w:numId w:val="49"/>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Бегова Д.Я. Заключение с обвиняемым досудебного соглашения о сотрудничестве и интересы потерпевшего при этом // Вестник Дагестанского государственного университета. 2011. Вып. 2. С. 232-234.</w:t>
      </w:r>
    </w:p>
    <w:p w:rsidR="008724D6" w:rsidRPr="009863B8" w:rsidRDefault="008724D6" w:rsidP="003436A8">
      <w:pPr>
        <w:numPr>
          <w:ilvl w:val="0"/>
          <w:numId w:val="49"/>
        </w:numPr>
        <w:spacing w:after="16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Николаева Т., Ларкина Е. Некоторые вопросы заключения досудебного соглашения о сотрудничестве // Уголовное право. 2009. № 6. С. 85-88.</w:t>
      </w:r>
    </w:p>
    <w:p w:rsidR="008724D6" w:rsidRPr="009863B8" w:rsidRDefault="008724D6" w:rsidP="003436A8">
      <w:pPr>
        <w:numPr>
          <w:ilvl w:val="0"/>
          <w:numId w:val="49"/>
        </w:numPr>
        <w:spacing w:after="16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Быков М.В. Защита прав и интересов потерпевшего при заключении стороной обвинения соглашения о сотрудничестве с подозреваемым или обвиняемым // Следователь. 2010. № 3.С. 7-11</w:t>
      </w:r>
    </w:p>
    <w:p w:rsidR="008724D6" w:rsidRPr="009863B8" w:rsidRDefault="008724D6" w:rsidP="003436A8">
      <w:pPr>
        <w:numPr>
          <w:ilvl w:val="0"/>
          <w:numId w:val="49"/>
        </w:numPr>
        <w:spacing w:after="16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Александров А.С., Александрова И.А. Соглашение о досудебном сотрудничестве со следствием: правовая сущность и вопросы толкования норм, входящих в главу 40.1 УПК РФ // Уголовный процесс. 2009. № 8. С. 3-11.</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Куатова Эльвира Бисентаевна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 3 курса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Самарского национального исследовательского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университета имени академика С.П.Королева, г.Самара </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Кузовенкова Ю.А.,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доцент кафедры уголовного процесса и криминалистики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Самарского национального исследовательского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университета имени академика С.П.Королева, г.Самара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кандидат юридических наук, доцент</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Участие педагога и психолога в допросе несовершеннолетнего подозреваемого, обвиняемого</w:t>
      </w:r>
    </w:p>
    <w:p w:rsidR="008724D6" w:rsidRPr="009863B8" w:rsidRDefault="008724D6" w:rsidP="008724D6">
      <w:pPr>
        <w:spacing w:after="0" w:line="240" w:lineRule="auto"/>
        <w:ind w:firstLine="851"/>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sz w:val="24"/>
          <w:szCs w:val="24"/>
        </w:rPr>
        <w:t xml:space="preserve"> Анализ действующих уголовно-процессуальных норм, регулирующих производство по уголовному делу в отношении несовершеннолетних, позволяет отметить отсутствие чёткого закрепления процессуального статуса психолога и педагога, что значительно влияет на эффективность их участия и осуществления правосудия. В статье освещаются мнения некоторых учёных относительно данного вопроса и предлагаются варианты решения отдельной проблемы, связанной с участием психолога и педагога при допросе несовершеннолетних подозреваемых (обвиняемых).</w:t>
      </w:r>
    </w:p>
    <w:p w:rsidR="008724D6" w:rsidRPr="009863B8" w:rsidRDefault="008724D6" w:rsidP="008724D6">
      <w:pPr>
        <w:spacing w:after="0" w:line="240" w:lineRule="auto"/>
        <w:ind w:firstLine="851"/>
        <w:jc w:val="both"/>
        <w:rPr>
          <w:rFonts w:ascii="Times New Roman" w:eastAsia="Calibri" w:hAnsi="Times New Roman" w:cs="Times New Roman"/>
          <w:i/>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несовершеннолетний, педагог, психолог, допрос, обвиняемый, подозреваемый, показания.</w:t>
      </w:r>
    </w:p>
    <w:p w:rsidR="008724D6" w:rsidRPr="009863B8" w:rsidRDefault="008724D6" w:rsidP="008724D6">
      <w:pPr>
        <w:spacing w:after="0" w:line="240" w:lineRule="auto"/>
        <w:ind w:firstLine="851"/>
        <w:jc w:val="both"/>
        <w:rPr>
          <w:rFonts w:ascii="Times New Roman" w:eastAsia="Calibri" w:hAnsi="Times New Roman" w:cs="Times New Roman"/>
          <w:i/>
          <w:sz w:val="24"/>
          <w:szCs w:val="24"/>
        </w:rPr>
      </w:pPr>
    </w:p>
    <w:p w:rsidR="008724D6" w:rsidRPr="008724D6"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Participation of a teacher and psychologist in the questioning of a minor suspect or accused person</w:t>
      </w:r>
    </w:p>
    <w:p w:rsidR="008724D6" w:rsidRPr="008724D6" w:rsidRDefault="008724D6" w:rsidP="008724D6">
      <w:pPr>
        <w:spacing w:after="0" w:line="240" w:lineRule="auto"/>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Kuatova E.B.</w:t>
      </w:r>
    </w:p>
    <w:p w:rsidR="008724D6" w:rsidRPr="009863B8" w:rsidRDefault="008724D6" w:rsidP="008724D6">
      <w:pPr>
        <w:spacing w:after="0" w:line="240" w:lineRule="auto"/>
        <w:jc w:val="right"/>
        <w:rPr>
          <w:rFonts w:ascii="Times New Roman" w:eastAsia="Calibri" w:hAnsi="Times New Roman" w:cs="Times New Roman"/>
          <w:i/>
          <w:iCs/>
          <w:sz w:val="24"/>
          <w:szCs w:val="24"/>
          <w:lang w:val="en-US"/>
        </w:rPr>
      </w:pPr>
      <w:r w:rsidRPr="009863B8">
        <w:rPr>
          <w:rFonts w:ascii="Times New Roman" w:eastAsia="Calibri" w:hAnsi="Times New Roman" w:cs="Times New Roman"/>
          <w:i/>
          <w:sz w:val="24"/>
          <w:szCs w:val="24"/>
          <w:lang w:val="en-US"/>
        </w:rPr>
        <w:t xml:space="preserve">student </w:t>
      </w:r>
      <w:r w:rsidRPr="009863B8">
        <w:rPr>
          <w:rFonts w:ascii="Times New Roman" w:eastAsia="Calibri" w:hAnsi="Times New Roman" w:cs="Times New Roman"/>
          <w:i/>
          <w:iCs/>
          <w:sz w:val="24"/>
          <w:szCs w:val="24"/>
          <w:lang w:val="en-US"/>
        </w:rPr>
        <w:t>of Samara National Research University (SSAU),Samara</w:t>
      </w:r>
    </w:p>
    <w:p w:rsidR="008724D6" w:rsidRPr="009863B8" w:rsidRDefault="008724D6" w:rsidP="008724D6">
      <w:pPr>
        <w:spacing w:after="0" w:line="240" w:lineRule="auto"/>
        <w:jc w:val="right"/>
        <w:rPr>
          <w:rFonts w:ascii="Times New Roman" w:eastAsia="Calibri" w:hAnsi="Times New Roman" w:cs="Times New Roman"/>
          <w:b/>
          <w:i/>
          <w:iCs/>
          <w:sz w:val="24"/>
          <w:szCs w:val="24"/>
          <w:lang w:val="en-US"/>
        </w:rPr>
      </w:pPr>
      <w:r w:rsidRPr="009863B8">
        <w:rPr>
          <w:rFonts w:ascii="Times New Roman" w:eastAsia="Calibri" w:hAnsi="Times New Roman" w:cs="Times New Roman"/>
          <w:i/>
          <w:iCs/>
          <w:sz w:val="24"/>
          <w:szCs w:val="24"/>
          <w:lang w:val="en-US"/>
        </w:rPr>
        <w:t xml:space="preserve">Supervisor:Ph.D (Law) </w:t>
      </w:r>
      <w:r w:rsidRPr="009863B8">
        <w:rPr>
          <w:rFonts w:ascii="Times New Roman" w:eastAsia="Calibri" w:hAnsi="Times New Roman" w:cs="Times New Roman"/>
          <w:b/>
          <w:i/>
          <w:iCs/>
          <w:sz w:val="24"/>
          <w:szCs w:val="24"/>
          <w:lang w:val="en-US"/>
        </w:rPr>
        <w:t>Kuzovenkova J.A.</w:t>
      </w:r>
    </w:p>
    <w:p w:rsidR="008724D6" w:rsidRPr="009863B8" w:rsidRDefault="008724D6" w:rsidP="008724D6">
      <w:pPr>
        <w:spacing w:after="0" w:line="240" w:lineRule="auto"/>
        <w:jc w:val="right"/>
        <w:rPr>
          <w:rFonts w:ascii="Times New Roman" w:eastAsia="Calibri" w:hAnsi="Times New Roman" w:cs="Times New Roman"/>
          <w:b/>
          <w:i/>
          <w:iCs/>
          <w:sz w:val="24"/>
          <w:szCs w:val="24"/>
          <w:lang w:val="en-US"/>
        </w:rPr>
      </w:pPr>
    </w:p>
    <w:p w:rsidR="008724D6" w:rsidRPr="009863B8" w:rsidRDefault="008724D6" w:rsidP="008724D6">
      <w:pPr>
        <w:spacing w:after="0" w:line="240" w:lineRule="auto"/>
        <w:ind w:firstLine="851"/>
        <w:jc w:val="both"/>
        <w:rPr>
          <w:rFonts w:ascii="Times New Roman" w:eastAsia="Calibri" w:hAnsi="Times New Roman" w:cs="Times New Roman"/>
          <w:b/>
          <w:iCs/>
          <w:sz w:val="24"/>
          <w:szCs w:val="24"/>
          <w:lang w:val="en-US"/>
        </w:rPr>
      </w:pPr>
      <w:r w:rsidRPr="009863B8">
        <w:rPr>
          <w:rFonts w:ascii="Times New Roman" w:eastAsia="Calibri" w:hAnsi="Times New Roman" w:cs="Times New Roman"/>
          <w:b/>
          <w:iCs/>
          <w:sz w:val="24"/>
          <w:szCs w:val="24"/>
          <w:lang w:val="en-US"/>
        </w:rPr>
        <w:t xml:space="preserve">Abstract: </w:t>
      </w:r>
      <w:r w:rsidRPr="009863B8">
        <w:rPr>
          <w:rFonts w:ascii="Times New Roman" w:eastAsia="Calibri" w:hAnsi="Times New Roman" w:cs="Times New Roman"/>
          <w:iCs/>
          <w:sz w:val="24"/>
          <w:szCs w:val="24"/>
          <w:lang w:val="en-US"/>
        </w:rPr>
        <w:t>An analysis of the current criminal procedural rules governing criminal proceedings against minors allows us to note the lack of a clear establishment of the procedural status of a psychologist and teacher, which significantly affects the effectiveness of their participation and the implementation of juvenile justice. The article highlights the opinions of some scientists on this issue and offers options for solving a particular problem related to the participation of a psychologist and teacher in the questioning of a suspect or accused person who is a minor.</w:t>
      </w:r>
    </w:p>
    <w:p w:rsidR="008724D6" w:rsidRPr="009863B8" w:rsidRDefault="008724D6" w:rsidP="008724D6">
      <w:pPr>
        <w:spacing w:after="0" w:line="240" w:lineRule="auto"/>
        <w:ind w:firstLine="851"/>
        <w:jc w:val="both"/>
        <w:rPr>
          <w:rFonts w:ascii="Times New Roman" w:eastAsia="Calibri" w:hAnsi="Times New Roman" w:cs="Times New Roman"/>
          <w:b/>
          <w:iCs/>
          <w:sz w:val="24"/>
          <w:szCs w:val="24"/>
          <w:lang w:val="en-US"/>
        </w:rPr>
      </w:pPr>
      <w:r w:rsidRPr="009863B8">
        <w:rPr>
          <w:rFonts w:ascii="Times New Roman" w:eastAsia="Calibri" w:hAnsi="Times New Roman" w:cs="Times New Roman"/>
          <w:b/>
          <w:iCs/>
          <w:sz w:val="24"/>
          <w:szCs w:val="24"/>
          <w:lang w:val="en-US"/>
        </w:rPr>
        <w:t xml:space="preserve">Keywords: </w:t>
      </w:r>
      <w:r w:rsidRPr="009863B8">
        <w:rPr>
          <w:rFonts w:ascii="Times New Roman" w:eastAsia="Calibri" w:hAnsi="Times New Roman" w:cs="Times New Roman"/>
          <w:i/>
          <w:iCs/>
          <w:sz w:val="24"/>
          <w:szCs w:val="24"/>
          <w:lang w:val="en-US"/>
        </w:rPr>
        <w:t xml:space="preserve">minor, teacher, psychologist, questioning, accused, suspect, depositions. </w:t>
      </w:r>
    </w:p>
    <w:p w:rsidR="008724D6" w:rsidRPr="009863B8" w:rsidRDefault="008724D6" w:rsidP="008724D6">
      <w:pPr>
        <w:spacing w:after="0" w:line="240" w:lineRule="auto"/>
        <w:ind w:firstLine="851"/>
        <w:jc w:val="both"/>
        <w:rPr>
          <w:rFonts w:ascii="Times New Roman" w:eastAsia="Calibri" w:hAnsi="Times New Roman" w:cs="Times New Roman"/>
          <w:i/>
          <w:iCs/>
          <w:sz w:val="24"/>
          <w:szCs w:val="24"/>
          <w:lang w:val="en-US"/>
        </w:rPr>
      </w:pPr>
      <w:r w:rsidRPr="009863B8">
        <w:rPr>
          <w:rFonts w:ascii="Times New Roman" w:eastAsia="Calibri" w:hAnsi="Times New Roman" w:cs="Times New Roman"/>
          <w:i/>
          <w:iCs/>
          <w:sz w:val="24"/>
          <w:szCs w:val="24"/>
          <w:lang w:val="en-US"/>
        </w:rPr>
        <w:t xml:space="preserve"> </w:t>
      </w:r>
    </w:p>
    <w:p w:rsidR="008724D6" w:rsidRPr="009863B8" w:rsidRDefault="008724D6" w:rsidP="008724D6">
      <w:pPr>
        <w:spacing w:after="0" w:line="240" w:lineRule="auto"/>
        <w:ind w:firstLine="851"/>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Действующее уголовно-процессуальное законодательство, в целом, отражает требование международных стандартов о повышенной правовой охране несовершеннолетних подозреваемых (обвиняемых). Это обеспечивается различными способами, в том числе и участием педагога, либо психолога. </w:t>
      </w:r>
    </w:p>
    <w:p w:rsidR="008724D6" w:rsidRPr="009863B8" w:rsidRDefault="008724D6" w:rsidP="008724D6">
      <w:pPr>
        <w:spacing w:after="0" w:line="240" w:lineRule="auto"/>
        <w:ind w:firstLine="851"/>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В науке уголовно-процессуального права до настоящего времени ведутся споры относительно процессуального статуса и обязательности участия психолога или педагога в производстве следственных действий с участием несовершеннолетних. </w:t>
      </w:r>
    </w:p>
    <w:p w:rsidR="008724D6" w:rsidRPr="009863B8" w:rsidRDefault="008724D6" w:rsidP="008724D6">
      <w:pPr>
        <w:spacing w:after="0" w:line="240" w:lineRule="auto"/>
        <w:ind w:firstLine="851"/>
        <w:jc w:val="both"/>
        <w:rPr>
          <w:rFonts w:ascii="Times New Roman" w:eastAsia="Calibri" w:hAnsi="Times New Roman" w:cs="Times New Roman"/>
          <w:iCs/>
          <w:sz w:val="24"/>
          <w:szCs w:val="24"/>
        </w:rPr>
      </w:pPr>
      <w:r w:rsidRPr="009863B8">
        <w:rPr>
          <w:rFonts w:ascii="Times New Roman" w:eastAsia="Calibri" w:hAnsi="Times New Roman" w:cs="Times New Roman"/>
          <w:iCs/>
          <w:sz w:val="24"/>
          <w:szCs w:val="24"/>
        </w:rPr>
        <w:t xml:space="preserve">Одни авторы относят психолога и педагога к специалистам, другие не согласны с подобной позицией, считают их самостоятельными участниками уголовного судопроизводства со своими целями, задачами и функциями [1, </w:t>
      </w:r>
      <w:r w:rsidRPr="009863B8">
        <w:rPr>
          <w:rFonts w:ascii="Times New Roman" w:eastAsia="Calibri" w:hAnsi="Times New Roman" w:cs="Times New Roman"/>
          <w:iCs/>
          <w:sz w:val="24"/>
          <w:szCs w:val="24"/>
          <w:lang w:val="en-US"/>
        </w:rPr>
        <w:t>c</w:t>
      </w:r>
      <w:r w:rsidRPr="009863B8">
        <w:rPr>
          <w:rFonts w:ascii="Times New Roman" w:eastAsia="Calibri" w:hAnsi="Times New Roman" w:cs="Times New Roman"/>
          <w:iCs/>
          <w:sz w:val="24"/>
          <w:szCs w:val="24"/>
        </w:rPr>
        <w:t xml:space="preserve">.124]. Например, М.С.Демкина считает, что педагог и психолог должны использовать свои профессиональные знания в целях обеспечения защиты прав и законных интересов несовершеннолетних, вовлеченных в производство по уголовному делу [2, с.7]. Другие авторы считают, что участие в уголовном процессе педагога необходимо исключить, а привлекать к допросу в указанных законом случаях только психолога [3, с.146]. </w:t>
      </w:r>
    </w:p>
    <w:p w:rsidR="008724D6" w:rsidRPr="009863B8" w:rsidRDefault="008724D6" w:rsidP="008724D6">
      <w:pPr>
        <w:spacing w:after="0" w:line="240" w:lineRule="auto"/>
        <w:ind w:firstLine="851"/>
        <w:jc w:val="both"/>
        <w:rPr>
          <w:rFonts w:ascii="Times New Roman" w:eastAsia="Calibri" w:hAnsi="Times New Roman" w:cs="Times New Roman"/>
          <w:sz w:val="24"/>
          <w:szCs w:val="24"/>
          <w:shd w:val="clear" w:color="auto" w:fill="FFFFFF"/>
        </w:rPr>
      </w:pPr>
      <w:r w:rsidRPr="009863B8">
        <w:rPr>
          <w:rFonts w:ascii="Times New Roman" w:eastAsia="Calibri" w:hAnsi="Times New Roman" w:cs="Times New Roman"/>
          <w:iCs/>
          <w:sz w:val="24"/>
          <w:szCs w:val="24"/>
        </w:rPr>
        <w:t xml:space="preserve">Уголовно-процессуальный закон содержит указание на обязательность участия в ряде случаев педагога и психолога, однако четкого закрепления процессуального статуса указанных лиц в нем не содержится, несмотря на то, что законодатель закрепил понятие «педагог»  (п.62 ст.5 УПК РФ). Также </w:t>
      </w:r>
      <w:r w:rsidRPr="009863B8">
        <w:rPr>
          <w:rFonts w:ascii="Times New Roman" w:eastAsia="Calibri" w:hAnsi="Times New Roman" w:cs="Times New Roman"/>
          <w:sz w:val="24"/>
          <w:szCs w:val="24"/>
          <w:shd w:val="clear" w:color="auto" w:fill="FFFFFF"/>
        </w:rPr>
        <w:t xml:space="preserve">закон не определяет цели и задачи, стоящие перед педагогом и психологом, определяющие условия обязательного участия указанных лиц противоречивы и отсутствует четкое разграничение между педагогом и психологом [4, с.3]. </w:t>
      </w:r>
    </w:p>
    <w:p w:rsidR="008724D6" w:rsidRPr="009863B8" w:rsidRDefault="008724D6" w:rsidP="008724D6">
      <w:pPr>
        <w:spacing w:after="0" w:line="240" w:lineRule="auto"/>
        <w:ind w:firstLine="851"/>
        <w:jc w:val="both"/>
        <w:rPr>
          <w:rFonts w:ascii="Times New Roman" w:eastAsia="Calibri" w:hAnsi="Times New Roman" w:cs="Times New Roman"/>
          <w:color w:val="000000"/>
          <w:sz w:val="24"/>
          <w:szCs w:val="24"/>
          <w:shd w:val="clear" w:color="auto" w:fill="FFFFFF"/>
        </w:rPr>
      </w:pPr>
      <w:r w:rsidRPr="009863B8">
        <w:rPr>
          <w:rFonts w:ascii="Times New Roman" w:eastAsia="Calibri" w:hAnsi="Times New Roman" w:cs="Times New Roman"/>
          <w:color w:val="000000"/>
          <w:sz w:val="24"/>
          <w:szCs w:val="24"/>
          <w:shd w:val="clear" w:color="auto" w:fill="FFFFFF"/>
        </w:rPr>
        <w:t>Так, например, ст.191 УПК РФ закрепляет обязательное участие педагога или психолога не только в допросе, но и очной ставке, опознании и проверке показаний с участием несовершеннолетнего потерпевшего или свидетеля,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Однако, по уголовным делам в отношении несовершеннолетних предусматривается участие педагога или психолога только 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(ч. 3 ст. 425 УПК РФ). Считаем необходимым закрепить подобную норму в отношении следственных действий с участием несовершеннолетних подозреваемых (обвиняемых).</w:t>
      </w:r>
    </w:p>
    <w:p w:rsidR="008724D6" w:rsidRPr="009863B8" w:rsidRDefault="008724D6" w:rsidP="008724D6">
      <w:pPr>
        <w:spacing w:after="0" w:line="240" w:lineRule="auto"/>
        <w:ind w:firstLine="851"/>
        <w:jc w:val="both"/>
        <w:rPr>
          <w:rFonts w:ascii="Times New Roman" w:eastAsia="Calibri" w:hAnsi="Times New Roman" w:cs="Times New Roman"/>
          <w:color w:val="000000"/>
          <w:sz w:val="24"/>
          <w:szCs w:val="24"/>
          <w:shd w:val="clear" w:color="auto" w:fill="FFFFFF"/>
        </w:rPr>
      </w:pPr>
      <w:r w:rsidRPr="009863B8">
        <w:rPr>
          <w:rFonts w:ascii="Times New Roman" w:eastAsia="Calibri" w:hAnsi="Times New Roman" w:cs="Times New Roman"/>
          <w:color w:val="000000"/>
          <w:sz w:val="24"/>
          <w:szCs w:val="24"/>
          <w:shd w:val="clear" w:color="auto" w:fill="FFFFFF"/>
        </w:rPr>
        <w:t>Также отсутствие в нормах УПК РФ разграничения в каких случаях участвует педагог, а в каких психолог, позволяет сделать вывод о едином процессуальном статусе данных участников. Полагаем, во избежание путаницы в понятиях необходимо оставить в нормах УПК РФ только психолога, т.к. именно знания особенностей психологии несовершеннолетних с учетом индивидуальных характеристик личности (например, повышенное восприятие чувств, эмоциональная возбудимость, стремление к взрослости, стремление к самоутверждению и др.) необходимы при производстве по уголовному делу.</w:t>
      </w:r>
    </w:p>
    <w:p w:rsidR="008724D6" w:rsidRPr="009863B8" w:rsidRDefault="008724D6" w:rsidP="008724D6">
      <w:pPr>
        <w:spacing w:after="0" w:line="240" w:lineRule="auto"/>
        <w:ind w:firstLine="851"/>
        <w:jc w:val="both"/>
        <w:rPr>
          <w:rFonts w:ascii="Times New Roman" w:eastAsia="Calibri" w:hAnsi="Times New Roman" w:cs="Times New Roman"/>
          <w:iCs/>
          <w:sz w:val="24"/>
          <w:szCs w:val="24"/>
        </w:rPr>
      </w:pPr>
      <w:r w:rsidRPr="009863B8">
        <w:rPr>
          <w:rFonts w:ascii="Times New Roman" w:eastAsia="Calibri" w:hAnsi="Times New Roman" w:cs="Times New Roman"/>
          <w:color w:val="000000"/>
          <w:sz w:val="24"/>
          <w:szCs w:val="24"/>
          <w:shd w:val="clear" w:color="auto" w:fill="FFFFFF"/>
        </w:rPr>
        <w:t xml:space="preserve">Однако, не вызывает сомнения тот факт, что необходимым условием участия того или иного субъекта, который признан способствовать достижению основных целей уголовного судопроизводства, является не только полнота закрепления его полномочий и обязанностей, но и предъявляемых к нему требований. Полагаем, психолог, привлекаемый к участию в уголовном деле в отношении несовершеннолетних должен иметь высшее образование в области психологии, а также опыт работы с детьми разных возрастных категорий. </w:t>
      </w:r>
    </w:p>
    <w:p w:rsidR="008724D6" w:rsidRPr="009863B8" w:rsidRDefault="008724D6" w:rsidP="008724D6">
      <w:pPr>
        <w:spacing w:after="0" w:line="240" w:lineRule="auto"/>
        <w:ind w:firstLine="851"/>
        <w:jc w:val="both"/>
        <w:rPr>
          <w:rFonts w:ascii="Times New Roman" w:eastAsia="Calibri" w:hAnsi="Times New Roman" w:cs="Times New Roman"/>
          <w:sz w:val="24"/>
          <w:szCs w:val="24"/>
          <w:shd w:val="clear" w:color="auto" w:fill="FFFFFF"/>
        </w:rPr>
      </w:pPr>
      <w:r w:rsidRPr="009863B8">
        <w:rPr>
          <w:rFonts w:ascii="Times New Roman" w:eastAsia="Calibri" w:hAnsi="Times New Roman" w:cs="Times New Roman"/>
          <w:sz w:val="24"/>
          <w:szCs w:val="24"/>
          <w:shd w:val="clear" w:color="auto" w:fill="FFFFFF"/>
        </w:rPr>
        <w:t xml:space="preserve">С учетом названных и многими иными факторами, считаем, что вопрос, касающийся участия педагога и психолога в уголовном процессе требует существенных доработок. </w:t>
      </w:r>
    </w:p>
    <w:p w:rsidR="008724D6" w:rsidRPr="009863B8" w:rsidRDefault="008724D6" w:rsidP="008724D6">
      <w:pPr>
        <w:spacing w:after="0" w:line="240" w:lineRule="auto"/>
        <w:ind w:firstLine="851"/>
        <w:jc w:val="both"/>
        <w:rPr>
          <w:rFonts w:ascii="Times New Roman" w:eastAsia="Calibri" w:hAnsi="Times New Roman" w:cs="Times New Roman"/>
          <w:sz w:val="24"/>
          <w:szCs w:val="24"/>
          <w:shd w:val="clear" w:color="auto" w:fill="FFFFFF"/>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6122D0">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Машинская Н.В. Проблемы обеспечения эффективного участия педагога и психолога в досудебном производстве по уголовным делам несовершеннолетних.- Государство и право. Экономика.-2015.-с.123-130;</w:t>
      </w:r>
    </w:p>
    <w:p w:rsidR="008724D6" w:rsidRPr="009863B8" w:rsidRDefault="008724D6" w:rsidP="006122D0">
      <w:pPr>
        <w:pStyle w:val="ab"/>
        <w:numPr>
          <w:ilvl w:val="3"/>
          <w:numId w:val="47"/>
        </w:numPr>
        <w:autoSpaceDE w:val="0"/>
        <w:autoSpaceDN w:val="0"/>
        <w:adjustRightInd w:val="0"/>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Демкина М.С. Педагог (психолог) как участник уголовного судопроизводства: досудебный этап. </w:t>
      </w:r>
      <w:r w:rsidRPr="009863B8">
        <w:rPr>
          <w:rFonts w:ascii="Times New Roman" w:hAnsi="Times New Roman"/>
          <w:color w:val="000000"/>
          <w:sz w:val="24"/>
          <w:szCs w:val="24"/>
          <w:shd w:val="clear" w:color="auto" w:fill="FFFFFF"/>
        </w:rPr>
        <w:t xml:space="preserve">Автореф. ...дис.канд.юрид.наук. Самара, 2018 </w:t>
      </w:r>
      <w:r w:rsidRPr="009863B8">
        <w:rPr>
          <w:rFonts w:ascii="Times New Roman" w:hAnsi="Times New Roman"/>
          <w:sz w:val="24"/>
          <w:szCs w:val="24"/>
        </w:rPr>
        <w:t>-с.7.</w:t>
      </w:r>
    </w:p>
    <w:p w:rsidR="008724D6" w:rsidRPr="009863B8" w:rsidRDefault="008724D6" w:rsidP="006122D0">
      <w:pPr>
        <w:pStyle w:val="ab"/>
        <w:numPr>
          <w:ilvl w:val="3"/>
          <w:numId w:val="47"/>
        </w:numPr>
        <w:autoSpaceDE w:val="0"/>
        <w:autoSpaceDN w:val="0"/>
        <w:adjustRightInd w:val="0"/>
        <w:spacing w:after="0" w:line="240" w:lineRule="auto"/>
        <w:ind w:left="0" w:firstLine="0"/>
        <w:jc w:val="both"/>
        <w:rPr>
          <w:rFonts w:ascii="Times New Roman" w:hAnsi="Times New Roman"/>
          <w:sz w:val="24"/>
          <w:szCs w:val="24"/>
        </w:rPr>
      </w:pPr>
      <w:r w:rsidRPr="009863B8">
        <w:rPr>
          <w:rFonts w:ascii="Times New Roman" w:hAnsi="Times New Roman"/>
          <w:sz w:val="24"/>
          <w:szCs w:val="24"/>
        </w:rPr>
        <w:t>Курмаева Н.А. Проблемы участия психолога-специалиста в допросе несовершеннолетних подозреваемых и обвиняемых.-Пробелы в российском законодательстве.-2009.-№1.-с.146-148.</w:t>
      </w:r>
    </w:p>
    <w:p w:rsidR="008724D6" w:rsidRPr="009863B8" w:rsidRDefault="008724D6" w:rsidP="006122D0">
      <w:pPr>
        <w:pStyle w:val="ab"/>
        <w:numPr>
          <w:ilvl w:val="3"/>
          <w:numId w:val="47"/>
        </w:numPr>
        <w:autoSpaceDE w:val="0"/>
        <w:autoSpaceDN w:val="0"/>
        <w:adjustRightInd w:val="0"/>
        <w:spacing w:after="0" w:line="240" w:lineRule="auto"/>
        <w:ind w:left="0" w:firstLine="0"/>
        <w:jc w:val="both"/>
        <w:rPr>
          <w:rFonts w:ascii="Times New Roman" w:hAnsi="Times New Roman"/>
          <w:sz w:val="24"/>
          <w:szCs w:val="24"/>
        </w:rPr>
      </w:pPr>
      <w:r w:rsidRPr="009863B8">
        <w:rPr>
          <w:rFonts w:ascii="Times New Roman" w:hAnsi="Times New Roman"/>
          <w:sz w:val="24"/>
          <w:szCs w:val="24"/>
        </w:rPr>
        <w:t>Демкина М.С.</w:t>
      </w:r>
      <w:r w:rsidRPr="009863B8">
        <w:rPr>
          <w:rFonts w:ascii="Times New Roman" w:hAnsi="Times New Roman"/>
          <w:color w:val="000000"/>
          <w:sz w:val="24"/>
          <w:szCs w:val="24"/>
          <w:shd w:val="clear" w:color="auto" w:fill="FFFFFF"/>
        </w:rPr>
        <w:t xml:space="preserve"> Указ.соч. 2018 </w:t>
      </w:r>
      <w:r w:rsidRPr="009863B8">
        <w:rPr>
          <w:rFonts w:ascii="Times New Roman" w:hAnsi="Times New Roman"/>
          <w:sz w:val="24"/>
          <w:szCs w:val="24"/>
        </w:rPr>
        <w:t>-с.3.</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b/>
          <w:i/>
          <w:sz w:val="24"/>
          <w:szCs w:val="24"/>
          <w:lang w:eastAsia="ru-RU"/>
        </w:rPr>
        <w:t>Куликов А.С.</w:t>
      </w:r>
      <w:r>
        <w:rPr>
          <w:rFonts w:ascii="Times New Roman" w:eastAsia="Times New Roman" w:hAnsi="Times New Roman" w:cs="Times New Roman"/>
          <w:b/>
          <w:i/>
          <w:sz w:val="24"/>
          <w:szCs w:val="24"/>
          <w:lang w:eastAsia="ru-RU"/>
        </w:rPr>
        <w:t>,</w:t>
      </w:r>
      <w:r w:rsidRPr="009863B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Остроушко А.А.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студенты 4 курса, Института прокуратуры</w:t>
      </w:r>
    </w:p>
    <w:p w:rsidR="008724D6" w:rsidRPr="008724D6"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ФГБОУ ВО «Саратовская государственная юридическая академия»</w:t>
      </w:r>
    </w:p>
    <w:p w:rsidR="008724D6" w:rsidRPr="008724D6"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i/>
          <w:sz w:val="24"/>
          <w:szCs w:val="24"/>
          <w:lang w:eastAsia="ru-RU"/>
        </w:rPr>
        <w:t>Научный руководитель</w:t>
      </w:r>
      <w:r w:rsidRPr="009863B8">
        <w:rPr>
          <w:rFonts w:ascii="Times New Roman" w:eastAsia="Times New Roman" w:hAnsi="Times New Roman" w:cs="Times New Roman"/>
          <w:b/>
          <w:i/>
          <w:sz w:val="24"/>
          <w:szCs w:val="24"/>
          <w:lang w:eastAsia="ru-RU"/>
        </w:rPr>
        <w:t xml:space="preserve"> Д.А. Ефремов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доцент, кандидат юридических наук, </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доцент кафедры криминалистики</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 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tabs>
          <w:tab w:val="left" w:pos="3686"/>
        </w:tabs>
        <w:spacing w:after="0" w:line="240" w:lineRule="auto"/>
        <w:ind w:right="-1"/>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К вопросу о сущности следов в информационно-телекоммуникационном пространстве и их использовании при расследовании преступлений.</w:t>
      </w:r>
    </w:p>
    <w:p w:rsidR="008724D6" w:rsidRPr="009863B8" w:rsidRDefault="008724D6" w:rsidP="008724D6">
      <w:pPr>
        <w:tabs>
          <w:tab w:val="left" w:pos="3686"/>
        </w:tabs>
        <w:spacing w:after="0" w:line="240" w:lineRule="auto"/>
        <w:ind w:right="-1"/>
        <w:rPr>
          <w:rFonts w:ascii="Times New Roman" w:eastAsia="Calibri" w:hAnsi="Times New Roman" w:cs="Times New Roman"/>
          <w:b/>
          <w:sz w:val="24"/>
          <w:szCs w:val="24"/>
        </w:rPr>
      </w:pPr>
    </w:p>
    <w:p w:rsidR="008724D6" w:rsidRPr="009863B8" w:rsidRDefault="008724D6" w:rsidP="008724D6">
      <w:pPr>
        <w:tabs>
          <w:tab w:val="left" w:pos="3686"/>
        </w:tabs>
        <w:spacing w:after="0" w:line="240" w:lineRule="auto"/>
        <w:ind w:right="-1" w:firstLine="709"/>
        <w:jc w:val="both"/>
        <w:rPr>
          <w:rFonts w:ascii="Times New Roman" w:eastAsia="Calibri" w:hAnsi="Times New Roman" w:cs="Times New Roman"/>
          <w:bCs/>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bCs/>
          <w:sz w:val="24"/>
          <w:szCs w:val="24"/>
        </w:rPr>
        <w:t xml:space="preserve">в статье анализируется сущность категорий «виртуальный след» и «цифровой след». Раскрываются некоторые основные перспективы их использования в раскрытии и расследовании преступлений. </w:t>
      </w:r>
      <w:r w:rsidRPr="009863B8">
        <w:rPr>
          <w:rFonts w:ascii="Times New Roman" w:eastAsia="Calibri" w:hAnsi="Times New Roman" w:cs="Times New Roman"/>
          <w:sz w:val="24"/>
          <w:szCs w:val="24"/>
        </w:rPr>
        <w:t>Отмечено о необходимости дальнейшей разработки теоретико-прикладных положений по вопросам работы с цифровыми следами в аспекте определения индивидуальных качеств преступника.</w:t>
      </w:r>
    </w:p>
    <w:p w:rsidR="008724D6" w:rsidRPr="008724D6" w:rsidRDefault="008724D6" w:rsidP="008724D6">
      <w:pPr>
        <w:tabs>
          <w:tab w:val="left" w:pos="3686"/>
        </w:tabs>
        <w:spacing w:after="0" w:line="240" w:lineRule="auto"/>
        <w:ind w:right="-1" w:firstLine="709"/>
        <w:jc w:val="both"/>
        <w:rPr>
          <w:rFonts w:ascii="Times New Roman" w:eastAsia="Calibri" w:hAnsi="Times New Roman" w:cs="Times New Roman"/>
          <w:bCs/>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bCs/>
          <w:i/>
          <w:sz w:val="24"/>
          <w:szCs w:val="24"/>
        </w:rPr>
        <w:t>криминалистика,</w:t>
      </w:r>
      <w:r w:rsidRPr="009863B8">
        <w:rPr>
          <w:rFonts w:ascii="Times New Roman" w:eastAsia="Calibri" w:hAnsi="Times New Roman" w:cs="Times New Roman"/>
          <w:b/>
          <w:i/>
          <w:sz w:val="24"/>
          <w:szCs w:val="24"/>
        </w:rPr>
        <w:t xml:space="preserve"> </w:t>
      </w:r>
      <w:r w:rsidRPr="009863B8">
        <w:rPr>
          <w:rFonts w:ascii="Times New Roman" w:eastAsia="Calibri" w:hAnsi="Times New Roman" w:cs="Times New Roman"/>
          <w:bCs/>
          <w:i/>
          <w:sz w:val="24"/>
          <w:szCs w:val="24"/>
        </w:rPr>
        <w:t>виртуальный след, цифровой след, цифровизация, киберпреступность.</w:t>
      </w:r>
    </w:p>
    <w:p w:rsidR="008724D6" w:rsidRPr="008724D6" w:rsidRDefault="008724D6" w:rsidP="008724D6">
      <w:pPr>
        <w:tabs>
          <w:tab w:val="left" w:pos="3686"/>
        </w:tabs>
        <w:spacing w:after="0" w:line="240" w:lineRule="auto"/>
        <w:ind w:right="-1" w:firstLine="709"/>
        <w:jc w:val="both"/>
        <w:rPr>
          <w:rFonts w:ascii="Times New Roman" w:eastAsia="Calibri" w:hAnsi="Times New Roman" w:cs="Times New Roman"/>
          <w:bCs/>
          <w:sz w:val="24"/>
          <w:szCs w:val="24"/>
        </w:rPr>
      </w:pPr>
    </w:p>
    <w:p w:rsidR="008724D6" w:rsidRDefault="008724D6" w:rsidP="008724D6">
      <w:pPr>
        <w:tabs>
          <w:tab w:val="left" w:pos="3686"/>
        </w:tabs>
        <w:spacing w:after="0" w:line="240" w:lineRule="auto"/>
        <w:ind w:right="-1" w:firstLine="709"/>
        <w:jc w:val="both"/>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On the issue of the essence of traces in the information and telecommunications space and their use in the investigation of crimes.</w:t>
      </w:r>
      <w:r w:rsidRPr="009863B8">
        <w:rPr>
          <w:rFonts w:ascii="Times New Roman" w:eastAsia="Calibri" w:hAnsi="Times New Roman" w:cs="Times New Roman"/>
          <w:sz w:val="24"/>
          <w:szCs w:val="24"/>
          <w:lang w:val="en-US"/>
        </w:rPr>
        <w:t xml:space="preserve"> </w:t>
      </w:r>
      <w:r w:rsidRPr="009863B8">
        <w:rPr>
          <w:rFonts w:ascii="Times New Roman" w:eastAsia="Calibri" w:hAnsi="Times New Roman" w:cs="Times New Roman"/>
          <w:b/>
          <w:sz w:val="24"/>
          <w:szCs w:val="24"/>
          <w:lang w:val="en-US"/>
        </w:rPr>
        <w:t>On the issue of the essence of traces in the information and telecommunications space and their use in the investigation of crimes.</w:t>
      </w:r>
    </w:p>
    <w:p w:rsidR="008724D6" w:rsidRPr="009863B8" w:rsidRDefault="008724D6" w:rsidP="008724D6">
      <w:pPr>
        <w:tabs>
          <w:tab w:val="left" w:pos="3686"/>
        </w:tabs>
        <w:spacing w:after="0" w:line="240" w:lineRule="auto"/>
        <w:ind w:right="-1" w:firstLine="709"/>
        <w:jc w:val="both"/>
        <w:rPr>
          <w:rFonts w:ascii="Times New Roman" w:eastAsia="Calibri" w:hAnsi="Times New Roman" w:cs="Times New Roman"/>
          <w:b/>
          <w:sz w:val="24"/>
          <w:szCs w:val="24"/>
          <w:lang w:val="en-US"/>
        </w:rPr>
      </w:pPr>
    </w:p>
    <w:p w:rsidR="006122D0"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b/>
          <w:i/>
          <w:sz w:val="24"/>
          <w:szCs w:val="24"/>
          <w:lang w:val="en-US" w:eastAsia="ru-RU"/>
        </w:rPr>
        <w:t xml:space="preserve">Kulikov Anatoly Sergeevich and Ostroushko Artemy Andreevich </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students of the Saratov State Law Academy (SSLA), Saratov</w:t>
      </w:r>
    </w:p>
    <w:p w:rsidR="008724D6" w:rsidRDefault="008724D6" w:rsidP="008724D6">
      <w:pPr>
        <w:spacing w:after="0" w:line="240" w:lineRule="auto"/>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i/>
          <w:sz w:val="24"/>
          <w:szCs w:val="24"/>
          <w:lang w:val="en-US" w:eastAsia="ru-RU"/>
        </w:rPr>
        <w:t xml:space="preserve">Supervisor: Ph.D, read. </w:t>
      </w:r>
      <w:r w:rsidRPr="009863B8">
        <w:rPr>
          <w:rFonts w:ascii="Times New Roman" w:eastAsia="Times New Roman" w:hAnsi="Times New Roman" w:cs="Times New Roman"/>
          <w:b/>
          <w:i/>
          <w:sz w:val="24"/>
          <w:szCs w:val="24"/>
          <w:lang w:val="en-US" w:eastAsia="ru-RU"/>
        </w:rPr>
        <w:t>Efremov D.A..</w:t>
      </w:r>
    </w:p>
    <w:p w:rsidR="008724D6" w:rsidRPr="009863B8" w:rsidRDefault="008724D6" w:rsidP="008724D6">
      <w:pPr>
        <w:spacing w:after="0" w:line="240" w:lineRule="auto"/>
        <w:jc w:val="right"/>
        <w:rPr>
          <w:rFonts w:ascii="Times New Roman" w:eastAsia="Times New Roman" w:hAnsi="Times New Roman" w:cs="Times New Roman"/>
          <w:b/>
          <w:i/>
          <w:sz w:val="24"/>
          <w:szCs w:val="24"/>
          <w:lang w:val="en-US" w:eastAsia="ru-RU"/>
        </w:rPr>
      </w:pPr>
    </w:p>
    <w:p w:rsidR="008724D6" w:rsidRPr="009863B8" w:rsidRDefault="008724D6" w:rsidP="008724D6">
      <w:pPr>
        <w:tabs>
          <w:tab w:val="left" w:pos="3686"/>
        </w:tabs>
        <w:spacing w:after="0" w:line="240" w:lineRule="auto"/>
        <w:ind w:right="-1"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sz w:val="24"/>
          <w:szCs w:val="24"/>
          <w:lang w:val="en-US"/>
        </w:rPr>
        <w:t xml:space="preserve"> The article analyzes the essence of the categories "virtual footprint" and "digital footprint". Some main perspectives of their use in solving and investigating crimes are revealed. The need for further development of theoretical and applied provisions on the issues of working with digital tracks in the aspect of determining the individual qualities of a criminal is noted.</w:t>
      </w:r>
    </w:p>
    <w:p w:rsidR="008724D6" w:rsidRPr="009863B8" w:rsidRDefault="008724D6" w:rsidP="008724D6">
      <w:pPr>
        <w:tabs>
          <w:tab w:val="left" w:pos="3686"/>
        </w:tabs>
        <w:spacing w:after="0" w:line="240" w:lineRule="auto"/>
        <w:ind w:right="-1" w:firstLine="709"/>
        <w:jc w:val="both"/>
        <w:rPr>
          <w:rFonts w:ascii="Times New Roman" w:eastAsia="Calibri" w:hAnsi="Times New Roman" w:cs="Times New Roman"/>
          <w:bCs/>
          <w:sz w:val="24"/>
          <w:szCs w:val="24"/>
          <w:lang w:val="en-US"/>
        </w:rPr>
      </w:pPr>
      <w:r w:rsidRPr="009863B8">
        <w:rPr>
          <w:rFonts w:ascii="Times New Roman" w:eastAsia="Calibri" w:hAnsi="Times New Roman" w:cs="Times New Roman"/>
          <w:b/>
          <w:sz w:val="24"/>
          <w:szCs w:val="24"/>
          <w:lang w:val="en-US"/>
        </w:rPr>
        <w:t xml:space="preserve">Key words: </w:t>
      </w:r>
      <w:r w:rsidRPr="009863B8">
        <w:rPr>
          <w:rFonts w:ascii="Times New Roman" w:eastAsia="Calibri" w:hAnsi="Times New Roman" w:cs="Times New Roman"/>
          <w:bCs/>
          <w:i/>
          <w:sz w:val="24"/>
          <w:szCs w:val="24"/>
          <w:lang w:val="en-US"/>
        </w:rPr>
        <w:t>criminalistics, virtual footprint, digital footprint, digitalization, cybercrime.</w:t>
      </w:r>
    </w:p>
    <w:p w:rsidR="008724D6" w:rsidRPr="009863B8" w:rsidRDefault="008724D6" w:rsidP="008724D6">
      <w:pPr>
        <w:tabs>
          <w:tab w:val="left" w:pos="3686"/>
        </w:tabs>
        <w:spacing w:after="0" w:line="240" w:lineRule="auto"/>
        <w:ind w:right="-1" w:firstLine="709"/>
        <w:jc w:val="both"/>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Интенсивное поступательное развитие науки и техники на современном этапе характеризуется систематической выработкой революционных решений в различных сферах человеческой деятельности. Вместе с тем, цифровизация общества, экономики, права создает ситуацию неопределенности познания для большинства наук и требует разрешения в ближайшее время. Новая цифровая реальность и деятельность (поведение) человека и социальных групп диктует необходимость изменений в юридических науках. В настоящее время данный процесс затрагивает различные сферы общественных отношений, в том числе сферу криминалистической деятельности. Обусловлено это прежде всего увеличением как количества, так и качества совершения преступлений, совершенных в сфере информационных технологий. С появлением киберпреступлений образовалось такое явления как виртуальные следы преступления.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настоящее время учеными разработано множество классификаций следов по различным основаниям. Как правило, основное деление следов осуществляется на материальные и идеальные. Считаем важным разобраться с таким явлением, как виртуальные следы преступления. Так, Е.Р. Россинская отмечает, цифровой след представляет собой криминалистически значимую компьютерную информацию о событиях или действиях, отраженную в материальной среде, в процессе ее возникновения, обработки, хранения и передачи [1, с. 35]. Другое определение дает В.А. Мещеряков, считая, что виртуальные следы – это любое изменения состояния автоматизированной информационной системы, в виде компьютерной информации на материальном носителе. Из-за своей природы происхождения виртуальные следы являются специфичным видом и их нельзя однозначно отнести ни к материальным, ни к идеальным. В этой связи, считаем целесообразным отнести цифровые следы в отдельную классификационную структуру, а их включение в систему научного исследования криминалистикой – важным моментом в развитии теории и практики борьбы с преступностью.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своей научной работе Ю.В. Гаврилин пришел к выводу, что цифровым следам присущи следующие признаки: 1) материальная природа, не отражающая пространственную форму следообразующего объекта; 2) непосредственно отражают само событие преступления в информационной среде; 3) компьютерная информация является в данном отношении конечным результатом преобразования; 4) принадлежат все те же свойства, что и компьютерной информации; 5) легкодоступность копирования информации-без повреждений копируемых фрагментов [2]. В.П. Леонтьев в своей научной работе предложил такую классификацию информационных следов, как: 1) локальные - следы, которые находятся на соответствующем компьютере преступника или потерпевшего; 2) сетевые - следы, которые находятся непосредственно на серверах [3]. Другая классификация была предложена А.Г. Волеводзе. В своей научной работе он предложил немного расширенную классификацию: 1) следы, расположенные на жестких дисках, стримерах или дискетах; 2) следы, которые находятся в оперативно запоминающих устройствах (ОЗУ) компьютера (на модулях ОЗУ); 3) следы, которые находятся непосредственно в оперативно запоминающихся устройствах аппаратур, позволяющих вводить или выводить соответствующую информацию в/из компьютера ( монитор, клавиатура и т.п) 4) следы, которые находятся в ОЗУ сетевого и компьютерного оборудования связи; 5) следы, которые находятся в электромагнитных системах и сетях связи (к примеру, в проводных или радиоаптических) [4]. Исходя из всего вышесказанного можно утверждать, что необходимость внедрения новых технологий в деятельность по борьбе с преступностью объективно обусловлена развитием научно-технического прогресса, который в свою очередь является толчком для развития не только криминалистики, но и преступности.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Очевидно, что наибольшие затруднения в установлении неизвестного преступника связаны с киберпреступлениями. Так, согласно заявлению, В.А. Колокольцева по итогам января – сентября 2020 в России зафиксировано 363 тысячи киберпреступлений. При этом отмечается, что процент раскрываемости данного рода преступлений ежегодно снижается. Киберпреступники используют многообразие способов совершения преступлений, цифровые следы которых варьируются. Однако именно выбранный преступником способ может быть информативен для установления его профессиональных навыков, уровня знаний в области информационных технологий. Одним из наиболее существенных факторов, присущих киберпространству и осложняющих процесс установления лица, совершившего преступление, является допустимость сохранения полной анонимности пользователей в Сети или предоставления ложных данных, а также сокрытия информации о подключении с использованием специально созданных сервисов, что существенно ограничивает возможности идентификации неизвестного преступника [5, с. 89]. Тем не менее, в некоторых случаях, возможно получение достаточного количества сведений для выявления лица, совершившего преступление. Так, в случае обнаружения аккаунта преступника в какой-либо социальной сети в «шапке» профиля могут содержаться сведения о ряде его социальных свойств и состояний (например, ФИО, семейном положении, возрасте, образовании, месте рождения и проживания, месте работы и должности), о его психическом состоянии (интересах, предпочтениях, увлечениях). Информацию о биологических свойствах, в частности, внешности, некоторых социальных и психических свойствах и состояниях, также можно получить исходя из фото и видеоматериалов с его участием, размещенных на персональной странице лица [6, с. 136].</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Подводя итог вышеизложенному, отметим, несмотря на высокую информативную значимость следов для установления свойств и состояний лица, совершившего преступление, наиболее разработанными в настоящее время являются методы исследования материальных и идеальных следов, в меньшей степени освещены вопросы работы с цифровыми следами в аспекте определения индивидуальных качеств преступника. В связи со значительным увеличением количества киберпреступлений и низким уровнем их раскрываемости считаем необходимым обратить пристальное внимание ученых на совершенствование имеющихся и создание дополнительных теоретико-прикладных положений по данному вопросу.</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Times New Roman" w:hAnsi="Times New Roman" w:cs="Times New Roman"/>
          <w:b/>
          <w:sz w:val="24"/>
          <w:szCs w:val="24"/>
          <w:lang w:val="en-US" w:eastAsia="ru-RU"/>
        </w:rPr>
      </w:pPr>
      <w:r w:rsidRPr="009863B8">
        <w:rPr>
          <w:rFonts w:ascii="Times New Roman" w:eastAsia="Times New Roman" w:hAnsi="Times New Roman" w:cs="Times New Roman"/>
          <w:b/>
          <w:sz w:val="24"/>
          <w:szCs w:val="24"/>
          <w:lang w:val="en-US" w:eastAsia="ru-RU"/>
        </w:rPr>
        <w:t>Список использованной литературы</w:t>
      </w:r>
    </w:p>
    <w:p w:rsidR="008724D6" w:rsidRPr="009863B8" w:rsidRDefault="008724D6" w:rsidP="003436A8">
      <w:pPr>
        <w:numPr>
          <w:ilvl w:val="0"/>
          <w:numId w:val="5"/>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Россинская Е.Р. Проблемы использования специальных знаний в судебном исследовании компьютерных преступлений в условиях цифровизации // Вестник университета имена О.Е. Кутафина. 2019. № 5(57). С. 31-44.</w:t>
      </w:r>
    </w:p>
    <w:p w:rsidR="008724D6" w:rsidRPr="009863B8" w:rsidRDefault="008724D6" w:rsidP="003436A8">
      <w:pPr>
        <w:numPr>
          <w:ilvl w:val="0"/>
          <w:numId w:val="5"/>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Гаврилин Ю. В., Шипилов В. В. Особенности следообразования при совершении мошенничеств в сфере компьютерной информации // Российский следователь. 2013. №23. С.  2–6.</w:t>
      </w:r>
    </w:p>
    <w:p w:rsidR="008724D6" w:rsidRPr="009863B8" w:rsidRDefault="008724D6" w:rsidP="003436A8">
      <w:pPr>
        <w:numPr>
          <w:ilvl w:val="0"/>
          <w:numId w:val="5"/>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Леонтьев В. П. Большая энциклопедия компьютера и Интернета. М.: ОЛМА медиа групп, 2006. 371 с.</w:t>
      </w:r>
    </w:p>
    <w:p w:rsidR="008724D6" w:rsidRPr="009863B8" w:rsidRDefault="008724D6" w:rsidP="003436A8">
      <w:pPr>
        <w:numPr>
          <w:ilvl w:val="0"/>
          <w:numId w:val="5"/>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Волеводз А. Г. Противодействие компьютерным преступлениям М.: Юрлитинформ, 2002. 375 с</w:t>
      </w:r>
    </w:p>
    <w:p w:rsidR="008724D6" w:rsidRPr="009863B8" w:rsidRDefault="008724D6" w:rsidP="003436A8">
      <w:pPr>
        <w:numPr>
          <w:ilvl w:val="0"/>
          <w:numId w:val="5"/>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Косенков А.Н., Черный Г.А. Общая характеристика психологии киберпреступника // Всероссийский криминологический журнал. 2012. № 3. С. 87-93.</w:t>
      </w:r>
    </w:p>
    <w:p w:rsidR="008724D6" w:rsidRPr="009863B8" w:rsidRDefault="008724D6" w:rsidP="003436A8">
      <w:pPr>
        <w:numPr>
          <w:ilvl w:val="0"/>
          <w:numId w:val="5"/>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Малыхина Н.И., Кузьмина С.В. Следы как источники информации о лице, совершившем мошенничество в сети Интернет // Правовое государство: теория и практика. 2019. № 4(58). С. 132-139.</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Кузьмина Екатерина Александровна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магистрант 1 курса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Шапиро Л.Г.</w:t>
      </w:r>
      <w:r w:rsidRPr="009863B8">
        <w:rPr>
          <w:rFonts w:ascii="Times New Roman" w:eastAsia="Calibri" w:hAnsi="Times New Roman" w:cs="Times New Roman"/>
          <w:i/>
          <w:sz w:val="24"/>
          <w:szCs w:val="24"/>
        </w:rPr>
        <w:t>,</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заведующий кафедрой криминалистики</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доктор юридических наук, профессор</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О криминалистической характеристике преступлений против нравственности, совершенных в отношении несовершеннолетних (ст. ст. 150-151 УК РФ)</w:t>
      </w: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 xml:space="preserve">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 xml:space="preserve">Данная работа посвящена криминалистической характеристике вовлечения несовершеннолетнего в совершение преступления и антиобщественных действий. Подробно рассмотрены положения, касающиеся личности преступника, личности несовершеннолетнего, его психического состояния, личности свидетеля, обстановки, места совершения преступления.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криминалистическая характеристика, преступление, следователь, несовершеннолетний, свидетель, психическое состояние, вовлечение в совершение преступления.</w:t>
      </w:r>
    </w:p>
    <w:p w:rsidR="008724D6" w:rsidRPr="009863B8" w:rsidRDefault="008724D6" w:rsidP="008724D6">
      <w:pPr>
        <w:spacing w:after="0" w:line="240" w:lineRule="auto"/>
        <w:ind w:firstLine="709"/>
        <w:jc w:val="both"/>
        <w:rPr>
          <w:rFonts w:ascii="Times New Roman" w:eastAsia="Calibri" w:hAnsi="Times New Roman" w:cs="Times New Roman"/>
          <w:b/>
          <w:sz w:val="24"/>
          <w:szCs w:val="24"/>
        </w:rPr>
      </w:pPr>
    </w:p>
    <w:p w:rsidR="008724D6"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About the criminalistics characteristics of crimes against morality committed against minors (in Articles 150-151 of the Criminal Code of the Russian Federation)</w:t>
      </w: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val="en-US" w:eastAsia="ru-RU"/>
        </w:rPr>
      </w:pPr>
      <w:r w:rsidRPr="009863B8">
        <w:rPr>
          <w:rFonts w:ascii="Times New Roman" w:eastAsia="Times New Roman" w:hAnsi="Times New Roman" w:cs="Times New Roman"/>
          <w:b/>
          <w:i/>
          <w:color w:val="000000"/>
          <w:sz w:val="24"/>
          <w:szCs w:val="24"/>
          <w:lang w:val="en-US" w:eastAsia="ru-RU"/>
        </w:rPr>
        <w:t>Kuzmina E.A.</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val="en-US" w:eastAsia="ru-RU"/>
        </w:rPr>
      </w:pPr>
      <w:r w:rsidRPr="009863B8">
        <w:rPr>
          <w:rFonts w:ascii="Times New Roman" w:eastAsia="Times New Roman" w:hAnsi="Times New Roman" w:cs="Times New Roman"/>
          <w:i/>
          <w:color w:val="000000"/>
          <w:sz w:val="24"/>
          <w:szCs w:val="24"/>
          <w:lang w:val="en-US" w:eastAsia="ru-RU"/>
        </w:rPr>
        <w:t>student of the Saratov State Law Academy (SSLA), Saratov</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val="en-US" w:eastAsia="ru-RU"/>
        </w:rPr>
      </w:pPr>
      <w:r w:rsidRPr="009863B8">
        <w:rPr>
          <w:rFonts w:ascii="Times New Roman" w:eastAsia="Times New Roman" w:hAnsi="Times New Roman" w:cs="Times New Roman"/>
          <w:i/>
          <w:color w:val="000000"/>
          <w:sz w:val="24"/>
          <w:szCs w:val="24"/>
          <w:lang w:val="en-US" w:eastAsia="ru-RU"/>
        </w:rPr>
        <w:t xml:space="preserve">Supervisor: Ph.D, prof. </w:t>
      </w:r>
      <w:r w:rsidRPr="009863B8">
        <w:rPr>
          <w:rFonts w:ascii="Times New Roman" w:eastAsia="Times New Roman" w:hAnsi="Times New Roman" w:cs="Times New Roman"/>
          <w:b/>
          <w:i/>
          <w:color w:val="000000"/>
          <w:sz w:val="24"/>
          <w:szCs w:val="24"/>
          <w:lang w:val="en-US" w:eastAsia="ru-RU"/>
        </w:rPr>
        <w:t>Shapiro L.G</w:t>
      </w:r>
      <w:r w:rsidRPr="009863B8">
        <w:rPr>
          <w:rFonts w:ascii="Times New Roman" w:eastAsia="Times New Roman" w:hAnsi="Times New Roman" w:cs="Times New Roman"/>
          <w:i/>
          <w:color w:val="000000"/>
          <w:sz w:val="24"/>
          <w:szCs w:val="24"/>
          <w:lang w:val="en-US" w:eastAsia="ru-RU"/>
        </w:rPr>
        <w:t>.</w:t>
      </w: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bCs/>
          <w:sz w:val="24"/>
          <w:szCs w:val="24"/>
          <w:lang w:val="en-GB"/>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b/>
          <w:sz w:val="24"/>
          <w:szCs w:val="24"/>
          <w:lang w:val="en-GB"/>
        </w:rPr>
        <w:t xml:space="preserve"> </w:t>
      </w:r>
      <w:r w:rsidRPr="009863B8">
        <w:rPr>
          <w:rFonts w:ascii="Times New Roman" w:eastAsia="Calibri" w:hAnsi="Times New Roman" w:cs="Times New Roman"/>
          <w:bCs/>
          <w:sz w:val="24"/>
          <w:szCs w:val="24"/>
          <w:lang w:val="en-GB"/>
        </w:rPr>
        <w:t xml:space="preserve">This work is devoted to the criminalistics characteristic of the involvement of a minor in the commission of a crime and antisocial actions. The provisions concerning the identity of the offender, the identity of the minor, his mental state, the identity of the witness, the situation, the place of the crime are considered in detail. </w:t>
      </w:r>
    </w:p>
    <w:p w:rsidR="008724D6" w:rsidRPr="009863B8" w:rsidRDefault="008724D6" w:rsidP="008724D6">
      <w:pPr>
        <w:spacing w:after="0" w:line="240" w:lineRule="auto"/>
        <w:ind w:firstLine="709"/>
        <w:jc w:val="both"/>
        <w:rPr>
          <w:rFonts w:ascii="Times New Roman" w:eastAsia="Calibri" w:hAnsi="Times New Roman" w:cs="Times New Roman"/>
          <w:bCs/>
          <w:sz w:val="24"/>
          <w:szCs w:val="24"/>
          <w:lang w:val="en-US"/>
        </w:rPr>
      </w:pPr>
      <w:r w:rsidRPr="009863B8">
        <w:rPr>
          <w:rFonts w:ascii="Times New Roman" w:eastAsia="Calibri" w:hAnsi="Times New Roman" w:cs="Times New Roman"/>
          <w:b/>
          <w:sz w:val="24"/>
          <w:szCs w:val="24"/>
          <w:lang w:val="en-US"/>
        </w:rPr>
        <w:t xml:space="preserve">Keywords: </w:t>
      </w:r>
      <w:r w:rsidRPr="009863B8">
        <w:rPr>
          <w:rFonts w:ascii="Times New Roman" w:eastAsia="Calibri" w:hAnsi="Times New Roman" w:cs="Times New Roman"/>
          <w:bCs/>
          <w:i/>
          <w:sz w:val="24"/>
          <w:szCs w:val="24"/>
          <w:lang w:val="en-GB"/>
        </w:rPr>
        <w:t>criminalistics</w:t>
      </w:r>
      <w:r w:rsidRPr="009863B8">
        <w:rPr>
          <w:rFonts w:ascii="Times New Roman" w:eastAsia="Calibri" w:hAnsi="Times New Roman" w:cs="Times New Roman"/>
          <w:bCs/>
          <w:i/>
          <w:sz w:val="24"/>
          <w:szCs w:val="24"/>
          <w:lang w:val="en-US"/>
        </w:rPr>
        <w:t xml:space="preserve"> </w:t>
      </w:r>
      <w:r w:rsidRPr="009863B8">
        <w:rPr>
          <w:rFonts w:ascii="Times New Roman" w:eastAsia="Calibri" w:hAnsi="Times New Roman" w:cs="Times New Roman"/>
          <w:bCs/>
          <w:i/>
          <w:sz w:val="24"/>
          <w:szCs w:val="24"/>
          <w:lang w:val="en-GB"/>
        </w:rPr>
        <w:t>characteristic</w:t>
      </w:r>
      <w:r w:rsidRPr="009863B8">
        <w:rPr>
          <w:rFonts w:ascii="Times New Roman" w:eastAsia="Calibri" w:hAnsi="Times New Roman" w:cs="Times New Roman"/>
          <w:bCs/>
          <w:i/>
          <w:sz w:val="24"/>
          <w:szCs w:val="24"/>
          <w:lang w:val="en-US"/>
        </w:rPr>
        <w:t xml:space="preserve">, </w:t>
      </w:r>
      <w:r w:rsidRPr="009863B8">
        <w:rPr>
          <w:rFonts w:ascii="Times New Roman" w:eastAsia="Calibri" w:hAnsi="Times New Roman" w:cs="Times New Roman"/>
          <w:bCs/>
          <w:i/>
          <w:sz w:val="24"/>
          <w:szCs w:val="24"/>
          <w:lang w:val="en-GB"/>
        </w:rPr>
        <w:t>crime, investigator, minor, witness, mental state, the involvement in the commission of a crime</w:t>
      </w:r>
      <w:r w:rsidRPr="009863B8">
        <w:rPr>
          <w:rFonts w:ascii="Times New Roman" w:eastAsia="Calibri" w:hAnsi="Times New Roman" w:cs="Times New Roman"/>
          <w:bCs/>
          <w:i/>
          <w:sz w:val="24"/>
          <w:szCs w:val="24"/>
          <w:lang w:val="en-US"/>
        </w:rPr>
        <w:t>.</w:t>
      </w:r>
    </w:p>
    <w:p w:rsidR="008724D6" w:rsidRPr="009863B8" w:rsidRDefault="008724D6" w:rsidP="008724D6">
      <w:pPr>
        <w:spacing w:after="0" w:line="240" w:lineRule="auto"/>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При организации расследования любых преступлений следователю или дознавателю требуется знание и понимание специфики данных о преступлениях конкретного вида, чтобы в дальнейшем правильно применить  методику расследования, а также выдвинуть возможные версии. Особенно криминалистическая характеристика важна в тех случаях, когда преступление было совершено при отсутствии свидетелей.</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Говоря о криминалистической характеристике п</w:t>
      </w:r>
      <w:r>
        <w:rPr>
          <w:rFonts w:ascii="Times New Roman" w:eastAsia="Calibri" w:hAnsi="Times New Roman" w:cs="Times New Roman"/>
          <w:sz w:val="24"/>
          <w:szCs w:val="24"/>
        </w:rPr>
        <w:t xml:space="preserve">реступлений, предусмотренных </w:t>
      </w:r>
      <w:r w:rsidRPr="009863B8">
        <w:rPr>
          <w:rFonts w:ascii="Times New Roman" w:eastAsia="Calibri" w:hAnsi="Times New Roman" w:cs="Times New Roman"/>
          <w:sz w:val="24"/>
          <w:szCs w:val="24"/>
        </w:rPr>
        <w:t>ст. 150-151 Уголовного кодекса Российской Федерации (далее – УК РФ), а именно, о вовлечении несовершеннолетнего в совершение преступления и антиобщественных действий, следует отметить, что ее элементами будут являться следующие:</w:t>
      </w:r>
    </w:p>
    <w:p w:rsidR="008724D6" w:rsidRPr="009863B8" w:rsidRDefault="008724D6" w:rsidP="003436A8">
      <w:pPr>
        <w:numPr>
          <w:ilvl w:val="0"/>
          <w:numId w:val="50"/>
        </w:numPr>
        <w:tabs>
          <w:tab w:val="left" w:pos="1134"/>
        </w:tabs>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личность преступника;</w:t>
      </w:r>
    </w:p>
    <w:p w:rsidR="008724D6" w:rsidRPr="009863B8" w:rsidRDefault="008724D6" w:rsidP="003436A8">
      <w:pPr>
        <w:numPr>
          <w:ilvl w:val="0"/>
          <w:numId w:val="50"/>
        </w:numPr>
        <w:tabs>
          <w:tab w:val="left" w:pos="1134"/>
        </w:tabs>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личность несовершеннолетнего лица, вовлекаемого в совершение преступного деяния;</w:t>
      </w:r>
    </w:p>
    <w:p w:rsidR="008724D6" w:rsidRPr="009863B8" w:rsidRDefault="008724D6" w:rsidP="003436A8">
      <w:pPr>
        <w:numPr>
          <w:ilvl w:val="0"/>
          <w:numId w:val="50"/>
        </w:numPr>
        <w:tabs>
          <w:tab w:val="left" w:pos="1134"/>
        </w:tabs>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личность свидетеля, факторы, влияющие на его поведение и даваемые показания;</w:t>
      </w:r>
    </w:p>
    <w:p w:rsidR="008724D6" w:rsidRPr="009863B8" w:rsidRDefault="008724D6" w:rsidP="003436A8">
      <w:pPr>
        <w:numPr>
          <w:ilvl w:val="0"/>
          <w:numId w:val="50"/>
        </w:numPr>
        <w:tabs>
          <w:tab w:val="left" w:pos="1134"/>
        </w:tabs>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обстановка совершения преступления, в том числе, время и место совершения преступления;</w:t>
      </w:r>
    </w:p>
    <w:p w:rsidR="008724D6" w:rsidRPr="009863B8" w:rsidRDefault="008724D6" w:rsidP="003436A8">
      <w:pPr>
        <w:numPr>
          <w:ilvl w:val="0"/>
          <w:numId w:val="50"/>
        </w:numPr>
        <w:tabs>
          <w:tab w:val="left" w:pos="1134"/>
        </w:tabs>
        <w:spacing w:after="0" w:line="240" w:lineRule="auto"/>
        <w:ind w:left="0"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виды и способы вовлечения несовершеннолетних лиц в совершение преступления или антиобщественных действий [5, </w:t>
      </w:r>
      <w:r w:rsidRPr="009863B8">
        <w:rPr>
          <w:rFonts w:ascii="Times New Roman" w:eastAsia="Calibri" w:hAnsi="Times New Roman" w:cs="Times New Roman"/>
          <w:sz w:val="24"/>
          <w:szCs w:val="24"/>
          <w:lang w:val="en-US"/>
        </w:rPr>
        <w:t>c</w:t>
      </w:r>
      <w:r w:rsidRPr="009863B8">
        <w:rPr>
          <w:rFonts w:ascii="Times New Roman" w:eastAsia="Calibri" w:hAnsi="Times New Roman" w:cs="Times New Roman"/>
          <w:sz w:val="24"/>
          <w:szCs w:val="24"/>
        </w:rPr>
        <w:t>.60].</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Личность преступника в криминалистическом аспекте можно понимать как объект, образующий следы, как источник информации о ранее совершенном деянии, а также как средство раскрытия преступления [2, с. 197]. Иными словами, это совокупность свойств личности в области физиологии, психологии, а также социальные ее составляющие, которые оказывают непосредственное влияние на преступное поведение лица и его предрасположенность к совершению преступления [4, с.24].</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Общеизвестно, что лица, которые могут оказать на несовершеннолетних детей и подростков пагубное влияние – это главный элемент, соединяющий наступившие вредные социальные последствия, их форму и характер вовлечения в совершение какого-либо преступления или антиобщественного действия. Одним из социально-демографических признаков, которые могут характеризовать личность лица, являющееся субъектом преступлений, указанных в ст.ст. 150-151 УК РФ, - это пол. В большинстве случаев – мужской, ведь такое поведение легко объяснить тем, что данные мужчины являются ранее судимыми, имеют определенного рода опыт и легко обучают подростков преступным повадкам, жаргону, совершению преступлений. Если рассматривать женщин как субъектов данных преступлений, то их значительно меньше, но они также, в большинстве своем, судимы, а несовершеннолетние, привлекаемые ими обычно, являются для них близкими родственниками. Общее, что можно отнести как к мужчинам, так и к женщинам – низкий уровень образования. Главное, что их характеризует по этому критерию – нежелание работать и учиться, уклонение от любого вида трудовых и учебных обязанностей.</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Следующий элемент – личность несовершеннолетнего лица, вовлекаемого в совершение преступного деяния. Установлено, что обычно это лица мужского пола до 16 лет, так как именно данная категория мальчиков в столь юном возрасте «тянется» ко взрослому, пытаясь своими действиями понравиться ему и показать, что он уже не ребенок. Также следует отметить, что большая часть вовлекаемых несовершеннолетних – это лица с психическими расстройствами и отклонениями, которые в силу своих «особенностей» не могут трезво оценивать происходящие вокруг них события [3, с.122].</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специальной литературе в отношении несовершеннолетних рекомендуется всегда помнить и учитывать: недостаток жизненного опыта, незавершённость формирования принципов, правил, понятий, критериев самооценки и оценки окружающих и, как следствие, неумение (неспособность) рассмотреть истинный смысл происходящих событий; доверчивость, повышенная эмоциональность, возбудимость и внушаемость, податливость уговорам и угрозам, импульсивность, стремление подражать старшим, переоценка своих возможностей», то есть констатируется их слабый психический потенциал [7, с.122].</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Несовершеннолетние, имеющие слабый тип нервной системы, иными словами, неуравновешенные, в большей степени подвергаются влиянию со стороны «взрослого авторитета», становясь при этом не только жертвами преступлений, но и исполнителями конкретных действий, до конца неосознаваемых. Говоря об обстановке, в которой находится такой несовершеннолетний, следует отметить, что на поведение ребенка влияет пьянство и насилие в семье, презрение со стороны родителей и ответное презрение со стороны ребенка к ним, состояние в неформальных группах с девиантно отрицательным поведением, наличие судимости у несовершеннолетнего, его приводы в правоохранительные органы за противоправное поведение, состояние на учете в ПДН и т.д.</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Переходя к категории личности свидетеля(-лей) по делу, нужно заострить внимание на то, что необходимо учитывать личностные качества человека, его характер взаимодействия и степень отношения не только с несовершеннолетним лицом, но и с лицом, совершившим преступление. Правильный учет всех факторов даст верную картину для следствия, ведь показания свидетелей имеют достаточно важное доказательственное значение. По результатам анализа статистики известно, что свидетели – лица, в большинстве случаев, состоящие с виновным в близких отношениях (родственники, друзья, хорошие знакомые), а также это лица, либо сами принявшие участие в совершении деяния, либо располагавшие информацией об этом. Среди свидетелей в два раза больше мужчин, нежели женщин, примерный возраст – от 19 до 30 лет. Малый процент граждан старше 30 лет, поскольку свидетели как правило, состоят в той же социально-демографической группе, что и виновные. В связи с тем, что свидетели часто являются близкими лицами по отношению к виновным, в ходе проведения допросов и иных следственных действий они часто дают показания ложного характера, считая, что такими действиями они помогут подозреваемому (обвиняемому) либо вообще считают его невиновным. Также есть и такие, которые уверены в своей безнаказанности, опасаются порицания со стороны людей, испытывают страх перед подозреваемым (обвиняемым) и др.</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При проведении расследования по уголовному делу важное значение приобретает обстановка совершения преступления с входящими в нее временем и местом совершения преступления. При ее характеристике необходимо учитывать исторически сложившийся уклад жизнедеятельности, национально-этнический состав региона, административно-территориальное, географическое, экономическое положение субъекта. Согласно статистике рассматриваемые нами преступления чаще всего совершаются в крупных городах, нежели в провинции и деревнях. Происходит это потому, что преступник стремится остаться незамеченным, не привлекать большого внимания посторонних людей.</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Таким образом, можно сделать общий вывод, что для разработки любой методики расследования отдельных видов преступлений нужно правильно сформировать их криминалистическую характеристику. При этом следует учитывать, что она выступает именно как система обобщенных по результатам эмпирического исследования сведений о различных важных с криминалистической точки зрения признаках (элементах) рассматриваемых преступлений. При грамотном анализе каждого элемента такой системы следователь (дознаватель) может сформировать более или менее верное представление о произошедшем преступном событии, благодаря чему выдвинуть обоснованные версии с целью их дальнейшей проверки, что обеспечит экономию его времени и ресурсов.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 </w:t>
      </w: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Белкин Р.С. Криминалистика: проблемы, тенденции, перспективы: От теории - к практике. М., 1988.</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 xml:space="preserve">Гавло В.К. Теоретические проблемы и практика применения методики расследования отдельных видов преступлений. Томск, 1985. </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 xml:space="preserve">Особенности расследования преступлений против несовершеннолетних и общественной нравственности: учеб. пособие / А.М. Сажаев, Е.А. Бартенев; Новосиб. гос. ун-т. Новосибирск: РИЦ НГУ, 2015. 122 с. </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Пшеничный Р.В. Криминалистическая характеристика личности преступника, совершающего тайные хищения чужого имущества // Юридические исследования. 2019. № 3. С. 20 – 26.</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Сажаев А.М. Методика расследования вовлечения несовершеннолетнего в совершение антиобщественных действий: дисс… канд. юрид. наук. Омск. 2002. С. 59-62.</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Челышева О.В. Криминалистика: учебник для вузов. Издательство СПб ун-та МВД России. СПб.: Изд-во СПб ун-та МВД России, 2017.  839 с.</w:t>
      </w:r>
    </w:p>
    <w:p w:rsidR="008724D6" w:rsidRPr="009863B8" w:rsidRDefault="008724D6" w:rsidP="003436A8">
      <w:pPr>
        <w:numPr>
          <w:ilvl w:val="0"/>
          <w:numId w:val="51"/>
        </w:numPr>
        <w:spacing w:after="0" w:line="240" w:lineRule="auto"/>
        <w:ind w:left="0" w:firstLine="0"/>
        <w:jc w:val="both"/>
        <w:rPr>
          <w:rFonts w:ascii="Times New Roman" w:eastAsia="Calibri" w:hAnsi="Times New Roman" w:cs="Times New Roman"/>
          <w:sz w:val="24"/>
          <w:szCs w:val="24"/>
          <w:lang w:val="x-none"/>
        </w:rPr>
      </w:pPr>
      <w:r w:rsidRPr="009863B8">
        <w:rPr>
          <w:rFonts w:ascii="Times New Roman" w:eastAsia="Calibri" w:hAnsi="Times New Roman" w:cs="Times New Roman"/>
          <w:sz w:val="24"/>
          <w:szCs w:val="24"/>
          <w:lang w:val="x-none"/>
        </w:rPr>
        <w:t>Шапиро Л.Г., Гвоздева И.С., Южанинова А.Л. Специальные психологические знания при расследовании побуждения несовершеннолетних к совершению самоубийства с использованием сети «Интернет». Суицидология. 2018. №4. С. 118-137.</w:t>
      </w: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jc w:val="right"/>
        <w:rPr>
          <w:rFonts w:ascii="Times New Roman" w:eastAsia="Calibri" w:hAnsi="Times New Roman" w:cs="Times New Roman"/>
          <w:b/>
          <w:bCs/>
          <w:i/>
          <w:iCs/>
          <w:sz w:val="24"/>
          <w:szCs w:val="24"/>
        </w:rPr>
      </w:pPr>
      <w:r w:rsidRPr="009863B8">
        <w:rPr>
          <w:rFonts w:ascii="Times New Roman" w:eastAsia="Calibri" w:hAnsi="Times New Roman" w:cs="Times New Roman"/>
          <w:b/>
          <w:bCs/>
          <w:i/>
          <w:iCs/>
          <w:sz w:val="24"/>
          <w:szCs w:val="24"/>
        </w:rPr>
        <w:t>Матвеева Анастасия Максимовна</w:t>
      </w:r>
    </w:p>
    <w:p w:rsidR="008724D6" w:rsidRPr="009863B8" w:rsidRDefault="008724D6" w:rsidP="008724D6">
      <w:pPr>
        <w:spacing w:after="0" w:line="240" w:lineRule="auto"/>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студентка 1 курса магистратуры</w:t>
      </w:r>
    </w:p>
    <w:p w:rsidR="008724D6" w:rsidRPr="009863B8" w:rsidRDefault="008724D6" w:rsidP="008724D6">
      <w:pPr>
        <w:spacing w:after="0" w:line="240" w:lineRule="auto"/>
        <w:jc w:val="right"/>
        <w:rPr>
          <w:rFonts w:ascii="Times New Roman" w:eastAsia="Calibri" w:hAnsi="Times New Roman" w:cs="Times New Roman"/>
          <w:i/>
          <w:iCs/>
          <w:sz w:val="24"/>
          <w:szCs w:val="24"/>
        </w:rPr>
      </w:pPr>
      <w:bookmarkStart w:id="7" w:name="_Hlk55835234"/>
      <w:r w:rsidRPr="009863B8">
        <w:rPr>
          <w:rFonts w:ascii="Times New Roman" w:eastAsia="Calibri" w:hAnsi="Times New Roman" w:cs="Times New Roman"/>
          <w:i/>
          <w:iCs/>
          <w:sz w:val="24"/>
          <w:szCs w:val="24"/>
        </w:rPr>
        <w:t>Санкт-Петербургского юридического института (филиала) Университета прокуратуры Российской Федерации, г. Санкт-Петербург</w:t>
      </w:r>
    </w:p>
    <w:bookmarkEnd w:id="7"/>
    <w:p w:rsidR="008724D6" w:rsidRPr="009863B8" w:rsidRDefault="008724D6" w:rsidP="008724D6">
      <w:pPr>
        <w:spacing w:after="0" w:line="240" w:lineRule="auto"/>
        <w:jc w:val="right"/>
        <w:rPr>
          <w:rFonts w:ascii="Times New Roman" w:eastAsia="Calibri" w:hAnsi="Times New Roman" w:cs="Times New Roman"/>
          <w:i/>
          <w:iCs/>
          <w:sz w:val="24"/>
          <w:szCs w:val="24"/>
        </w:rPr>
      </w:pPr>
    </w:p>
    <w:p w:rsidR="008724D6" w:rsidRPr="009863B8" w:rsidRDefault="008724D6" w:rsidP="008724D6">
      <w:pPr>
        <w:spacing w:after="0" w:line="240" w:lineRule="auto"/>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 xml:space="preserve">Научный руководитель </w:t>
      </w:r>
      <w:r w:rsidRPr="009863B8">
        <w:rPr>
          <w:rFonts w:ascii="Times New Roman" w:eastAsia="Calibri" w:hAnsi="Times New Roman" w:cs="Times New Roman"/>
          <w:b/>
          <w:bCs/>
          <w:i/>
          <w:iCs/>
          <w:sz w:val="24"/>
          <w:szCs w:val="24"/>
        </w:rPr>
        <w:t>Данилова Н.А.,</w:t>
      </w:r>
    </w:p>
    <w:p w:rsidR="008724D6" w:rsidRPr="009863B8" w:rsidRDefault="008724D6" w:rsidP="008724D6">
      <w:pPr>
        <w:spacing w:after="0" w:line="240" w:lineRule="auto"/>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профессор кафедры уголовного процесса и криминалистики</w:t>
      </w:r>
    </w:p>
    <w:p w:rsidR="008724D6" w:rsidRPr="009863B8" w:rsidRDefault="008724D6" w:rsidP="008724D6">
      <w:pPr>
        <w:spacing w:after="0" w:line="240" w:lineRule="auto"/>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Санкт-Петербургского юридического института (филиала) Университета прокуратуры Российской Федерации, г. Санкт-Петербург,</w:t>
      </w:r>
    </w:p>
    <w:p w:rsidR="008724D6" w:rsidRPr="009863B8" w:rsidRDefault="008724D6" w:rsidP="008724D6">
      <w:pPr>
        <w:spacing w:after="0" w:line="240" w:lineRule="auto"/>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доктор юридических наук, профессор</w:t>
      </w:r>
    </w:p>
    <w:p w:rsidR="008724D6" w:rsidRPr="009863B8" w:rsidRDefault="008724D6" w:rsidP="008724D6">
      <w:pPr>
        <w:spacing w:after="0" w:line="240" w:lineRule="auto"/>
        <w:jc w:val="center"/>
        <w:rPr>
          <w:rFonts w:ascii="Times New Roman" w:eastAsia="Calibri" w:hAnsi="Times New Roman" w:cs="Times New Roman"/>
          <w:b/>
          <w:bCs/>
          <w:sz w:val="24"/>
          <w:szCs w:val="24"/>
        </w:rPr>
      </w:pPr>
    </w:p>
    <w:p w:rsidR="008724D6" w:rsidRPr="009863B8" w:rsidRDefault="008724D6" w:rsidP="008724D6">
      <w:pPr>
        <w:spacing w:after="0" w:line="240" w:lineRule="auto"/>
        <w:jc w:val="center"/>
        <w:rPr>
          <w:rFonts w:ascii="Times New Roman" w:eastAsia="Calibri" w:hAnsi="Times New Roman" w:cs="Times New Roman"/>
          <w:b/>
          <w:bCs/>
          <w:sz w:val="24"/>
          <w:szCs w:val="24"/>
        </w:rPr>
      </w:pPr>
      <w:r w:rsidRPr="009863B8">
        <w:rPr>
          <w:rFonts w:ascii="Times New Roman" w:eastAsia="Calibri" w:hAnsi="Times New Roman" w:cs="Times New Roman"/>
          <w:b/>
          <w:bCs/>
          <w:sz w:val="24"/>
          <w:szCs w:val="24"/>
        </w:rPr>
        <w:t>Некоторые особенности расследования мошенничества в сфере кредитования</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bCs/>
          <w:sz w:val="24"/>
          <w:szCs w:val="24"/>
        </w:rPr>
        <w:t>Аннотация</w:t>
      </w:r>
      <w:r w:rsidRPr="009863B8">
        <w:rPr>
          <w:rFonts w:ascii="Times New Roman" w:eastAsia="Calibri" w:hAnsi="Times New Roman" w:cs="Times New Roman"/>
          <w:sz w:val="24"/>
          <w:szCs w:val="24"/>
        </w:rPr>
        <w:t>: В статье рассмотрен ряд характерных особенностей мошенничества в сфере кредитования, а также его расследования с учётом специфики кредитно-банковских отношений, субъекта рассматриваемого преступления и, кроме того, способов совершения этого противоправного деяния.</w:t>
      </w:r>
    </w:p>
    <w:p w:rsidR="008724D6" w:rsidRPr="009863B8" w:rsidRDefault="008724D6" w:rsidP="008724D6">
      <w:pPr>
        <w:spacing w:after="0" w:line="240" w:lineRule="auto"/>
        <w:ind w:firstLine="709"/>
        <w:jc w:val="both"/>
        <w:rPr>
          <w:rFonts w:ascii="Times New Roman" w:eastAsia="Calibri" w:hAnsi="Times New Roman" w:cs="Times New Roman"/>
          <w:i/>
          <w:iCs/>
          <w:sz w:val="24"/>
          <w:szCs w:val="24"/>
        </w:rPr>
      </w:pPr>
      <w:r w:rsidRPr="009863B8">
        <w:rPr>
          <w:rFonts w:ascii="Times New Roman" w:eastAsia="Calibri" w:hAnsi="Times New Roman" w:cs="Times New Roman"/>
          <w:b/>
          <w:bCs/>
          <w:sz w:val="24"/>
          <w:szCs w:val="24"/>
        </w:rPr>
        <w:t>Ключевые слова</w:t>
      </w:r>
      <w:r w:rsidRPr="009863B8">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мошенничество, кредитование,</w:t>
      </w:r>
      <w:r w:rsidRPr="009863B8">
        <w:rPr>
          <w:rFonts w:ascii="Times New Roman" w:eastAsia="Calibri" w:hAnsi="Times New Roman" w:cs="Times New Roman"/>
          <w:i/>
          <w:iCs/>
          <w:sz w:val="24"/>
          <w:szCs w:val="24"/>
        </w:rPr>
        <w:t xml:space="preserve"> расследование, криминалистическая методика, субъект расследования, кредитно-банковские отношения, способы совершения преступления, субъект преступления.</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bCs/>
          <w:sz w:val="24"/>
          <w:szCs w:val="24"/>
          <w:lang w:val="en-US"/>
        </w:rPr>
      </w:pPr>
      <w:r w:rsidRPr="009863B8">
        <w:rPr>
          <w:rFonts w:ascii="Times New Roman" w:eastAsia="Calibri" w:hAnsi="Times New Roman" w:cs="Times New Roman"/>
          <w:b/>
          <w:bCs/>
          <w:sz w:val="24"/>
          <w:szCs w:val="24"/>
          <w:lang w:val="en-US"/>
        </w:rPr>
        <w:t>Some features of the investigation of credit fraud</w:t>
      </w:r>
    </w:p>
    <w:p w:rsidR="008724D6" w:rsidRPr="009863B8" w:rsidRDefault="008724D6" w:rsidP="008724D6">
      <w:pPr>
        <w:spacing w:after="0" w:line="240" w:lineRule="auto"/>
        <w:ind w:firstLine="709"/>
        <w:jc w:val="center"/>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right"/>
        <w:rPr>
          <w:rFonts w:ascii="Times New Roman" w:eastAsia="Calibri" w:hAnsi="Times New Roman" w:cs="Times New Roman"/>
          <w:b/>
          <w:bCs/>
          <w:i/>
          <w:iCs/>
          <w:sz w:val="24"/>
          <w:szCs w:val="24"/>
          <w:lang w:val="en-US"/>
        </w:rPr>
      </w:pPr>
      <w:r w:rsidRPr="009863B8">
        <w:rPr>
          <w:rFonts w:ascii="Times New Roman" w:eastAsia="Calibri" w:hAnsi="Times New Roman" w:cs="Times New Roman"/>
          <w:b/>
          <w:bCs/>
          <w:i/>
          <w:iCs/>
          <w:sz w:val="24"/>
          <w:szCs w:val="24"/>
          <w:lang w:val="en-US"/>
        </w:rPr>
        <w:t>Matveeva A.M.</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lang w:val="en-US"/>
        </w:rPr>
      </w:pPr>
      <w:r w:rsidRPr="009863B8">
        <w:rPr>
          <w:rFonts w:ascii="Times New Roman" w:eastAsia="Calibri" w:hAnsi="Times New Roman" w:cs="Times New Roman"/>
          <w:i/>
          <w:iCs/>
          <w:sz w:val="24"/>
          <w:szCs w:val="24"/>
          <w:lang w:val="en-US"/>
        </w:rPr>
        <w:t>graduate student of St. Petersburg Law Institute (branch) of the University of the R.F. Prosecutor General's Office, St. Petersburg</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lang w:val="en-US"/>
        </w:rPr>
      </w:pPr>
      <w:r w:rsidRPr="009863B8">
        <w:rPr>
          <w:rFonts w:ascii="Times New Roman" w:eastAsia="Calibri" w:hAnsi="Times New Roman" w:cs="Times New Roman"/>
          <w:i/>
          <w:iCs/>
          <w:sz w:val="24"/>
          <w:szCs w:val="24"/>
          <w:lang w:val="en-US"/>
        </w:rPr>
        <w:t xml:space="preserve">Supervisor: Ph.D, prof </w:t>
      </w:r>
      <w:r w:rsidRPr="009863B8">
        <w:rPr>
          <w:rFonts w:ascii="Times New Roman" w:eastAsia="Calibri" w:hAnsi="Times New Roman" w:cs="Times New Roman"/>
          <w:b/>
          <w:bCs/>
          <w:i/>
          <w:iCs/>
          <w:sz w:val="24"/>
          <w:szCs w:val="24"/>
          <w:lang w:val="en-US"/>
        </w:rPr>
        <w:t>Danilova N.A.</w:t>
      </w:r>
      <w:r w:rsidRPr="009863B8">
        <w:rPr>
          <w:rFonts w:ascii="Times New Roman" w:eastAsia="Calibri" w:hAnsi="Times New Roman" w:cs="Times New Roman"/>
          <w:i/>
          <w:iCs/>
          <w:sz w:val="24"/>
          <w:szCs w:val="24"/>
          <w:lang w:val="en-US"/>
        </w:rPr>
        <w:t xml:space="preserve"> </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bCs/>
          <w:sz w:val="24"/>
          <w:szCs w:val="24"/>
          <w:lang w:val="en-US"/>
        </w:rPr>
        <w:t>Abstract</w:t>
      </w:r>
      <w:r w:rsidRPr="009863B8">
        <w:rPr>
          <w:rFonts w:ascii="Times New Roman" w:eastAsia="Calibri" w:hAnsi="Times New Roman" w:cs="Times New Roman"/>
          <w:sz w:val="24"/>
          <w:szCs w:val="24"/>
          <w:lang w:val="en-US"/>
        </w:rPr>
        <w:t>: The article introduces a number of characteristic features of credit fraud, as well as its investigation, taking into account the specifics of credit and banking relations, the subject of the crime in question and, in addition, the methods of committing this illegal act.</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bCs/>
          <w:sz w:val="24"/>
          <w:szCs w:val="24"/>
          <w:lang w:val="en-US"/>
        </w:rPr>
        <w:t>Keywords</w:t>
      </w:r>
      <w:r w:rsidRPr="009863B8">
        <w:rPr>
          <w:rFonts w:ascii="Times New Roman" w:eastAsia="Calibri" w:hAnsi="Times New Roman" w:cs="Times New Roman"/>
          <w:sz w:val="24"/>
          <w:szCs w:val="24"/>
          <w:lang w:val="en-US"/>
        </w:rPr>
        <w:t xml:space="preserve">: </w:t>
      </w:r>
      <w:r w:rsidRPr="009863B8">
        <w:rPr>
          <w:rFonts w:ascii="Times New Roman" w:eastAsia="Calibri" w:hAnsi="Times New Roman" w:cs="Times New Roman"/>
          <w:i/>
          <w:sz w:val="24"/>
          <w:szCs w:val="24"/>
          <w:lang w:val="en-US"/>
        </w:rPr>
        <w:t>fraud, lending, investigation, forensic methodology, subject of investigation, credit and banking relations, methods of committing a crime, subject of a crime</w:t>
      </w:r>
      <w:r w:rsidRPr="009863B8">
        <w:rPr>
          <w:rFonts w:ascii="Times New Roman" w:eastAsia="Calibri" w:hAnsi="Times New Roman" w:cs="Times New Roman"/>
          <w:sz w:val="24"/>
          <w:szCs w:val="24"/>
          <w:lang w:val="en-US"/>
        </w:rPr>
        <w:t>.</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Мошенничество в сфере кредитования относится к числу достаточно распространенных преступлений. Об этом свидетельствуют статистические данные Генеральной прокуратуры РФ, согласно которым</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 xml:space="preserve">в 2019 году было совершено 2025 преступлений, предусмотренных ст. 159.1 УК РФ, а за период с января по сентябрь 2020 г. – 1600 преступлений[1].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Однако в силу специфики сферы банковского кредитования, особенностей банковской деятельности и нормативного регулирования кредитных операций, значительного числа документов, сопровождающих эти операции, расследование преступления, предусмотренного ст. 159.1 УК РФ вызывает определенные сложности у правоприменителей. Так, недостаточно полное знание и понимание практики банковского кредитования, механизма осуществления кредитных операций, нормативных правовых актов, их регламентирующих, нередко приводит к принятию необоснованных решений о возбуждении уголовного дела или об отказе в возбуждении уголовного дела.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Также следует отметить, что при расследовании мошенничества в сфере кредитования в подавляющем большинстве случаев возникает необходимость в своевременном изъятии и</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изучении большого количества банковских, бухгалтерских и иных документов, назначении различных судебных экспертиз (криминалистических, судебно-экономической, судебно-бухгалтерской и др.). Указанные обстоятельства также требуют от следователей соответствующих знаний, в том числе методики расследования мошенничества в сфере кредитования, а также максимально широкого привлечения лиц, сведущих в области банковской деятельности.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Рассмотрим некоторые особенности мошенничества в сфере кредитования.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Как правило, преступление, предусмотренное ст. 159.1 УК РФ совершается группой лиц, а его</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особенность заключается в том, что субъектом данного деяния в большинстве случаев является не заемщик как таковой, а организатор преступной деятельности, подготавливающий</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или приобретающий поддельные документы мнимых заемщиков. Так, некий гражданин скупал паспорта других лиц за символическую сумму в 200-500 рублей, а затем приобретал в банках, не требующих предоставления сведений о заработной плате, кредиты на имена данных лиц. Преступная деятельность указанного гражданина причинила ущерб свыше 700 тыс. рублей и составила 15 эпизодов[2, с. 66].</w:t>
      </w:r>
    </w:p>
    <w:p w:rsidR="008724D6" w:rsidRPr="009863B8" w:rsidRDefault="008724D6" w:rsidP="008724D6">
      <w:pPr>
        <w:spacing w:after="0" w:line="240" w:lineRule="auto"/>
        <w:ind w:firstLine="709"/>
        <w:jc w:val="both"/>
        <w:rPr>
          <w:rFonts w:ascii="Times New Roman" w:eastAsia="Calibri" w:hAnsi="Times New Roman" w:cs="Times New Roman"/>
          <w:color w:val="FF0000"/>
          <w:sz w:val="24"/>
          <w:szCs w:val="24"/>
        </w:rPr>
      </w:pPr>
      <w:r w:rsidRPr="009863B8">
        <w:rPr>
          <w:rFonts w:ascii="Times New Roman" w:eastAsia="Calibri" w:hAnsi="Times New Roman" w:cs="Times New Roman"/>
          <w:sz w:val="24"/>
          <w:szCs w:val="24"/>
        </w:rPr>
        <w:t>К типичным</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 xml:space="preserve">способам совершения преступления, предусмотренного ст. 159.1 УК РФ относятся следующие: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оформление кредита на основании фиктивных документов о трудоустройстве и финансовом положении физического лица, представленных последним в банк;</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оформление целевого кредита (например, автокредита, ипотеки) с последующей реализацией залогового имущества;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оформление кредита с использованием похищенного или утерянного паспорта;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оформление кредита на физическое лицо путем обмана и злоупотребления доверием;</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оформление кредита сотрудниками банка с использованием своего должностного положения, на имена лиц, ранее обсуживающихся в этом же банке;</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получение кредита юридическим лицом (индивидуальным предпринимателем) на основании предоставленных в банк документов, содержащих заведомо ложные сведения о своем хозяйственном положении и финансовом состоянии[3, с. 173-174].</w:t>
      </w:r>
    </w:p>
    <w:p w:rsidR="008724D6" w:rsidRPr="009863B8" w:rsidRDefault="008724D6" w:rsidP="008724D6">
      <w:pPr>
        <w:spacing w:after="0" w:line="240" w:lineRule="auto"/>
        <w:ind w:firstLine="709"/>
        <w:jc w:val="both"/>
        <w:rPr>
          <w:rFonts w:ascii="Times New Roman" w:eastAsia="Calibri" w:hAnsi="Times New Roman" w:cs="Times New Roman"/>
          <w:color w:val="0070C0"/>
          <w:sz w:val="24"/>
          <w:szCs w:val="24"/>
        </w:rPr>
      </w:pPr>
      <w:r w:rsidRPr="009863B8">
        <w:rPr>
          <w:rFonts w:ascii="Times New Roman" w:eastAsia="Calibri" w:hAnsi="Times New Roman" w:cs="Times New Roman"/>
          <w:sz w:val="24"/>
          <w:szCs w:val="24"/>
        </w:rPr>
        <w:t>Что касается методического обеспечения расследования рассматриваемого преступления, то</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 xml:space="preserve">разрабатывая методику расследования мошенничества в сфере кредитования, криминалисты разделили её на несколько стадий. Так, целью первого этапа методики является установление следов возможного преступления, создание информационной основы для выдвижения версий. Второй этап методики предполагает формирование следственных версий и их разработку. Третий этап нацелен на формулировку вопросов, подлежащих выяснению, составление реального развернутого плана следственных действий по проверке выдвинутых ранее версий. При этом планирование целесообразно отражать в табличной форме. Наконец, четвёртый этап методики направлен на реализацию плана следственных и иных действий, проверку, уточнение имеющихся версий и построение новых [4, с. 78-88].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особенности расследования мошенничества в сфере кредитования заключаются в необходимой осведомлённости субъекта расследования в специфике кредитно-банковских отношений, своеобразии субъекта преступления, предусмотренного ст. 159.1 УК РФ, способов совершения данного преступления. Всё это требует от правоприменителей обращения к специальной литературе, своевременному и надлежащему планированию расследования, качественному производству</w:t>
      </w:r>
      <w:r w:rsidRPr="009863B8">
        <w:rPr>
          <w:rFonts w:ascii="Times New Roman" w:eastAsia="Calibri" w:hAnsi="Times New Roman" w:cs="Times New Roman"/>
          <w:color w:val="FF0000"/>
          <w:sz w:val="24"/>
          <w:szCs w:val="24"/>
        </w:rPr>
        <w:t xml:space="preserve"> </w:t>
      </w:r>
      <w:r w:rsidRPr="009863B8">
        <w:rPr>
          <w:rFonts w:ascii="Times New Roman" w:eastAsia="Calibri" w:hAnsi="Times New Roman" w:cs="Times New Roman"/>
          <w:sz w:val="24"/>
          <w:szCs w:val="24"/>
        </w:rPr>
        <w:t xml:space="preserve">следственных и иных процессуальных действий.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bCs/>
          <w:sz w:val="24"/>
          <w:szCs w:val="24"/>
        </w:rPr>
      </w:pPr>
      <w:r w:rsidRPr="009863B8">
        <w:rPr>
          <w:rFonts w:ascii="Times New Roman" w:eastAsia="Calibri" w:hAnsi="Times New Roman" w:cs="Times New Roman"/>
          <w:b/>
          <w:bCs/>
          <w:sz w:val="24"/>
          <w:szCs w:val="24"/>
        </w:rPr>
        <w:t>Список использованной литературы</w:t>
      </w:r>
    </w:p>
    <w:p w:rsidR="008724D6" w:rsidRPr="009863B8" w:rsidRDefault="008724D6" w:rsidP="003436A8">
      <w:pPr>
        <w:numPr>
          <w:ilvl w:val="0"/>
          <w:numId w:val="40"/>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Статистические данные Генеральной прокуратуры Российской Федерации за 2019 – 2020 годы // Портал правовой статистики Генеральной прокуратуры Российской Федерации [Электронный ресурс]. URL: http://crimestat.ru (дата обращения: 08.11.2020).</w:t>
      </w:r>
    </w:p>
    <w:p w:rsidR="008724D6" w:rsidRPr="009863B8" w:rsidRDefault="008724D6" w:rsidP="003436A8">
      <w:pPr>
        <w:numPr>
          <w:ilvl w:val="0"/>
          <w:numId w:val="40"/>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Балалаева М.В. Мошенничество в сфере кредитования: некоторые проблемные вопросы расследования (криминалистический аспект) // Вестник Нижегородской академии МВД России. 2015. №1 (29). С. 65-67.</w:t>
      </w:r>
    </w:p>
    <w:p w:rsidR="008724D6" w:rsidRPr="009863B8" w:rsidRDefault="008724D6" w:rsidP="003436A8">
      <w:pPr>
        <w:numPr>
          <w:ilvl w:val="0"/>
          <w:numId w:val="40"/>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Лысенко В.В. Особенности расследования мошенничества в сфере кредитования в условиях противодействия и его преодоления // Проблемы экономики и юридической практики. 2015. №2. С. 173-176.</w:t>
      </w:r>
    </w:p>
    <w:p w:rsidR="008724D6" w:rsidRPr="009863B8" w:rsidRDefault="008724D6" w:rsidP="003436A8">
      <w:pPr>
        <w:numPr>
          <w:ilvl w:val="0"/>
          <w:numId w:val="40"/>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Ерахтина Е.А. Основные этапы методики расследования мошенничества в сфере кредитования // Социально-экономический и гуманитарный журнал Красноярского ГАУ. 2015. №2. С. 77-88. </w:t>
      </w: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contextualSpacing/>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Меренкова Виктория Андреевна,</w:t>
      </w:r>
    </w:p>
    <w:p w:rsidR="008724D6" w:rsidRPr="009863B8" w:rsidRDefault="008724D6" w:rsidP="008724D6">
      <w:pPr>
        <w:spacing w:after="0" w:line="240" w:lineRule="auto"/>
        <w:contextualSpacing/>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Студент 3 курса </w:t>
      </w:r>
    </w:p>
    <w:p w:rsidR="008724D6" w:rsidRPr="009863B8" w:rsidRDefault="008724D6" w:rsidP="008724D6">
      <w:pPr>
        <w:spacing w:after="0" w:line="240" w:lineRule="auto"/>
        <w:contextualSpacing/>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СГКОУ ВО «Российская таможенная академия» Ростовский филиал</w:t>
      </w:r>
    </w:p>
    <w:p w:rsidR="008724D6" w:rsidRPr="009863B8" w:rsidRDefault="008724D6" w:rsidP="008724D6">
      <w:pPr>
        <w:spacing w:after="0" w:line="240" w:lineRule="auto"/>
        <w:contextualSpacing/>
        <w:jc w:val="right"/>
        <w:rPr>
          <w:rFonts w:ascii="Times New Roman" w:eastAsia="Calibri" w:hAnsi="Times New Roman" w:cs="Times New Roman"/>
          <w:i/>
          <w:sz w:val="24"/>
          <w:szCs w:val="24"/>
        </w:rPr>
      </w:pPr>
    </w:p>
    <w:p w:rsidR="008724D6" w:rsidRPr="009863B8" w:rsidRDefault="008724D6" w:rsidP="008724D6">
      <w:pPr>
        <w:spacing w:after="0" w:line="240" w:lineRule="auto"/>
        <w:contextualSpacing/>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  Научный руководитель: </w:t>
      </w:r>
      <w:r w:rsidRPr="009863B8">
        <w:rPr>
          <w:rFonts w:ascii="Times New Roman" w:eastAsia="Calibri" w:hAnsi="Times New Roman" w:cs="Times New Roman"/>
          <w:b/>
          <w:i/>
          <w:sz w:val="24"/>
          <w:szCs w:val="24"/>
        </w:rPr>
        <w:t>Подопригора А.А.,</w:t>
      </w:r>
    </w:p>
    <w:p w:rsidR="008724D6" w:rsidRPr="009863B8" w:rsidRDefault="008724D6" w:rsidP="008724D6">
      <w:pPr>
        <w:spacing w:after="0" w:line="240" w:lineRule="auto"/>
        <w:contextualSpacing/>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СГКОУ ВО «Российская таможенная академия» Ростовский филиал</w:t>
      </w:r>
    </w:p>
    <w:p w:rsidR="008724D6" w:rsidRPr="009863B8" w:rsidRDefault="008724D6" w:rsidP="008724D6">
      <w:pPr>
        <w:spacing w:after="0" w:line="240" w:lineRule="auto"/>
        <w:contextualSpacing/>
        <w:jc w:val="right"/>
        <w:rPr>
          <w:rFonts w:ascii="Times New Roman" w:eastAsia="Calibri" w:hAnsi="Times New Roman" w:cs="Times New Roman"/>
          <w:sz w:val="24"/>
          <w:szCs w:val="24"/>
        </w:rPr>
      </w:pPr>
      <w:r w:rsidRPr="009863B8">
        <w:rPr>
          <w:rFonts w:ascii="Times New Roman" w:eastAsia="Calibri" w:hAnsi="Times New Roman" w:cs="Times New Roman"/>
          <w:i/>
          <w:sz w:val="24"/>
          <w:szCs w:val="24"/>
          <w:shd w:val="clear" w:color="auto" w:fill="FFFFFF"/>
        </w:rPr>
        <w:t>кандидат юридических наук,</w:t>
      </w:r>
      <w:r w:rsidRPr="008724D6">
        <w:rPr>
          <w:rFonts w:ascii="Times New Roman" w:eastAsia="Calibri" w:hAnsi="Times New Roman" w:cs="Times New Roman"/>
          <w:i/>
          <w:sz w:val="24"/>
          <w:szCs w:val="24"/>
          <w:shd w:val="clear" w:color="auto" w:fill="FFFFFF"/>
        </w:rPr>
        <w:t xml:space="preserve"> </w:t>
      </w:r>
      <w:r w:rsidRPr="009863B8">
        <w:rPr>
          <w:rFonts w:ascii="Times New Roman" w:eastAsia="Calibri" w:hAnsi="Times New Roman" w:cs="Times New Roman"/>
          <w:i/>
          <w:sz w:val="24"/>
          <w:szCs w:val="24"/>
          <w:shd w:val="clear" w:color="auto" w:fill="FFFFFF"/>
        </w:rPr>
        <w:t>доцент</w:t>
      </w:r>
    </w:p>
    <w:p w:rsidR="008724D6" w:rsidRPr="009863B8" w:rsidRDefault="008724D6" w:rsidP="008724D6">
      <w:pPr>
        <w:spacing w:after="0" w:line="240" w:lineRule="auto"/>
        <w:contextualSpacing/>
        <w:jc w:val="center"/>
        <w:rPr>
          <w:rFonts w:ascii="Times New Roman" w:eastAsia="Calibri" w:hAnsi="Times New Roman" w:cs="Times New Roman"/>
          <w:b/>
          <w:sz w:val="24"/>
          <w:szCs w:val="24"/>
        </w:rPr>
      </w:pPr>
    </w:p>
    <w:p w:rsidR="008724D6" w:rsidRPr="008724D6" w:rsidRDefault="008724D6" w:rsidP="008724D6">
      <w:pPr>
        <w:spacing w:after="0" w:line="240" w:lineRule="auto"/>
        <w:contextualSpacing/>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 xml:space="preserve"> Цифровые технологии в уголовном судопроизводстве: проблемы и некоторые пути решения.</w:t>
      </w:r>
    </w:p>
    <w:p w:rsidR="008724D6" w:rsidRPr="008724D6" w:rsidRDefault="008724D6" w:rsidP="008724D6">
      <w:pPr>
        <w:spacing w:after="0" w:line="240" w:lineRule="auto"/>
        <w:contextualSpacing/>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 xml:space="preserve">в  данной статье рассматривается процесс цифровизации в уголовном судопроизводстве. Автором работы приводятся положительные и отрицательные аспекты применения цифровых технологий в уголовно-процессуальном законодательстве. Приведен опыт зарубежных стран и сделаны выводы об анализируемом процессе. </w:t>
      </w:r>
    </w:p>
    <w:p w:rsidR="008724D6" w:rsidRPr="009863B8" w:rsidRDefault="008724D6" w:rsidP="008724D6">
      <w:pPr>
        <w:spacing w:after="0" w:line="240" w:lineRule="auto"/>
        <w:ind w:firstLine="709"/>
        <w:contextualSpacing/>
        <w:jc w:val="both"/>
        <w:rPr>
          <w:rFonts w:ascii="Times New Roman" w:eastAsia="Calibri" w:hAnsi="Times New Roman" w:cs="Times New Roman"/>
          <w:i/>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уголовное судопроизводство, цифровизация, цифровые технологии, уголовный процесс, УПК, электронное судопроизводство, информационные технологии.</w:t>
      </w:r>
    </w:p>
    <w:p w:rsidR="008724D6" w:rsidRPr="009863B8" w:rsidRDefault="008724D6" w:rsidP="008724D6">
      <w:pPr>
        <w:spacing w:after="0" w:line="240" w:lineRule="auto"/>
        <w:contextualSpacing/>
        <w:jc w:val="center"/>
        <w:rPr>
          <w:rFonts w:ascii="Times New Roman" w:eastAsia="Calibri" w:hAnsi="Times New Roman" w:cs="Times New Roman"/>
          <w:b/>
          <w:sz w:val="24"/>
          <w:szCs w:val="24"/>
        </w:rPr>
      </w:pPr>
    </w:p>
    <w:p w:rsidR="008724D6" w:rsidRPr="009863B8" w:rsidRDefault="008724D6" w:rsidP="008724D6">
      <w:pPr>
        <w:spacing w:after="0" w:line="240" w:lineRule="auto"/>
        <w:contextualSpacing/>
        <w:jc w:val="center"/>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Digital technologies in criminal proceedings: problems and some solutions</w:t>
      </w:r>
      <w:r w:rsidRPr="009863B8">
        <w:rPr>
          <w:rFonts w:ascii="Times New Roman" w:eastAsia="Calibri" w:hAnsi="Times New Roman" w:cs="Times New Roman"/>
          <w:sz w:val="24"/>
          <w:szCs w:val="24"/>
          <w:lang w:val="en-US"/>
        </w:rPr>
        <w:t>.</w:t>
      </w:r>
    </w:p>
    <w:p w:rsidR="008724D6" w:rsidRPr="009863B8" w:rsidRDefault="008724D6" w:rsidP="008724D6">
      <w:pPr>
        <w:spacing w:after="0" w:line="240" w:lineRule="auto"/>
        <w:contextualSpacing/>
        <w:jc w:val="center"/>
        <w:rPr>
          <w:rFonts w:ascii="Times New Roman" w:eastAsia="Calibri" w:hAnsi="Times New Roman" w:cs="Times New Roman"/>
          <w:sz w:val="24"/>
          <w:szCs w:val="24"/>
          <w:lang w:val="en-US"/>
        </w:rPr>
      </w:pPr>
    </w:p>
    <w:p w:rsidR="008724D6" w:rsidRPr="009863B8" w:rsidRDefault="008724D6" w:rsidP="008724D6">
      <w:pPr>
        <w:spacing w:after="0" w:line="240" w:lineRule="auto"/>
        <w:contextualSpacing/>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Merenkova V.</w:t>
      </w:r>
      <w:r w:rsidRPr="009863B8">
        <w:rPr>
          <w:rFonts w:ascii="Times New Roman" w:eastAsia="Calibri" w:hAnsi="Times New Roman" w:cs="Times New Roman"/>
          <w:b/>
          <w:i/>
          <w:sz w:val="24"/>
          <w:szCs w:val="24"/>
        </w:rPr>
        <w:t>А</w:t>
      </w:r>
    </w:p>
    <w:p w:rsidR="008724D6" w:rsidRPr="009863B8" w:rsidRDefault="008724D6" w:rsidP="008724D6">
      <w:pPr>
        <w:spacing w:after="0" w:line="240" w:lineRule="auto"/>
        <w:contextualSpacing/>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 Student of the  Russian customs Academy ,Rostov branch</w:t>
      </w: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i/>
          <w:sz w:val="24"/>
          <w:szCs w:val="24"/>
          <w:lang w:val="en-US"/>
        </w:rPr>
        <w:t xml:space="preserve">Supervisor:  PhD in law, associate Professor </w:t>
      </w:r>
      <w:r w:rsidRPr="009863B8">
        <w:rPr>
          <w:rFonts w:ascii="Times New Roman" w:eastAsia="Calibri" w:hAnsi="Times New Roman" w:cs="Times New Roman"/>
          <w:b/>
          <w:i/>
          <w:sz w:val="24"/>
          <w:szCs w:val="24"/>
          <w:lang w:val="en-US"/>
        </w:rPr>
        <w:t>Podoprigora A. A.,</w:t>
      </w:r>
    </w:p>
    <w:p w:rsidR="008724D6" w:rsidRPr="009863B8" w:rsidRDefault="008724D6" w:rsidP="008724D6">
      <w:pPr>
        <w:spacing w:after="0" w:line="240" w:lineRule="auto"/>
        <w:jc w:val="both"/>
        <w:rPr>
          <w:rFonts w:ascii="Times New Roman" w:eastAsia="Calibri" w:hAnsi="Times New Roman" w:cs="Times New Roman"/>
          <w:color w:val="000000"/>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color w:val="000000"/>
          <w:sz w:val="24"/>
          <w:szCs w:val="24"/>
          <w:lang w:val="en-US"/>
        </w:rPr>
      </w:pPr>
      <w:r w:rsidRPr="009863B8">
        <w:rPr>
          <w:rFonts w:ascii="Times New Roman" w:eastAsia="Calibri" w:hAnsi="Times New Roman" w:cs="Times New Roman"/>
          <w:b/>
          <w:color w:val="000000"/>
          <w:sz w:val="24"/>
          <w:szCs w:val="24"/>
          <w:lang w:val="en-US"/>
        </w:rPr>
        <w:t>Abstract</w:t>
      </w:r>
      <w:r w:rsidRPr="009863B8">
        <w:rPr>
          <w:rFonts w:ascii="Times New Roman" w:eastAsia="Calibri" w:hAnsi="Times New Roman" w:cs="Times New Roman"/>
          <w:color w:val="000000"/>
          <w:sz w:val="24"/>
          <w:szCs w:val="24"/>
          <w:lang w:val="en-US"/>
        </w:rPr>
        <w:t xml:space="preserve">: this article examines the process of digitalization in criminal proceedings. The author presents positive and negative aspects of the use of digital technologies in criminal procedure legislation. The experience of foreign countries is given and conclusions are drawn about the analyzed process. </w:t>
      </w:r>
    </w:p>
    <w:p w:rsidR="008724D6" w:rsidRPr="009863B8" w:rsidRDefault="008724D6" w:rsidP="008724D6">
      <w:pPr>
        <w:spacing w:after="0" w:line="240" w:lineRule="auto"/>
        <w:ind w:firstLine="709"/>
        <w:jc w:val="both"/>
        <w:rPr>
          <w:rFonts w:ascii="Times New Roman" w:eastAsia="Calibri" w:hAnsi="Times New Roman" w:cs="Times New Roman"/>
          <w:i/>
          <w:sz w:val="24"/>
          <w:szCs w:val="24"/>
          <w:lang w:val="en-US"/>
        </w:rPr>
      </w:pPr>
      <w:r w:rsidRPr="009863B8">
        <w:rPr>
          <w:rFonts w:ascii="Times New Roman" w:eastAsia="Calibri" w:hAnsi="Times New Roman" w:cs="Times New Roman"/>
          <w:b/>
          <w:color w:val="000000"/>
          <w:sz w:val="24"/>
          <w:szCs w:val="24"/>
          <w:lang w:val="en-US"/>
        </w:rPr>
        <w:t>Keywords</w:t>
      </w:r>
      <w:r w:rsidRPr="009863B8">
        <w:rPr>
          <w:rFonts w:ascii="Times New Roman" w:eastAsia="Calibri" w:hAnsi="Times New Roman" w:cs="Times New Roman"/>
          <w:color w:val="000000"/>
          <w:sz w:val="24"/>
          <w:szCs w:val="24"/>
          <w:lang w:val="en-US"/>
        </w:rPr>
        <w:t xml:space="preserve">: </w:t>
      </w:r>
      <w:r w:rsidRPr="009863B8">
        <w:rPr>
          <w:rFonts w:ascii="Times New Roman" w:eastAsia="Calibri" w:hAnsi="Times New Roman" w:cs="Times New Roman"/>
          <w:i/>
          <w:color w:val="000000"/>
          <w:sz w:val="24"/>
          <w:szCs w:val="24"/>
          <w:lang w:val="en-US"/>
        </w:rPr>
        <w:t>criminal proceedings, digitalization, digital technologies, criminal procedure, criminal procedure code, electronic court proceedings, information technologies</w:t>
      </w:r>
      <w:r w:rsidRPr="009863B8">
        <w:rPr>
          <w:rFonts w:ascii="Times New Roman" w:eastAsia="Calibri" w:hAnsi="Times New Roman" w:cs="Times New Roman"/>
          <w:color w:val="000000"/>
          <w:sz w:val="24"/>
          <w:szCs w:val="24"/>
          <w:lang w:val="en-US"/>
        </w:rPr>
        <w:t>.</w:t>
      </w:r>
    </w:p>
    <w:p w:rsidR="008724D6" w:rsidRPr="009863B8" w:rsidRDefault="008724D6" w:rsidP="008724D6">
      <w:pPr>
        <w:spacing w:after="0" w:line="240" w:lineRule="auto"/>
        <w:contextualSpacing/>
        <w:jc w:val="right"/>
        <w:rPr>
          <w:rFonts w:ascii="Times New Roman" w:eastAsia="Calibri" w:hAnsi="Times New Roman" w:cs="Times New Roman"/>
          <w:i/>
          <w:sz w:val="24"/>
          <w:szCs w:val="24"/>
          <w:lang w:val="en-US"/>
        </w:rPr>
      </w:pP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lang w:val="en-US"/>
        </w:rPr>
        <w:t>XXI</w:t>
      </w:r>
      <w:r w:rsidRPr="009863B8">
        <w:rPr>
          <w:rFonts w:ascii="Times New Roman" w:eastAsia="Calibri" w:hAnsi="Times New Roman" w:cs="Times New Roman"/>
          <w:sz w:val="24"/>
          <w:szCs w:val="24"/>
        </w:rPr>
        <w:t xml:space="preserve"> век – эпоха развития информационных технологий не только в нашей стране, а также и за рубежом. Все больше и больше различные сферы общественной жизни подвергаются изменению со стороны цифровизации, будь то экономика, культура, политика, медицина и образование. Подавляющее большинство людей получают различную информацию  при помощи компьютеров, планшетов, а также смартфонов. В нынешних реалиях такой быстроразвивающийся процесс, не мог оставить без внимания, важную сторону государственной власти, как уголовное судопроизводство.  Как было отмечено, бывшим председателем Правительства Дмитрием Медведевым, в 2019 году, «важно участие судебной системы в процессе цифровизации страны и модернизация судов в связи с реализацией национальных программ»[1]. Однако данный процесс, хоть и является быстро развивающимся, но требует упорной длительной проработки. Российское уголовное судопроизводство тоже начинает постепенно развиваться, но делает это значительно медленнее, чем зарубежные страны. Так, в Великобритании впервые состоялся судебный процесс в виртуальной реальности, в котором судья, ответчик и истец, вели общение через специальную, так называемую «закрытую» сеть [2].</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Саудовской Аравии уже как 10 лет действует система, с помощью которой переводятся «бумажные» дела в электронные, тем самым сроки расследования сократились более, чем на 80% и  расследование дела занимает в среднем 2-3 дня. Довольно успешный «рывок» сделала Грузия, а вместе с ней и Сингапур, Эстония и другие города, они перешли на электронный формат уголовного дела [3]. В Российской Федерации данный вопрос до сих пор остается неразрешенным.</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Нормы УПК РФ содержат положения о применении цифровых технологий, так в статье 164 содержится положение о том, что технические средства и любые другие способы для фиксации, обнаружения вещественных доказательств могут быть использованы при производстве следственных действий». Также в статье 166 УПК РФ предписывает, что протокол может быть изготовлен или подписан как от руки, так и с помощью технических средств. В статье 474 УПК РФ сказано, что «процессуальные документы могут быть выполнены типографским, электронным или другим иным образом». Все вышеуказанные нормы Уголовно-процессуального кодекса, касаемые применения информационных технологий в уголовном процессе, хоть и определены законодателем, однако на практике очень слабо развиты.  Федеральная целевая программа «Развитие судебной системы России на 2013-2020», целью которой является «превращение» отечественного уголовного судопроизводства в более современное, качественное и технологическое, для того, чтобы упростить «процессуальную жизнь» всем участникам процесса, сделав данную процедуру значительно удобной, быстрой и самое главной эффективной.  Однако на сей счет специалисты в области уголовного права [4], а также великие процессуалисты высказывают противоречивые мнения, по поводу перевода уголовного производства на цифровой уровень.</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Как отмечает Воскобитова Л.В, что цифровизация уголовного судопроизводства является вовсе недопустимой, по причине того, что преступление – это то деяние, которое совершается только человеком, а процесс судопроизводства – это также деятельность людей» [5]. Другими словами, никакая машина или другой иной искусственный интеллект не сможет точно и без ошибок принять решение без помощи человека. Однако находятся ярые сторонники того, чтобы перевести все наше уголовно-процессуальную сферу в цифровую, но это не означает вовсе ее изменение, а наоборот, усовершенствование работу судов, упрощение порядка судопроизводства, улучшение условий для должностных лиц и другие обстоятельства.  Что касается использования современных технологий на стадиях возбуждения уголовного судопроизводства, а в дальнейшем подготовка и непосредственно назначение судебного разбирательства, то это вполне поможет решить одну из  важных проблем, как право личности на доступ к правосудию при вынесении незаконных постановлений об отказе в возбуждении уголовного дела. На основании этого, можно отметить, что применение цифровых технологий носит больше положительный характер, обуславливая, во –  первых соблюдение прав человека, во – вторых упрощение процесса и в – третьих повышение эффективности следственных действий [6]. На наш взгляд, одним из путей решения в сторону внедрения цифровых технологий в уголовное судопроизводство является экспериментальный опыт. Однако отметим, что он будет проводиться с правовым регулированием и разумеется с согласия участников.   Например, если бы существовала электронная подача и прием сообщения о преступлениях, то это могло поспособствовать решить некоторые проблемы стадии возбуждения уголовного дела, то есть несвоевременную регистрацию заявлений, отказ от принятия заявлений, «затягивание» рассмотрения заявления и т.д. Однако внедряя цифровые технологии в уголовное судопроизводство, мы должны учитывать проблемы и риски, к ним могут относиться: 1) при подачи электронного заявления, должны проверяться сведения, иначе возможна фальсификация, 2) должна проводиться идентификация личности, которая подает заявление и т.д.</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на основании всего ранее сказанного,   можно сделать вывод о том, что  цифровизация уголовного судопроизводства позволит усовершенствовать процесс, окажет благоприятное воздействие на формирование процессуальных гарантий соблюдения прав человека, а также повысит эффективность расследования дела.</w:t>
      </w:r>
    </w:p>
    <w:p w:rsidR="008724D6" w:rsidRPr="009863B8" w:rsidRDefault="008724D6" w:rsidP="008724D6">
      <w:pPr>
        <w:spacing w:after="0" w:line="240" w:lineRule="auto"/>
        <w:ind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 </w:t>
      </w:r>
    </w:p>
    <w:p w:rsidR="008724D6" w:rsidRPr="009863B8" w:rsidRDefault="008724D6" w:rsidP="008724D6">
      <w:pPr>
        <w:spacing w:after="0" w:line="240" w:lineRule="auto"/>
        <w:contextualSpacing/>
        <w:jc w:val="center"/>
        <w:rPr>
          <w:rFonts w:ascii="Times New Roman" w:eastAsia="Times New Roman" w:hAnsi="Times New Roman" w:cs="Times New Roman"/>
          <w:b/>
          <w:sz w:val="24"/>
          <w:szCs w:val="24"/>
          <w:lang w:val="en-US" w:eastAsia="ru-RU"/>
        </w:rPr>
      </w:pPr>
      <w:r w:rsidRPr="009863B8">
        <w:rPr>
          <w:rFonts w:ascii="Times New Roman" w:eastAsia="Times New Roman" w:hAnsi="Times New Roman" w:cs="Times New Roman"/>
          <w:b/>
          <w:sz w:val="24"/>
          <w:szCs w:val="24"/>
          <w:lang w:val="en-US" w:eastAsia="ru-RU"/>
        </w:rPr>
        <w:t>Список использованной литературы</w:t>
      </w:r>
    </w:p>
    <w:p w:rsidR="008724D6" w:rsidRPr="009863B8" w:rsidRDefault="008724D6" w:rsidP="003436A8">
      <w:pPr>
        <w:numPr>
          <w:ilvl w:val="0"/>
          <w:numId w:val="52"/>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Российская газета. 13 февраля 2019. №31 (7789).</w:t>
      </w:r>
    </w:p>
    <w:p w:rsidR="008724D6" w:rsidRPr="009863B8" w:rsidRDefault="00797F40" w:rsidP="003436A8">
      <w:pPr>
        <w:numPr>
          <w:ilvl w:val="0"/>
          <w:numId w:val="52"/>
        </w:numPr>
        <w:spacing w:after="0" w:line="240" w:lineRule="auto"/>
        <w:ind w:left="0" w:firstLine="0"/>
        <w:contextualSpacing/>
        <w:jc w:val="both"/>
        <w:rPr>
          <w:rFonts w:ascii="Times New Roman" w:eastAsia="Calibri" w:hAnsi="Times New Roman" w:cs="Times New Roman"/>
          <w:sz w:val="24"/>
          <w:szCs w:val="24"/>
        </w:rPr>
      </w:pPr>
      <w:hyperlink r:id="rId63" w:history="1">
        <w:r w:rsidR="008724D6" w:rsidRPr="009863B8">
          <w:rPr>
            <w:rFonts w:ascii="Times New Roman" w:eastAsia="Calibri" w:hAnsi="Times New Roman" w:cs="Times New Roman"/>
            <w:color w:val="0000FF"/>
            <w:sz w:val="24"/>
            <w:szCs w:val="24"/>
            <w:u w:val="single"/>
            <w:shd w:val="clear" w:color="auto" w:fill="FFFFFF"/>
          </w:rPr>
          <w:t>https://legal.report/article/28032018/pervyj-virtualnyj-sudebnyj-process-po-britanskomu-pravu</w:t>
        </w:r>
      </w:hyperlink>
      <w:r w:rsidR="008724D6" w:rsidRPr="009863B8">
        <w:rPr>
          <w:rFonts w:ascii="Times New Roman" w:eastAsia="Calibri" w:hAnsi="Times New Roman" w:cs="Times New Roman"/>
          <w:sz w:val="24"/>
          <w:szCs w:val="24"/>
          <w:shd w:val="clear" w:color="auto" w:fill="FFFFFF"/>
        </w:rPr>
        <w:t>.</w:t>
      </w:r>
    </w:p>
    <w:p w:rsidR="008724D6" w:rsidRPr="009863B8" w:rsidRDefault="008724D6" w:rsidP="003436A8">
      <w:pPr>
        <w:numPr>
          <w:ilvl w:val="0"/>
          <w:numId w:val="52"/>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shd w:val="clear" w:color="auto" w:fill="FFFFFF"/>
        </w:rPr>
        <w:t>Кувычков С.И. Использование в доказывании по уголовным делам информации, представленной в электронном виде: дисс. … канд. юрид. наук. </w:t>
      </w:r>
      <w:r w:rsidRPr="009863B8">
        <w:rPr>
          <w:rFonts w:ascii="Times New Roman" w:eastAsia="Calibri" w:hAnsi="Times New Roman" w:cs="Times New Roman"/>
          <w:b/>
          <w:bCs/>
          <w:sz w:val="24"/>
          <w:szCs w:val="24"/>
          <w:shd w:val="clear" w:color="auto" w:fill="FFFFFF"/>
        </w:rPr>
        <w:t>– </w:t>
      </w:r>
      <w:r w:rsidRPr="009863B8">
        <w:rPr>
          <w:rFonts w:ascii="Times New Roman" w:eastAsia="Calibri" w:hAnsi="Times New Roman" w:cs="Times New Roman"/>
          <w:sz w:val="24"/>
          <w:szCs w:val="24"/>
          <w:shd w:val="clear" w:color="auto" w:fill="FFFFFF"/>
        </w:rPr>
        <w:t>Нижний Новгород, 2016. </w:t>
      </w:r>
      <w:r w:rsidRPr="009863B8">
        <w:rPr>
          <w:rFonts w:ascii="Times New Roman" w:eastAsia="Calibri" w:hAnsi="Times New Roman" w:cs="Times New Roman"/>
          <w:b/>
          <w:bCs/>
          <w:sz w:val="24"/>
          <w:szCs w:val="24"/>
          <w:shd w:val="clear" w:color="auto" w:fill="FFFFFF"/>
        </w:rPr>
        <w:t>– </w:t>
      </w:r>
      <w:r w:rsidRPr="009863B8">
        <w:rPr>
          <w:rFonts w:ascii="Times New Roman" w:eastAsia="Calibri" w:hAnsi="Times New Roman" w:cs="Times New Roman"/>
          <w:sz w:val="24"/>
          <w:szCs w:val="24"/>
          <w:shd w:val="clear" w:color="auto" w:fill="FFFFFF"/>
        </w:rPr>
        <w:t>273 с</w:t>
      </w:r>
    </w:p>
    <w:p w:rsidR="008724D6" w:rsidRPr="009863B8" w:rsidRDefault="008724D6" w:rsidP="003436A8">
      <w:pPr>
        <w:numPr>
          <w:ilvl w:val="0"/>
          <w:numId w:val="52"/>
        </w:numPr>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Подопригора, А. А. (Алексей Алексеевич). Реабилитация в уголовном процессе России :Автореферат.</w:t>
      </w:r>
      <w:r w:rsidRPr="009863B8">
        <w:rPr>
          <w:rFonts w:ascii="Times New Roman" w:eastAsia="Calibri" w:hAnsi="Times New Roman" w:cs="Times New Roman"/>
          <w:color w:val="003366"/>
          <w:sz w:val="24"/>
          <w:szCs w:val="24"/>
        </w:rPr>
        <w:t xml:space="preserve"> </w:t>
      </w:r>
      <w:r w:rsidRPr="009863B8">
        <w:rPr>
          <w:rFonts w:ascii="Times New Roman" w:eastAsia="Calibri" w:hAnsi="Times New Roman" w:cs="Times New Roman"/>
          <w:sz w:val="24"/>
          <w:szCs w:val="24"/>
        </w:rPr>
        <w:t>-Ростов-на-Дону,2004. -25 с.-Библиогр. : с. 25.6</w:t>
      </w:r>
    </w:p>
    <w:p w:rsidR="008724D6" w:rsidRPr="009863B8" w:rsidRDefault="008724D6" w:rsidP="003436A8">
      <w:pPr>
        <w:numPr>
          <w:ilvl w:val="0"/>
          <w:numId w:val="52"/>
        </w:numPr>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color w:val="000000"/>
          <w:sz w:val="24"/>
          <w:szCs w:val="24"/>
        </w:rPr>
        <w:t>Воскобитова Л. А. Функциональная модель уголовного судопроизводства // Вестник Университета имени О.Е. Кутафина (МГЮА). — 2018. — № 32 (42)</w:t>
      </w:r>
    </w:p>
    <w:p w:rsidR="008724D6" w:rsidRPr="009863B8" w:rsidRDefault="008724D6" w:rsidP="003436A8">
      <w:pPr>
        <w:numPr>
          <w:ilvl w:val="0"/>
          <w:numId w:val="52"/>
        </w:numPr>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color w:val="000000"/>
          <w:sz w:val="24"/>
          <w:szCs w:val="24"/>
        </w:rPr>
        <w:t>Гаврилов Б. Я. Современный уголовно-процессуальный закон и реалии его правоприменения // Российский следователь. — 2010. — № 4.</w:t>
      </w:r>
    </w:p>
    <w:p w:rsidR="008724D6" w:rsidRPr="009863B8" w:rsidRDefault="008724D6" w:rsidP="008724D6">
      <w:pPr>
        <w:spacing w:after="0" w:line="240" w:lineRule="auto"/>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ind w:firstLine="709"/>
        <w:jc w:val="right"/>
        <w:rPr>
          <w:rFonts w:ascii="Times New Roman" w:eastAsia="Calibri" w:hAnsi="Times New Roman" w:cs="Times New Roman"/>
          <w:b/>
          <w:bCs/>
          <w:i/>
          <w:iCs/>
          <w:sz w:val="24"/>
          <w:szCs w:val="24"/>
        </w:rPr>
      </w:pPr>
      <w:r w:rsidRPr="009863B8">
        <w:rPr>
          <w:rFonts w:ascii="Times New Roman" w:eastAsia="Calibri" w:hAnsi="Times New Roman" w:cs="Times New Roman"/>
          <w:b/>
          <w:bCs/>
          <w:i/>
          <w:iCs/>
          <w:sz w:val="24"/>
          <w:szCs w:val="24"/>
        </w:rPr>
        <w:t>Москалев Георгий Александрович</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Студент 3 курса</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Санкт-Петербургского юридического института (филиала)</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Университета прокуратуры Российской Федерации</w:t>
      </w:r>
    </w:p>
    <w:p w:rsidR="008724D6" w:rsidRPr="009863B8" w:rsidRDefault="008724D6" w:rsidP="008724D6">
      <w:pPr>
        <w:spacing w:after="0" w:line="240" w:lineRule="auto"/>
        <w:ind w:firstLine="709"/>
        <w:jc w:val="right"/>
        <w:rPr>
          <w:rFonts w:ascii="Times New Roman" w:eastAsia="Calibri" w:hAnsi="Times New Roman" w:cs="Times New Roman"/>
          <w:sz w:val="24"/>
          <w:szCs w:val="24"/>
        </w:rPr>
      </w:pPr>
    </w:p>
    <w:p w:rsidR="008724D6" w:rsidRPr="009863B8" w:rsidRDefault="008724D6" w:rsidP="008724D6">
      <w:pPr>
        <w:spacing w:after="0" w:line="240" w:lineRule="auto"/>
        <w:ind w:firstLine="709"/>
        <w:jc w:val="right"/>
        <w:rPr>
          <w:rFonts w:ascii="Times New Roman" w:eastAsia="Calibri" w:hAnsi="Times New Roman" w:cs="Times New Roman"/>
          <w:b/>
          <w:bCs/>
          <w:sz w:val="24"/>
          <w:szCs w:val="24"/>
        </w:rPr>
      </w:pPr>
      <w:r w:rsidRPr="009863B8">
        <w:rPr>
          <w:rFonts w:ascii="Times New Roman" w:eastAsia="Calibri" w:hAnsi="Times New Roman" w:cs="Times New Roman"/>
          <w:i/>
          <w:iCs/>
          <w:sz w:val="24"/>
          <w:szCs w:val="24"/>
        </w:rPr>
        <w:t xml:space="preserve">Научный руководитель </w:t>
      </w:r>
      <w:r w:rsidRPr="009863B8">
        <w:rPr>
          <w:rFonts w:ascii="Times New Roman" w:eastAsia="Calibri" w:hAnsi="Times New Roman" w:cs="Times New Roman"/>
          <w:b/>
          <w:bCs/>
          <w:i/>
          <w:iCs/>
          <w:sz w:val="24"/>
          <w:szCs w:val="24"/>
        </w:rPr>
        <w:t>Серова Е. Б.</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Заведующий кафедрой уголовного процесса и криминалистики</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Санкт-Петербургского юридического института (филиала)</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 xml:space="preserve">Университета прокуратуры Российской Федерации </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rPr>
      </w:pPr>
      <w:r w:rsidRPr="009863B8">
        <w:rPr>
          <w:rFonts w:ascii="Times New Roman" w:eastAsia="Calibri" w:hAnsi="Times New Roman" w:cs="Times New Roman"/>
          <w:i/>
          <w:iCs/>
          <w:sz w:val="24"/>
          <w:szCs w:val="24"/>
        </w:rPr>
        <w:t>кандидат юридических наук, доцент.</w:t>
      </w:r>
    </w:p>
    <w:p w:rsidR="008724D6" w:rsidRPr="009863B8" w:rsidRDefault="008724D6" w:rsidP="008724D6">
      <w:pPr>
        <w:spacing w:after="0" w:line="240" w:lineRule="auto"/>
        <w:ind w:firstLine="709"/>
        <w:jc w:val="right"/>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bCs/>
          <w:sz w:val="24"/>
          <w:szCs w:val="24"/>
        </w:rPr>
      </w:pPr>
      <w:r w:rsidRPr="009863B8">
        <w:rPr>
          <w:rFonts w:ascii="Times New Roman" w:eastAsia="Calibri" w:hAnsi="Times New Roman" w:cs="Times New Roman"/>
          <w:b/>
          <w:bCs/>
          <w:sz w:val="24"/>
          <w:szCs w:val="24"/>
        </w:rPr>
        <w:t>Актуальные проблемы пересмотров оправдательных приговоров, основанных на вердиктах присяжных заседателей о невиновности подсудимого, и принципа правовой определенности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bCs/>
          <w:sz w:val="24"/>
          <w:szCs w:val="24"/>
        </w:rPr>
        <w:t>Аннотация:</w:t>
      </w:r>
      <w:r w:rsidRPr="009863B8">
        <w:rPr>
          <w:rFonts w:ascii="Times New Roman" w:eastAsia="Calibri" w:hAnsi="Times New Roman" w:cs="Times New Roman"/>
          <w:sz w:val="24"/>
          <w:szCs w:val="24"/>
        </w:rPr>
        <w:t xml:space="preserve"> в статье анализируется статистика отмен в апелляционной инстанции оправдательных приговоров, приговорами вынесенных судом с участием присяжных заседателей, проводится сравнение с обвинительными. Рассматриваются примеры из судебной практики. Делается предложение о дополнении действующего уголовно-процессуального законодательства в части запрета отмены оправдательного приговора, вынесенного на основе вердикта присяжных заседателей о невиновности подсудимого. </w:t>
      </w:r>
    </w:p>
    <w:p w:rsidR="008724D6" w:rsidRP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bCs/>
          <w:sz w:val="24"/>
          <w:szCs w:val="24"/>
        </w:rPr>
        <w:t xml:space="preserve">Ключевые слова: </w:t>
      </w:r>
      <w:r w:rsidRPr="009863B8">
        <w:rPr>
          <w:rFonts w:ascii="Times New Roman" w:eastAsia="Calibri" w:hAnsi="Times New Roman" w:cs="Times New Roman"/>
          <w:i/>
          <w:sz w:val="24"/>
          <w:szCs w:val="24"/>
        </w:rPr>
        <w:t>оправдательный приговор, апелляционная инстанция, вердикт присяжных заседателей, отмена оправдательных приговоров.</w:t>
      </w:r>
    </w:p>
    <w:p w:rsidR="008724D6" w:rsidRPr="008724D6" w:rsidRDefault="008724D6" w:rsidP="008724D6">
      <w:pPr>
        <w:spacing w:after="0" w:line="240" w:lineRule="auto"/>
        <w:rPr>
          <w:rFonts w:ascii="Times New Roman" w:eastAsia="Calibri" w:hAnsi="Times New Roman" w:cs="Times New Roman"/>
          <w:i/>
          <w:iCs/>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bCs/>
          <w:sz w:val="24"/>
          <w:szCs w:val="24"/>
          <w:lang w:val="en-US"/>
        </w:rPr>
      </w:pPr>
      <w:r w:rsidRPr="009863B8">
        <w:rPr>
          <w:rFonts w:ascii="Times New Roman" w:eastAsia="Calibri" w:hAnsi="Times New Roman" w:cs="Times New Roman"/>
          <w:b/>
          <w:bCs/>
          <w:sz w:val="24"/>
          <w:szCs w:val="24"/>
          <w:lang w:val="en-US"/>
        </w:rPr>
        <w:t>Current issues review of acquittals based on jury verdicts of the defendant's innocence and the principle of legal certainty</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right"/>
        <w:rPr>
          <w:rFonts w:ascii="Times New Roman" w:eastAsia="Calibri" w:hAnsi="Times New Roman" w:cs="Times New Roman"/>
          <w:b/>
          <w:bCs/>
          <w:i/>
          <w:iCs/>
          <w:sz w:val="24"/>
          <w:szCs w:val="24"/>
          <w:lang w:val="en-US"/>
        </w:rPr>
      </w:pPr>
      <w:r w:rsidRPr="009863B8">
        <w:rPr>
          <w:rFonts w:ascii="Times New Roman" w:eastAsia="Calibri" w:hAnsi="Times New Roman" w:cs="Times New Roman"/>
          <w:b/>
          <w:bCs/>
          <w:i/>
          <w:iCs/>
          <w:sz w:val="24"/>
          <w:szCs w:val="24"/>
          <w:lang w:val="en-US"/>
        </w:rPr>
        <w:t>Moskalev Georgy Aleksandrovich</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lang w:val="en-US"/>
        </w:rPr>
      </w:pPr>
      <w:r w:rsidRPr="009863B8">
        <w:rPr>
          <w:rFonts w:ascii="Times New Roman" w:eastAsia="Calibri" w:hAnsi="Times New Roman" w:cs="Times New Roman"/>
          <w:i/>
          <w:iCs/>
          <w:sz w:val="24"/>
          <w:szCs w:val="24"/>
          <w:lang w:val="en-US"/>
        </w:rPr>
        <w:t>3rd year student</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lang w:val="en-US"/>
        </w:rPr>
      </w:pPr>
      <w:r w:rsidRPr="009863B8">
        <w:rPr>
          <w:rFonts w:ascii="Times New Roman" w:eastAsia="Calibri" w:hAnsi="Times New Roman" w:cs="Times New Roman"/>
          <w:i/>
          <w:iCs/>
          <w:sz w:val="24"/>
          <w:szCs w:val="24"/>
          <w:lang w:val="en-US"/>
        </w:rPr>
        <w:t>Saint Petersburg law Institute (branch)</w:t>
      </w:r>
    </w:p>
    <w:p w:rsidR="008724D6" w:rsidRPr="009863B8" w:rsidRDefault="008724D6" w:rsidP="008724D6">
      <w:pPr>
        <w:spacing w:after="0" w:line="240" w:lineRule="auto"/>
        <w:ind w:firstLine="709"/>
        <w:jc w:val="right"/>
        <w:rPr>
          <w:rFonts w:ascii="Times New Roman" w:eastAsia="Calibri" w:hAnsi="Times New Roman" w:cs="Times New Roman"/>
          <w:i/>
          <w:iCs/>
          <w:sz w:val="24"/>
          <w:szCs w:val="24"/>
          <w:lang w:val="en-US"/>
        </w:rPr>
      </w:pPr>
      <w:r w:rsidRPr="009863B8">
        <w:rPr>
          <w:rFonts w:ascii="Times New Roman" w:eastAsia="Calibri" w:hAnsi="Times New Roman" w:cs="Times New Roman"/>
          <w:i/>
          <w:iCs/>
          <w:sz w:val="24"/>
          <w:szCs w:val="24"/>
          <w:lang w:val="en-US"/>
        </w:rPr>
        <w:t>University of the Prosecutor's office of the Russian Federation</w:t>
      </w:r>
    </w:p>
    <w:p w:rsidR="008724D6" w:rsidRPr="009863B8" w:rsidRDefault="008724D6" w:rsidP="008724D6">
      <w:pPr>
        <w:spacing w:after="0" w:line="240" w:lineRule="auto"/>
        <w:ind w:firstLine="709"/>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 xml:space="preserve">Supervisor: </w:t>
      </w:r>
      <w:r w:rsidRPr="009863B8">
        <w:rPr>
          <w:rFonts w:ascii="Times New Roman" w:eastAsia="Times New Roman" w:hAnsi="Times New Roman" w:cs="Times New Roman"/>
          <w:b/>
          <w:bCs/>
          <w:i/>
          <w:sz w:val="24"/>
          <w:szCs w:val="24"/>
          <w:lang w:val="en-US" w:eastAsia="ru-RU"/>
        </w:rPr>
        <w:t>Serova E. B.</w:t>
      </w:r>
    </w:p>
    <w:p w:rsidR="008724D6" w:rsidRPr="009863B8" w:rsidRDefault="008724D6" w:rsidP="008724D6">
      <w:pPr>
        <w:spacing w:after="0" w:line="240" w:lineRule="auto"/>
        <w:ind w:firstLine="709"/>
        <w:jc w:val="center"/>
        <w:rPr>
          <w:rFonts w:ascii="Times New Roman" w:eastAsia="Calibri" w:hAnsi="Times New Roman" w:cs="Times New Roman"/>
          <w:b/>
          <w:bCs/>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Times New Roman" w:hAnsi="Times New Roman" w:cs="Times New Roman"/>
          <w:b/>
          <w:sz w:val="24"/>
          <w:szCs w:val="24"/>
          <w:lang w:val="en-US" w:eastAsia="ru-RU"/>
        </w:rPr>
        <w:t xml:space="preserve">Abstract: </w:t>
      </w:r>
      <w:r w:rsidRPr="009863B8">
        <w:rPr>
          <w:rFonts w:ascii="Times New Roman" w:eastAsia="Calibri" w:hAnsi="Times New Roman" w:cs="Times New Roman"/>
          <w:sz w:val="24"/>
          <w:szCs w:val="24"/>
          <w:lang w:val="en-US"/>
        </w:rPr>
        <w:t>the article analyzes the statistics of annulment in the appellate instance of acquittals rendered by a court with the participation of jurors. Examples from judicial practice are considered. A proposal is made to Supplement the current criminal procedure legislation in terms of prohibiting the cancellation of an acquittal based on the verdict of the jury on the innocence of the defendant.</w:t>
      </w:r>
    </w:p>
    <w:p w:rsidR="008724D6" w:rsidRPr="009863B8" w:rsidRDefault="008724D6" w:rsidP="008724D6">
      <w:pPr>
        <w:spacing w:after="0" w:line="240" w:lineRule="auto"/>
        <w:ind w:firstLine="709"/>
        <w:jc w:val="both"/>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b/>
          <w:sz w:val="24"/>
          <w:szCs w:val="24"/>
          <w:lang w:val="en-US" w:eastAsia="ru-RU"/>
        </w:rPr>
        <w:t>Keywords</w:t>
      </w:r>
      <w:r w:rsidRPr="009863B8">
        <w:rPr>
          <w:rFonts w:ascii="Times New Roman" w:eastAsia="Times New Roman" w:hAnsi="Times New Roman" w:cs="Times New Roman"/>
          <w:sz w:val="24"/>
          <w:szCs w:val="24"/>
          <w:lang w:val="en-US" w:eastAsia="ru-RU"/>
        </w:rPr>
        <w:t xml:space="preserve">: </w:t>
      </w:r>
      <w:r w:rsidRPr="009863B8">
        <w:rPr>
          <w:rFonts w:ascii="Times New Roman" w:eastAsia="Times New Roman" w:hAnsi="Times New Roman" w:cs="Times New Roman"/>
          <w:i/>
          <w:sz w:val="24"/>
          <w:szCs w:val="24"/>
          <w:lang w:val="en-US" w:eastAsia="ru-RU"/>
        </w:rPr>
        <w:t>acquittal, the appellate court, the verdict of the jurors, quashing of acquittal.</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Стабильность или правовая определенность судебных актов имеет большое значение. Как указывает Алексеева Т. М., принцип правовой определенности означает положение, в соответствии с которым отмена или изменение судебного решения, вступившего в законную силу, допускается только при наличии строго установленных законом условий и оснований [1, с. 107]. Вместе с тем принцип правовой определенности итоговых решений суда можно толковать и в широком смысле как стабильность любых судебных актов, даже не вступивших в силу.</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Подводя итоги работы судов за 2019 г., председатель Верховного Суда Российской Федерации Лебедев В. М. в своем докладе особо подмечал, что стабильность судебных актов по уголовным делам равна 97 % [2]. Таким образом, в целом по всем приговорам принцип правовой определенности соблюдается и на самом высшем уровне это положительно характеризуется.</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Необходимо отметить, что в процентном соотношении при рассмотрении дела судом с участием присяжных заседателей оправдательные приговоры выносятся чаще, чем при рассмотрении единолично судьей. Так, за 2019 г. при рассмотрении дела единолично судьей осуждено 618 716, а оправдано только 2013 человек, то есть 0,3 %. За тот же период суды с участием присяжных заседателей осудили 783, а оправдали 242 человек, что составляет 30 % [3]. Вместе с тем, в апелляционной инстанции отменено 120 оправдательных приговоров в 2019 г., то есть 50 %, а обвинительных только 88, что есть 11 % [4]. Большинство приговоров были отменены из-за существенного нарушения уголовно-процессуального закона. </w:t>
      </w:r>
    </w:p>
    <w:p w:rsidR="008724D6" w:rsidRPr="009863B8" w:rsidRDefault="008724D6" w:rsidP="008724D6">
      <w:pPr>
        <w:spacing w:after="0" w:line="240" w:lineRule="auto"/>
        <w:ind w:firstLine="709"/>
        <w:jc w:val="both"/>
        <w:rPr>
          <w:rFonts w:ascii="Times New Roman" w:eastAsia="Calibri" w:hAnsi="Times New Roman" w:cs="Times New Roman"/>
          <w:color w:val="FF0000"/>
          <w:sz w:val="24"/>
          <w:szCs w:val="24"/>
        </w:rPr>
      </w:pPr>
      <w:r w:rsidRPr="009863B8">
        <w:rPr>
          <w:rFonts w:ascii="Times New Roman" w:eastAsia="Calibri" w:hAnsi="Times New Roman" w:cs="Times New Roman"/>
          <w:sz w:val="24"/>
          <w:szCs w:val="24"/>
        </w:rPr>
        <w:t>Судебная практика располагает спорными примерами отмены оправдательных приговоров. Например, в Республике Крым уже 5-й раз подряд был отменен оправдательный приговор. Дважды приговор отменялся из-за того, что у присяжных заседателей при апелляционном рассмотрении выявлялись факты их привлечения к административной ответственности за нарушение правил дорожного движения, из-за чего сторона обвинения не смогла воспользоваться своим правом на отвод [5]. Полагаем, что если такой скрытый факт, не мог оказать влияние на предубеждение присяжных в отношении подсудимого, вынесение ими объективного вердикта, то отмена приговора будет несправедлива.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Выразительными примерами отмен оправдательных приговоров являются апелляционные определения Приморского краевого суда по делу № 22-1992/19, Калужского областного суда по делу № УК 22-1059/2019. В указанных делах оправдательные приговоры были отменены в основном из-за ошибок судей при ведении процесса и его ненадлежащей организации. Так, в первом деле судья посчитал не нужным исследовать протокол проверки показаний на месте, в другом деле судья, по мнению своих коллег из вышестоящего суда, поставил перед присяжными вопрос правового характера [6]. Такие ошибки судей, могут быть следствием того, что районные суды еще не смогли перестроиться для работы с присяжными после реформы 2018 г. В связи с этим следует поставить вопрос о совершенствовании практических навыков судей районных судов.</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можно сказать, что принцип правовой определенности в отношении оправдательных приговоров судов при участии присяжных не находит своего отражения, что подтверждается сложившейся судебной практикой по отмене таких судебных решений, а также статистикой. Так, в первом полугодии 2020 г. отменено 63 оправдательных приговора из 120, что составляет 74 %, а обвинительных отменено 29 из 210, то есть всего 13 % [7].</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связи с вышесказанным, важной представляется позиция Смирнова В. А., который отмечал, что еще Концепцией судебной реформы 1991 г., постановленный с соблюдением уголовного закона и всех процедурных правил приговор в суде с участием присяжных не должен был отменяться вообще [8, с. 29].</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заключение необходимо отметить, что, по нашему мнению, в целях постановления законного, обоснованного и справедливого приговора право на обжалование оправдательного приговора должно быть. Вместе с тем оно должно быть ограничено. Полагаем, что при единодушии присяжных заседателей о невиновности подсудимого оправдательный приговор не должен подлежать отмене, так как крайне несправедливо, если из-за процессуальных нарушений со стороны, например, того же суда решение граждан о невиновности подсудимого было бы проигнорировано. Такой приговор, может быть отменен, но только в порядке главы 49 УПК.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При этом, считаем важным, установление подлинного единодушия присяжных, так как их количество при судах районного уровня составляет 6 человек. Так, в малых коллективах сильная личность имеет больше возможности взять под контроль остальных. На такую проблему указывается в литературе и отмечается, что в малых коллегиях люди меньше идут на конфликты, вердикты таких коллегий менее предсказуемы, «большие» коллегии обладают большей «коллективной памятью» и лучше запоминают доказательства [9, С. 128].  Основываясь на указанном, будет обоснованным увеличение количества членов коллегии присяжных до 12 человек как было ранее до реформы 2018 г.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Учитывая все вышеуказанное, считаем необходимым ст. 348 УПК дополнить частью 6 следующего содержания: «отмена оправдательного приговора, вынесенного на основании единодушного вердикта присяжных заседателей, не допускается, за исключением случаев, предусмотренных главой 49 настоящего Кодекса».</w:t>
      </w:r>
    </w:p>
    <w:p w:rsidR="008724D6" w:rsidRPr="009863B8" w:rsidRDefault="008724D6" w:rsidP="008724D6">
      <w:pPr>
        <w:spacing w:after="0" w:line="240" w:lineRule="auto"/>
        <w:jc w:val="center"/>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bCs/>
          <w:sz w:val="24"/>
          <w:szCs w:val="24"/>
        </w:rPr>
      </w:pPr>
      <w:r w:rsidRPr="009863B8">
        <w:rPr>
          <w:rFonts w:ascii="Times New Roman" w:eastAsia="Calibri" w:hAnsi="Times New Roman" w:cs="Times New Roman"/>
          <w:b/>
          <w:bCs/>
          <w:sz w:val="24"/>
          <w:szCs w:val="24"/>
        </w:rPr>
        <w:t>Список использованной литературы</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Алексеева Т. М. Принцип правовой определенности и презумпция истинности вступившего в законную силу судебного решения в уголовном процессе России//Евразийский союз ученых. 2015. № 3-6 (12) С. 107.</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Доклад Председателя Верховного Суда Российской Федерации к с совещанию судей судов общей юрисдикции и арбитражных судов Российской Федерации [Электронный ресурс] URL: http://www.supcourt.ru/press_center/news/28750/ (дата обращения 05.11.2020 г.).</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Сводные статистические сведения о деятельности федеральных судов общей юрисдикции и мировых судей за 2019 год, форма 1. </w:t>
      </w:r>
      <w:r w:rsidRPr="009863B8">
        <w:rPr>
          <w:rFonts w:ascii="Times New Roman" w:hAnsi="Times New Roman"/>
          <w:sz w:val="24"/>
          <w:szCs w:val="24"/>
          <w:lang w:val="en-US"/>
        </w:rPr>
        <w:t>URL</w:t>
      </w:r>
      <w:r w:rsidRPr="009863B8">
        <w:rPr>
          <w:rFonts w:ascii="Times New Roman" w:hAnsi="Times New Roman"/>
          <w:sz w:val="24"/>
          <w:szCs w:val="24"/>
        </w:rPr>
        <w:t xml:space="preserve">: </w:t>
      </w:r>
      <w:r w:rsidRPr="009863B8">
        <w:rPr>
          <w:rFonts w:ascii="Times New Roman" w:hAnsi="Times New Roman"/>
          <w:sz w:val="24"/>
          <w:szCs w:val="24"/>
          <w:lang w:val="en-US"/>
        </w:rPr>
        <w:t>http</w:t>
      </w:r>
      <w:r w:rsidRPr="009863B8">
        <w:rPr>
          <w:rFonts w:ascii="Times New Roman" w:hAnsi="Times New Roman"/>
          <w:sz w:val="24"/>
          <w:szCs w:val="24"/>
        </w:rPr>
        <w:t>://</w:t>
      </w:r>
      <w:r w:rsidRPr="009863B8">
        <w:rPr>
          <w:rFonts w:ascii="Times New Roman" w:hAnsi="Times New Roman"/>
          <w:sz w:val="24"/>
          <w:szCs w:val="24"/>
          <w:lang w:val="en-US"/>
        </w:rPr>
        <w:t>www</w:t>
      </w:r>
      <w:r w:rsidRPr="009863B8">
        <w:rPr>
          <w:rFonts w:ascii="Times New Roman" w:hAnsi="Times New Roman"/>
          <w:sz w:val="24"/>
          <w:szCs w:val="24"/>
        </w:rPr>
        <w:t>.</w:t>
      </w:r>
      <w:r w:rsidRPr="009863B8">
        <w:rPr>
          <w:rFonts w:ascii="Times New Roman" w:hAnsi="Times New Roman"/>
          <w:sz w:val="24"/>
          <w:szCs w:val="24"/>
          <w:lang w:val="en-US"/>
        </w:rPr>
        <w:t>cdep</w:t>
      </w:r>
      <w:r w:rsidRPr="009863B8">
        <w:rPr>
          <w:rFonts w:ascii="Times New Roman" w:hAnsi="Times New Roman"/>
          <w:sz w:val="24"/>
          <w:szCs w:val="24"/>
        </w:rPr>
        <w:t>.</w:t>
      </w:r>
      <w:r w:rsidRPr="009863B8">
        <w:rPr>
          <w:rFonts w:ascii="Times New Roman" w:hAnsi="Times New Roman"/>
          <w:sz w:val="24"/>
          <w:szCs w:val="24"/>
          <w:lang w:val="en-US"/>
        </w:rPr>
        <w:t>ru</w:t>
      </w:r>
      <w:r w:rsidRPr="009863B8">
        <w:rPr>
          <w:rFonts w:ascii="Times New Roman" w:hAnsi="Times New Roman"/>
          <w:sz w:val="24"/>
          <w:szCs w:val="24"/>
        </w:rPr>
        <w:t>/</w:t>
      </w:r>
      <w:r w:rsidRPr="009863B8">
        <w:rPr>
          <w:rFonts w:ascii="Times New Roman" w:hAnsi="Times New Roman"/>
          <w:sz w:val="24"/>
          <w:szCs w:val="24"/>
          <w:lang w:val="en-US"/>
        </w:rPr>
        <w:t>index</w:t>
      </w:r>
      <w:r w:rsidRPr="009863B8">
        <w:rPr>
          <w:rFonts w:ascii="Times New Roman" w:hAnsi="Times New Roman"/>
          <w:sz w:val="24"/>
          <w:szCs w:val="24"/>
        </w:rPr>
        <w:t>.</w:t>
      </w:r>
      <w:r w:rsidRPr="009863B8">
        <w:rPr>
          <w:rFonts w:ascii="Times New Roman" w:hAnsi="Times New Roman"/>
          <w:sz w:val="24"/>
          <w:szCs w:val="24"/>
          <w:lang w:val="en-US"/>
        </w:rPr>
        <w:t>php</w:t>
      </w:r>
      <w:r w:rsidRPr="009863B8">
        <w:rPr>
          <w:rFonts w:ascii="Times New Roman" w:hAnsi="Times New Roman"/>
          <w:sz w:val="24"/>
          <w:szCs w:val="24"/>
        </w:rPr>
        <w:t>?</w:t>
      </w:r>
      <w:r w:rsidRPr="009863B8">
        <w:rPr>
          <w:rFonts w:ascii="Times New Roman" w:hAnsi="Times New Roman"/>
          <w:sz w:val="24"/>
          <w:szCs w:val="24"/>
          <w:lang w:val="en-US"/>
        </w:rPr>
        <w:t>id</w:t>
      </w:r>
      <w:r w:rsidRPr="009863B8">
        <w:rPr>
          <w:rFonts w:ascii="Times New Roman" w:hAnsi="Times New Roman"/>
          <w:sz w:val="24"/>
          <w:szCs w:val="24"/>
        </w:rPr>
        <w:t>=79&amp;</w:t>
      </w:r>
      <w:r w:rsidRPr="009863B8">
        <w:rPr>
          <w:rFonts w:ascii="Times New Roman" w:hAnsi="Times New Roman"/>
          <w:sz w:val="24"/>
          <w:szCs w:val="24"/>
          <w:lang w:val="en-US"/>
        </w:rPr>
        <w:t>item</w:t>
      </w:r>
      <w:r w:rsidRPr="009863B8">
        <w:rPr>
          <w:rFonts w:ascii="Times New Roman" w:hAnsi="Times New Roman"/>
          <w:sz w:val="24"/>
          <w:szCs w:val="24"/>
        </w:rPr>
        <w:t>=5258</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Сводные статистические сведения о деятельности федеральных судов общей юрисдикции и мировых судей за 2019 год, форма 6. </w:t>
      </w:r>
      <w:r w:rsidRPr="009863B8">
        <w:rPr>
          <w:rFonts w:ascii="Times New Roman" w:hAnsi="Times New Roman"/>
          <w:sz w:val="24"/>
          <w:szCs w:val="24"/>
          <w:lang w:val="en-US"/>
        </w:rPr>
        <w:t>URL</w:t>
      </w:r>
      <w:r w:rsidRPr="009863B8">
        <w:rPr>
          <w:rFonts w:ascii="Times New Roman" w:hAnsi="Times New Roman"/>
          <w:sz w:val="24"/>
          <w:szCs w:val="24"/>
        </w:rPr>
        <w:t xml:space="preserve">: </w:t>
      </w:r>
      <w:r w:rsidRPr="009863B8">
        <w:rPr>
          <w:rFonts w:ascii="Times New Roman" w:hAnsi="Times New Roman"/>
          <w:sz w:val="24"/>
          <w:szCs w:val="24"/>
          <w:lang w:val="en-US"/>
        </w:rPr>
        <w:t>http</w:t>
      </w:r>
      <w:r w:rsidRPr="009863B8">
        <w:rPr>
          <w:rFonts w:ascii="Times New Roman" w:hAnsi="Times New Roman"/>
          <w:sz w:val="24"/>
          <w:szCs w:val="24"/>
        </w:rPr>
        <w:t>://</w:t>
      </w:r>
      <w:r w:rsidRPr="009863B8">
        <w:rPr>
          <w:rFonts w:ascii="Times New Roman" w:hAnsi="Times New Roman"/>
          <w:sz w:val="24"/>
          <w:szCs w:val="24"/>
          <w:lang w:val="en-US"/>
        </w:rPr>
        <w:t>www</w:t>
      </w:r>
      <w:r w:rsidRPr="009863B8">
        <w:rPr>
          <w:rFonts w:ascii="Times New Roman" w:hAnsi="Times New Roman"/>
          <w:sz w:val="24"/>
          <w:szCs w:val="24"/>
        </w:rPr>
        <w:t>.</w:t>
      </w:r>
      <w:r w:rsidRPr="009863B8">
        <w:rPr>
          <w:rFonts w:ascii="Times New Roman" w:hAnsi="Times New Roman"/>
          <w:sz w:val="24"/>
          <w:szCs w:val="24"/>
          <w:lang w:val="en-US"/>
        </w:rPr>
        <w:t>cdep</w:t>
      </w:r>
      <w:r w:rsidRPr="009863B8">
        <w:rPr>
          <w:rFonts w:ascii="Times New Roman" w:hAnsi="Times New Roman"/>
          <w:sz w:val="24"/>
          <w:szCs w:val="24"/>
        </w:rPr>
        <w:t>.</w:t>
      </w:r>
      <w:r w:rsidRPr="009863B8">
        <w:rPr>
          <w:rFonts w:ascii="Times New Roman" w:hAnsi="Times New Roman"/>
          <w:sz w:val="24"/>
          <w:szCs w:val="24"/>
          <w:lang w:val="en-US"/>
        </w:rPr>
        <w:t>ru</w:t>
      </w:r>
      <w:r w:rsidRPr="009863B8">
        <w:rPr>
          <w:rFonts w:ascii="Times New Roman" w:hAnsi="Times New Roman"/>
          <w:sz w:val="24"/>
          <w:szCs w:val="24"/>
        </w:rPr>
        <w:t>/</w:t>
      </w:r>
      <w:r w:rsidRPr="009863B8">
        <w:rPr>
          <w:rFonts w:ascii="Times New Roman" w:hAnsi="Times New Roman"/>
          <w:sz w:val="24"/>
          <w:szCs w:val="24"/>
          <w:lang w:val="en-US"/>
        </w:rPr>
        <w:t>index</w:t>
      </w:r>
      <w:r w:rsidRPr="009863B8">
        <w:rPr>
          <w:rFonts w:ascii="Times New Roman" w:hAnsi="Times New Roman"/>
          <w:sz w:val="24"/>
          <w:szCs w:val="24"/>
        </w:rPr>
        <w:t>.</w:t>
      </w:r>
      <w:r w:rsidRPr="009863B8">
        <w:rPr>
          <w:rFonts w:ascii="Times New Roman" w:hAnsi="Times New Roman"/>
          <w:sz w:val="24"/>
          <w:szCs w:val="24"/>
          <w:lang w:val="en-US"/>
        </w:rPr>
        <w:t>php</w:t>
      </w:r>
      <w:r w:rsidRPr="009863B8">
        <w:rPr>
          <w:rFonts w:ascii="Times New Roman" w:hAnsi="Times New Roman"/>
          <w:sz w:val="24"/>
          <w:szCs w:val="24"/>
        </w:rPr>
        <w:t>?</w:t>
      </w:r>
      <w:r w:rsidRPr="009863B8">
        <w:rPr>
          <w:rFonts w:ascii="Times New Roman" w:hAnsi="Times New Roman"/>
          <w:sz w:val="24"/>
          <w:szCs w:val="24"/>
          <w:lang w:val="en-US"/>
        </w:rPr>
        <w:t>id</w:t>
      </w:r>
      <w:r w:rsidRPr="009863B8">
        <w:rPr>
          <w:rFonts w:ascii="Times New Roman" w:hAnsi="Times New Roman"/>
          <w:sz w:val="24"/>
          <w:szCs w:val="24"/>
        </w:rPr>
        <w:t>=79&amp;</w:t>
      </w:r>
      <w:r w:rsidRPr="009863B8">
        <w:rPr>
          <w:rFonts w:ascii="Times New Roman" w:hAnsi="Times New Roman"/>
          <w:sz w:val="24"/>
          <w:szCs w:val="24"/>
          <w:lang w:val="en-US"/>
        </w:rPr>
        <w:t>item</w:t>
      </w:r>
      <w:r w:rsidRPr="009863B8">
        <w:rPr>
          <w:rFonts w:ascii="Times New Roman" w:hAnsi="Times New Roman"/>
          <w:sz w:val="24"/>
          <w:szCs w:val="24"/>
        </w:rPr>
        <w:t>=5258</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Коробка Е. На пятом круге рассмотрения уголовного дела прокурор заявил о смягчении гособвинения [Электронный ресурс] // Адвокатская газета. 2020 г. </w:t>
      </w:r>
      <w:r w:rsidRPr="009863B8">
        <w:rPr>
          <w:rFonts w:ascii="Times New Roman" w:hAnsi="Times New Roman"/>
          <w:sz w:val="24"/>
          <w:szCs w:val="24"/>
          <w:lang w:val="en-US"/>
        </w:rPr>
        <w:t>URL</w:t>
      </w:r>
      <w:r w:rsidRPr="009863B8">
        <w:rPr>
          <w:rFonts w:ascii="Times New Roman" w:hAnsi="Times New Roman"/>
          <w:sz w:val="24"/>
          <w:szCs w:val="24"/>
        </w:rPr>
        <w:t xml:space="preserve">: </w:t>
      </w:r>
      <w:r w:rsidRPr="009863B8">
        <w:rPr>
          <w:rFonts w:ascii="Times New Roman" w:hAnsi="Times New Roman"/>
          <w:sz w:val="24"/>
          <w:szCs w:val="24"/>
          <w:lang w:val="en-US"/>
        </w:rPr>
        <w:t>https</w:t>
      </w:r>
      <w:r w:rsidRPr="009863B8">
        <w:rPr>
          <w:rFonts w:ascii="Times New Roman" w:hAnsi="Times New Roman"/>
          <w:sz w:val="24"/>
          <w:szCs w:val="24"/>
        </w:rPr>
        <w:t>://</w:t>
      </w:r>
      <w:r w:rsidRPr="009863B8">
        <w:rPr>
          <w:rFonts w:ascii="Times New Roman" w:hAnsi="Times New Roman"/>
          <w:sz w:val="24"/>
          <w:szCs w:val="24"/>
          <w:lang w:val="en-US"/>
        </w:rPr>
        <w:t>www</w:t>
      </w:r>
      <w:r w:rsidRPr="009863B8">
        <w:rPr>
          <w:rFonts w:ascii="Times New Roman" w:hAnsi="Times New Roman"/>
          <w:sz w:val="24"/>
          <w:szCs w:val="24"/>
        </w:rPr>
        <w:t>.</w:t>
      </w:r>
      <w:r w:rsidRPr="009863B8">
        <w:rPr>
          <w:rFonts w:ascii="Times New Roman" w:hAnsi="Times New Roman"/>
          <w:sz w:val="24"/>
          <w:szCs w:val="24"/>
          <w:lang w:val="en-US"/>
        </w:rPr>
        <w:t>advgazeta</w:t>
      </w:r>
      <w:r w:rsidRPr="009863B8">
        <w:rPr>
          <w:rFonts w:ascii="Times New Roman" w:hAnsi="Times New Roman"/>
          <w:sz w:val="24"/>
          <w:szCs w:val="24"/>
        </w:rPr>
        <w:t>.</w:t>
      </w:r>
      <w:r w:rsidRPr="009863B8">
        <w:rPr>
          <w:rFonts w:ascii="Times New Roman" w:hAnsi="Times New Roman"/>
          <w:sz w:val="24"/>
          <w:szCs w:val="24"/>
          <w:lang w:val="en-US"/>
        </w:rPr>
        <w:t>ru</w:t>
      </w:r>
      <w:r w:rsidRPr="009863B8">
        <w:rPr>
          <w:rFonts w:ascii="Times New Roman" w:hAnsi="Times New Roman"/>
          <w:sz w:val="24"/>
          <w:szCs w:val="24"/>
        </w:rPr>
        <w:t>/</w:t>
      </w:r>
      <w:r w:rsidRPr="009863B8">
        <w:rPr>
          <w:rFonts w:ascii="Times New Roman" w:hAnsi="Times New Roman"/>
          <w:sz w:val="24"/>
          <w:szCs w:val="24"/>
          <w:lang w:val="en-US"/>
        </w:rPr>
        <w:t>novosti</w:t>
      </w:r>
      <w:r w:rsidRPr="009863B8">
        <w:rPr>
          <w:rFonts w:ascii="Times New Roman" w:hAnsi="Times New Roman"/>
          <w:sz w:val="24"/>
          <w:szCs w:val="24"/>
        </w:rPr>
        <w:t>/</w:t>
      </w:r>
      <w:r w:rsidRPr="009863B8">
        <w:rPr>
          <w:rFonts w:ascii="Times New Roman" w:hAnsi="Times New Roman"/>
          <w:sz w:val="24"/>
          <w:szCs w:val="24"/>
          <w:lang w:val="en-US"/>
        </w:rPr>
        <w:t>na</w:t>
      </w:r>
      <w:r w:rsidRPr="009863B8">
        <w:rPr>
          <w:rFonts w:ascii="Times New Roman" w:hAnsi="Times New Roman"/>
          <w:sz w:val="24"/>
          <w:szCs w:val="24"/>
        </w:rPr>
        <w:t>-</w:t>
      </w:r>
      <w:r w:rsidRPr="009863B8">
        <w:rPr>
          <w:rFonts w:ascii="Times New Roman" w:hAnsi="Times New Roman"/>
          <w:sz w:val="24"/>
          <w:szCs w:val="24"/>
          <w:lang w:val="en-US"/>
        </w:rPr>
        <w:t>pyatom</w:t>
      </w:r>
      <w:r w:rsidRPr="009863B8">
        <w:rPr>
          <w:rFonts w:ascii="Times New Roman" w:hAnsi="Times New Roman"/>
          <w:sz w:val="24"/>
          <w:szCs w:val="24"/>
        </w:rPr>
        <w:t>-</w:t>
      </w:r>
      <w:r w:rsidRPr="009863B8">
        <w:rPr>
          <w:rFonts w:ascii="Times New Roman" w:hAnsi="Times New Roman"/>
          <w:sz w:val="24"/>
          <w:szCs w:val="24"/>
          <w:lang w:val="en-US"/>
        </w:rPr>
        <w:t>kruge</w:t>
      </w:r>
      <w:r w:rsidRPr="009863B8">
        <w:rPr>
          <w:rFonts w:ascii="Times New Roman" w:hAnsi="Times New Roman"/>
          <w:sz w:val="24"/>
          <w:szCs w:val="24"/>
        </w:rPr>
        <w:t>-</w:t>
      </w:r>
      <w:r w:rsidRPr="009863B8">
        <w:rPr>
          <w:rFonts w:ascii="Times New Roman" w:hAnsi="Times New Roman"/>
          <w:sz w:val="24"/>
          <w:szCs w:val="24"/>
          <w:lang w:val="en-US"/>
        </w:rPr>
        <w:t>rassmotreniya</w:t>
      </w:r>
      <w:r w:rsidRPr="009863B8">
        <w:rPr>
          <w:rFonts w:ascii="Times New Roman" w:hAnsi="Times New Roman"/>
          <w:sz w:val="24"/>
          <w:szCs w:val="24"/>
        </w:rPr>
        <w:t>-</w:t>
      </w:r>
      <w:r w:rsidRPr="009863B8">
        <w:rPr>
          <w:rFonts w:ascii="Times New Roman" w:hAnsi="Times New Roman"/>
          <w:sz w:val="24"/>
          <w:szCs w:val="24"/>
          <w:lang w:val="en-US"/>
        </w:rPr>
        <w:t>ugolovnogo</w:t>
      </w:r>
      <w:r w:rsidRPr="009863B8">
        <w:rPr>
          <w:rFonts w:ascii="Times New Roman" w:hAnsi="Times New Roman"/>
          <w:sz w:val="24"/>
          <w:szCs w:val="24"/>
        </w:rPr>
        <w:t>-</w:t>
      </w:r>
      <w:r w:rsidRPr="009863B8">
        <w:rPr>
          <w:rFonts w:ascii="Times New Roman" w:hAnsi="Times New Roman"/>
          <w:sz w:val="24"/>
          <w:szCs w:val="24"/>
          <w:lang w:val="en-US"/>
        </w:rPr>
        <w:t>dela</w:t>
      </w:r>
      <w:r w:rsidRPr="009863B8">
        <w:rPr>
          <w:rFonts w:ascii="Times New Roman" w:hAnsi="Times New Roman"/>
          <w:sz w:val="24"/>
          <w:szCs w:val="24"/>
        </w:rPr>
        <w:t>-</w:t>
      </w:r>
      <w:r w:rsidRPr="009863B8">
        <w:rPr>
          <w:rFonts w:ascii="Times New Roman" w:hAnsi="Times New Roman"/>
          <w:sz w:val="24"/>
          <w:szCs w:val="24"/>
          <w:lang w:val="en-US"/>
        </w:rPr>
        <w:t>prokuror</w:t>
      </w:r>
      <w:r w:rsidRPr="009863B8">
        <w:rPr>
          <w:rFonts w:ascii="Times New Roman" w:hAnsi="Times New Roman"/>
          <w:sz w:val="24"/>
          <w:szCs w:val="24"/>
        </w:rPr>
        <w:t>-</w:t>
      </w:r>
      <w:r w:rsidRPr="009863B8">
        <w:rPr>
          <w:rFonts w:ascii="Times New Roman" w:hAnsi="Times New Roman"/>
          <w:sz w:val="24"/>
          <w:szCs w:val="24"/>
          <w:lang w:val="en-US"/>
        </w:rPr>
        <w:t>zayavil</w:t>
      </w:r>
      <w:r w:rsidRPr="009863B8">
        <w:rPr>
          <w:rFonts w:ascii="Times New Roman" w:hAnsi="Times New Roman"/>
          <w:sz w:val="24"/>
          <w:szCs w:val="24"/>
        </w:rPr>
        <w:t>-</w:t>
      </w:r>
      <w:r w:rsidRPr="009863B8">
        <w:rPr>
          <w:rFonts w:ascii="Times New Roman" w:hAnsi="Times New Roman"/>
          <w:sz w:val="24"/>
          <w:szCs w:val="24"/>
          <w:lang w:val="en-US"/>
        </w:rPr>
        <w:t>o</w:t>
      </w:r>
      <w:r w:rsidRPr="009863B8">
        <w:rPr>
          <w:rFonts w:ascii="Times New Roman" w:hAnsi="Times New Roman"/>
          <w:sz w:val="24"/>
          <w:szCs w:val="24"/>
        </w:rPr>
        <w:t>-</w:t>
      </w:r>
      <w:r w:rsidRPr="009863B8">
        <w:rPr>
          <w:rFonts w:ascii="Times New Roman" w:hAnsi="Times New Roman"/>
          <w:sz w:val="24"/>
          <w:szCs w:val="24"/>
          <w:lang w:val="en-US"/>
        </w:rPr>
        <w:t>smyagchenii</w:t>
      </w:r>
      <w:r w:rsidRPr="009863B8">
        <w:rPr>
          <w:rFonts w:ascii="Times New Roman" w:hAnsi="Times New Roman"/>
          <w:sz w:val="24"/>
          <w:szCs w:val="24"/>
        </w:rPr>
        <w:t>-</w:t>
      </w:r>
      <w:r w:rsidRPr="009863B8">
        <w:rPr>
          <w:rFonts w:ascii="Times New Roman" w:hAnsi="Times New Roman"/>
          <w:sz w:val="24"/>
          <w:szCs w:val="24"/>
          <w:lang w:val="en-US"/>
        </w:rPr>
        <w:t>gosobvineniya</w:t>
      </w:r>
      <w:r w:rsidRPr="009863B8">
        <w:rPr>
          <w:rFonts w:ascii="Times New Roman" w:hAnsi="Times New Roman"/>
          <w:sz w:val="24"/>
          <w:szCs w:val="24"/>
        </w:rPr>
        <w:t>/ (дата обращения 05.11.2020).</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Апелляционное определение от 23.05.2019 по делу № 22-1992/19 Приморского краевого суда [Электронный ресурс]. // Государственная автоматизированная система Российской Федерации «Правосудие». URL: https://bsr.sudrf.ru; Апелляционное определение от 30.08.2019 по делу № УК 22-1059/2019 Калужского областного суда [Электронный ресурс]. // Государственная автоматизированная система Российской Федерации «Правосудие» URL: https://bsr.sudrf.ru.</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 xml:space="preserve">Сводные статистические сведения о деятельности федеральных судов общей юрисдикции и мировых судей за 1 полугодие 2020 год, форма 1. </w:t>
      </w:r>
      <w:r w:rsidRPr="009863B8">
        <w:rPr>
          <w:rFonts w:ascii="Times New Roman" w:hAnsi="Times New Roman"/>
          <w:sz w:val="24"/>
          <w:szCs w:val="24"/>
          <w:lang w:val="en-US"/>
        </w:rPr>
        <w:t>URL</w:t>
      </w:r>
      <w:r w:rsidRPr="009863B8">
        <w:rPr>
          <w:rFonts w:ascii="Times New Roman" w:hAnsi="Times New Roman"/>
          <w:sz w:val="24"/>
          <w:szCs w:val="24"/>
        </w:rPr>
        <w:t xml:space="preserve">: http://www.cdep.ru/index.php?id=79&amp;item=5461; Сводные статистические сведения о деятельности федеральных судов общей юрисдикции и мировых судей за 1 полугодие 2020 год, форма 6. </w:t>
      </w:r>
      <w:r w:rsidRPr="009863B8">
        <w:rPr>
          <w:rFonts w:ascii="Times New Roman" w:hAnsi="Times New Roman"/>
          <w:sz w:val="24"/>
          <w:szCs w:val="24"/>
          <w:lang w:val="en-US"/>
        </w:rPr>
        <w:t>URL</w:t>
      </w:r>
      <w:r w:rsidRPr="009863B8">
        <w:rPr>
          <w:rFonts w:ascii="Times New Roman" w:hAnsi="Times New Roman"/>
          <w:sz w:val="24"/>
          <w:szCs w:val="24"/>
        </w:rPr>
        <w:t>: http://www.cdep.ru/index.php?id=79&amp;item=5461.</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Смирнов А. В. О независимости, беспристрастности и справедливости судебной власти // Российский журнал правовых исследований. 2019. № 1 С. 29.</w:t>
      </w:r>
    </w:p>
    <w:p w:rsidR="008724D6" w:rsidRPr="009863B8" w:rsidRDefault="008724D6" w:rsidP="003436A8">
      <w:pPr>
        <w:pStyle w:val="ab"/>
        <w:numPr>
          <w:ilvl w:val="3"/>
          <w:numId w:val="47"/>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Гулевич О. А. Психология в суде присяжных. Аналитический обзор: Учебное пособие для студентов факультетов психологии высших учебных заведений по специальности 020400  «Психология». Москва: Международное общество им. Л. С. Выготского, 2003. С. 128.</w:t>
      </w:r>
    </w:p>
    <w:p w:rsidR="008724D6" w:rsidRPr="009863B8" w:rsidRDefault="008724D6" w:rsidP="008724D6">
      <w:pPr>
        <w:spacing w:after="0" w:line="240" w:lineRule="auto"/>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Пахалюк Дарья Михайловна</w:t>
      </w: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студент 4 курса</w:t>
      </w:r>
    </w:p>
    <w:p w:rsidR="008724D6" w:rsidRPr="008724D6"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Ростовского филиала Российской таможенной академии, г. Ростов-на-Дону</w:t>
      </w:r>
    </w:p>
    <w:p w:rsidR="008724D6" w:rsidRPr="008724D6" w:rsidRDefault="008724D6" w:rsidP="008724D6">
      <w:pPr>
        <w:spacing w:after="0" w:line="240" w:lineRule="auto"/>
        <w:jc w:val="right"/>
        <w:rPr>
          <w:rFonts w:ascii="Times New Roman" w:eastAsia="Calibri" w:hAnsi="Times New Roman" w:cs="Times New Roman"/>
          <w:i/>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Подопригора А.А.,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доцент кафедры уголовного процесса и криминалистики</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Ростовского филиала Российской таможенной академии, г. Ростов-на-Дону,</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кандидат юридических наук, доцент</w:t>
      </w:r>
    </w:p>
    <w:p w:rsidR="008724D6" w:rsidRPr="009863B8" w:rsidRDefault="008724D6" w:rsidP="008724D6">
      <w:pPr>
        <w:spacing w:after="0" w:line="240" w:lineRule="auto"/>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Актуальные вопросы применения цифровых информационных технологий в уголовном судопроизводстве</w:t>
      </w:r>
    </w:p>
    <w:p w:rsidR="008724D6" w:rsidRPr="009863B8" w:rsidRDefault="008724D6" w:rsidP="008724D6">
      <w:pPr>
        <w:spacing w:after="0" w:line="240" w:lineRule="auto"/>
        <w:rPr>
          <w:rFonts w:ascii="Times New Roman" w:eastAsia="Calibri" w:hAnsi="Times New Roman" w:cs="Times New Roman"/>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sz w:val="24"/>
          <w:szCs w:val="24"/>
        </w:rPr>
        <w:t xml:space="preserve"> В данной статье автор рассматривает особенности влияния цифровых информационных технологий на систему уголовного судопроизводства, а также проводит анализ применения информационных систем и банков данных с официального портала судов общей юрисдикции города Москвы.</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sz w:val="24"/>
          <w:szCs w:val="24"/>
        </w:rPr>
        <w:t>информационные технологии, уголовное судопроизводство, информационные системы, суды, информационный ресурс, справочно-правовая система, судебная практика, фильтр.</w:t>
      </w:r>
    </w:p>
    <w:p w:rsidR="008724D6" w:rsidRPr="009863B8" w:rsidRDefault="008724D6" w:rsidP="008724D6">
      <w:pPr>
        <w:spacing w:after="0" w:line="240" w:lineRule="auto"/>
        <w:rPr>
          <w:rFonts w:ascii="Times New Roman" w:eastAsia="Calibri" w:hAnsi="Times New Roman" w:cs="Times New Roman"/>
          <w:i/>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Actual issues of using digital information technologies in criminal proceedings</w:t>
      </w: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Pakhalyuk D.M</w:t>
      </w:r>
    </w:p>
    <w:p w:rsidR="008724D6" w:rsidRPr="009863B8" w:rsidRDefault="008724D6" w:rsidP="008724D6">
      <w:pPr>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Rostov branch of the Russian Customs Academy (RCA), Rostov-on-Don</w:t>
      </w:r>
    </w:p>
    <w:p w:rsidR="008724D6" w:rsidRPr="009863B8" w:rsidRDefault="008724D6" w:rsidP="008724D6">
      <w:pPr>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Supervisor: Cand. Sc, assos. prof.</w:t>
      </w:r>
      <w:r w:rsidRPr="009863B8">
        <w:rPr>
          <w:rFonts w:ascii="Times New Roman" w:eastAsia="Calibri" w:hAnsi="Times New Roman" w:cs="Times New Roman"/>
          <w:b/>
          <w:i/>
          <w:sz w:val="24"/>
          <w:szCs w:val="24"/>
          <w:lang w:val="en-US"/>
        </w:rPr>
        <w:t>Podoprigora A.A</w:t>
      </w:r>
    </w:p>
    <w:p w:rsidR="008724D6" w:rsidRDefault="008724D6" w:rsidP="006122D0">
      <w:pPr>
        <w:spacing w:after="0" w:line="240" w:lineRule="auto"/>
        <w:ind w:firstLine="709"/>
        <w:jc w:val="both"/>
        <w:rPr>
          <w:rFonts w:ascii="Times New Roman" w:eastAsia="Calibri" w:hAnsi="Times New Roman" w:cs="Times New Roman"/>
          <w:sz w:val="24"/>
          <w:szCs w:val="24"/>
          <w:lang w:val="en-US"/>
        </w:rPr>
      </w:pPr>
    </w:p>
    <w:p w:rsidR="008724D6" w:rsidRDefault="008724D6" w:rsidP="006122D0">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Abstract: </w:t>
      </w:r>
      <w:r w:rsidRPr="009863B8">
        <w:rPr>
          <w:rFonts w:ascii="Times New Roman" w:eastAsia="Calibri" w:hAnsi="Times New Roman" w:cs="Times New Roman"/>
          <w:sz w:val="24"/>
          <w:szCs w:val="24"/>
          <w:lang w:val="en-US"/>
        </w:rPr>
        <w:t xml:space="preserve">In this article the author considers the features of the influence of digital information technologies on the criminal proceedings system as well as analyzes the application of information systems and data banks from the official portal of the courts of general jurisdiction of the city of Moscow. </w:t>
      </w:r>
    </w:p>
    <w:p w:rsidR="008724D6" w:rsidRPr="009863B8" w:rsidRDefault="008724D6" w:rsidP="006122D0">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Keywords: </w:t>
      </w:r>
      <w:r w:rsidRPr="009863B8">
        <w:rPr>
          <w:rFonts w:ascii="Times New Roman" w:eastAsia="Calibri" w:hAnsi="Times New Roman" w:cs="Times New Roman"/>
          <w:i/>
          <w:sz w:val="24"/>
          <w:szCs w:val="24"/>
          <w:lang w:val="en-US"/>
        </w:rPr>
        <w:t>information technologies, criminal proceedings, information systems, courts, information resource, reference and legal system, jurisprudence.</w:t>
      </w:r>
    </w:p>
    <w:p w:rsidR="008724D6" w:rsidRPr="009863B8" w:rsidRDefault="008724D6" w:rsidP="006122D0">
      <w:pPr>
        <w:spacing w:after="0" w:line="240" w:lineRule="auto"/>
        <w:ind w:firstLine="709"/>
        <w:jc w:val="both"/>
        <w:rPr>
          <w:rFonts w:ascii="Times New Roman" w:eastAsia="Calibri" w:hAnsi="Times New Roman" w:cs="Times New Roman"/>
          <w:i/>
          <w:sz w:val="24"/>
          <w:szCs w:val="24"/>
          <w:lang w:val="en-US"/>
        </w:rPr>
      </w:pP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Без информационных технологий сейчас полноценно не сможет развиваться ни одно государство. На сегодняшний день компьютерные информационные технологии и электронные средства массовой информации затрагивают жизненные интересы абсолютно каждого человека.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этих условиях всеобщая цифровизация не могла не коснуться одной из важнейших сфер государственной деятельности, касающейся досудебного и судебного производства по уголовному делу – уголовного судопроизводства. Очень важным становится посредством применения компьютерных технологий и информационных систем расширить доступ граждан к правосудию, а также обеспечить гласность разбирательства дел судами.</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Информатизация судебной деятельности в России является одним из главных направлений реформирования судебной системы. Данное направление создает благоприятные условия для получения информации, применяемой в судопроизводстве, ее хранения, обработки и передачи в электронном виде на основе ресурсов и услуг судебных информационных систем для усиления эффективности правосудия. [1, с. 264].</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sz w:val="24"/>
          <w:szCs w:val="24"/>
        </w:rPr>
        <w:t>Чтобы проанализировать особенности применения актуальных цифровых информационных технологий, рассмотрим специфику применения информационных систем и банков данных, находящихся в ведении судов с официального портала судов общей юрисдикции города Москвы [2].</w:t>
      </w:r>
      <w:r w:rsidRPr="009863B8">
        <w:rPr>
          <w:rFonts w:ascii="Times New Roman" w:eastAsia="Calibri" w:hAnsi="Times New Roman" w:cs="Times New Roman"/>
          <w:bCs/>
          <w:sz w:val="24"/>
          <w:szCs w:val="24"/>
        </w:rPr>
        <w:t xml:space="preserve"> </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Рассмотрим более подробно каждый информационный ресурс. Так, Единый информационный портал судов общей юрисдикции дает возможность пользователям в сети Интернет получить необходимую им информацию о деятельности судов общей юрисдикции города Москвы. Данная система располагает информацией о судебных делах, имеет калькулятор государственной пошлины, с помощью которого можно вычислить размер государственной пошлины, а также распечатать квитанцию для ее оплаты по судебным делам.</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Далее рассмотрим справочные системы. Так, компьютерная справочно-правовая система "Консультант-Плюс" является одной из самых полных баз правовых документов, включающей в себя законодательные акты, правовые позиции судов, а также интеллектуальный поиск по судебной практике. К каждому документу прилагается не только текст закона, но и примечания, ссылки на сопутствующие материалы.</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Можно выделить следующие преимущества данной справочной системы: информация постоянно обновляется, так что, нет риска, получить устаревшие материалы, законодательные акты поступают из государственных органов, поэтому вся информация является достоверной. С помощью интеллектуального поиска можно сэкономить время на поиск информации, а доступ к архивам уже рассмотренных судебных решений, позволит сравнить их с рассматриваемыми решениями в настоящий момент.</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Компьютерная справочно-правовая система «Гарант» (далее – система «Гарант») представляет собой систему, которая обеспечивает поиск различных документов правового характера и осуществляет работу с ними. В данную систему входят нормативные документы, комментарии, разъяснения, толковые словари, а также практика по судебным и арбитражным разбирательствам.</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Система «Гарант» содержит встроенные умные фильтры, которые способствуют быстрому поиску необходимой судебной практики. Так, например, можно выделить такие умные фильтры, как тип документа, вид судопроизводства, орган, судьи, ключевые темы и территория [3].</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Фильтр «тип документа» имеет функцию фильтрации документов по таким критериям, как постановление, решение, приговор, определение. С помощью фильтра «вид судопроизводства» имеется возможность выполнить сортировку документов по процессуальным формам или видам судопроизводств, которые предусмотрены законом. Фильтр «орган» выберет документы, относящиеся к определенному судебному органу. Выбрав фильтр «судьи» можно увидеть, какие решения выносит тот или иной судья по вопросу, который вас интересует. Благодарю фильтру «ключевые темы» найдутся судебные решения, в которых содержится необходимая вам тематика. А фильтр «территория» представит всю судебную практику по заданному региону.</w:t>
      </w:r>
    </w:p>
    <w:p w:rsidR="008724D6" w:rsidRPr="009863B8" w:rsidRDefault="008724D6" w:rsidP="006122D0">
      <w:pPr>
        <w:spacing w:after="0" w:line="240" w:lineRule="auto"/>
        <w:ind w:firstLine="709"/>
        <w:jc w:val="both"/>
        <w:rPr>
          <w:rFonts w:ascii="Times New Roman" w:eastAsia="Calibri" w:hAnsi="Times New Roman" w:cs="Times New Roman"/>
          <w:bCs/>
          <w:sz w:val="24"/>
          <w:szCs w:val="24"/>
        </w:rPr>
      </w:pPr>
      <w:r w:rsidRPr="009863B8">
        <w:rPr>
          <w:rFonts w:ascii="Times New Roman" w:eastAsia="Calibri" w:hAnsi="Times New Roman" w:cs="Times New Roman"/>
          <w:bCs/>
          <w:sz w:val="24"/>
          <w:szCs w:val="24"/>
        </w:rPr>
        <w:t>Цифровизация способна усовершенствовать уголовное судопроизводство. Чтобы данный процесс развивался и дальше, необходимо создавать как можно больше новых информационных систем и ресурсов, которые будут оснащены понятным и удобным интерфейсом, как для сотрудников судебных органов, так и для любого человека,  желающего найти информацию по любому интересующему его вопросу. Кроме того немаловажным является эффективное нормативное регулирование, а также материальная и техническая поддержка электронного уголовного судопроизводства на всех этапах его осуществления</w:t>
      </w:r>
    </w:p>
    <w:p w:rsidR="008724D6" w:rsidRPr="009863B8" w:rsidRDefault="008724D6" w:rsidP="008724D6">
      <w:pPr>
        <w:spacing w:after="0" w:line="240" w:lineRule="auto"/>
        <w:jc w:val="both"/>
        <w:rPr>
          <w:rFonts w:ascii="Times New Roman" w:eastAsia="Calibri" w:hAnsi="Times New Roman" w:cs="Times New Roman"/>
          <w:bCs/>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numPr>
          <w:ilvl w:val="0"/>
          <w:numId w:val="53"/>
        </w:numPr>
        <w:tabs>
          <w:tab w:val="left" w:pos="0"/>
        </w:tabs>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Информационные технологии в юридической деятельности: учебник для среднего профессионального образования / под общей редакцией П.У. Кузнецова. — 3-е изд., перераб. и доп. —  Москва: Издательство Юрайт, 2020. —325 с.</w:t>
      </w:r>
      <w:r w:rsidRPr="009863B8">
        <w:rPr>
          <w:rFonts w:ascii="Times New Roman" w:eastAsia="Calibri" w:hAnsi="Times New Roman" w:cs="Times New Roman"/>
          <w:color w:val="333333"/>
          <w:sz w:val="24"/>
          <w:szCs w:val="24"/>
          <w:shd w:val="clear" w:color="auto" w:fill="FFFFFF"/>
        </w:rPr>
        <w:t xml:space="preserve"> </w:t>
      </w:r>
      <w:r w:rsidRPr="009863B8">
        <w:rPr>
          <w:rFonts w:ascii="Times New Roman" w:eastAsia="Calibri" w:hAnsi="Times New Roman" w:cs="Times New Roman"/>
          <w:sz w:val="24"/>
          <w:szCs w:val="24"/>
        </w:rPr>
        <w:t xml:space="preserve">— (Профессиональное образование). </w:t>
      </w:r>
    </w:p>
    <w:p w:rsidR="008724D6" w:rsidRPr="009863B8" w:rsidRDefault="008724D6" w:rsidP="003436A8">
      <w:pPr>
        <w:numPr>
          <w:ilvl w:val="0"/>
          <w:numId w:val="53"/>
        </w:numPr>
        <w:tabs>
          <w:tab w:val="left" w:pos="0"/>
        </w:tabs>
        <w:spacing w:after="0" w:line="240" w:lineRule="auto"/>
        <w:ind w:left="0" w:hanging="11"/>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Официальный портал судов общей юрисдикции города Москвы </w:t>
      </w:r>
      <w:r w:rsidRPr="009863B8">
        <w:rPr>
          <w:rFonts w:ascii="Times New Roman" w:eastAsia="Calibri" w:hAnsi="Times New Roman" w:cs="Times New Roman"/>
          <w:bCs/>
          <w:sz w:val="24"/>
          <w:szCs w:val="24"/>
        </w:rPr>
        <w:t xml:space="preserve">[Электронный ресурс]. </w:t>
      </w:r>
      <w:r w:rsidRPr="009863B8">
        <w:rPr>
          <w:rFonts w:ascii="Times New Roman" w:eastAsia="Calibri" w:hAnsi="Times New Roman" w:cs="Times New Roman"/>
          <w:bCs/>
          <w:sz w:val="24"/>
          <w:szCs w:val="24"/>
          <w:lang w:val="en-US"/>
        </w:rPr>
        <w:t>URL</w:t>
      </w:r>
      <w:r w:rsidRPr="009863B8">
        <w:rPr>
          <w:rFonts w:ascii="Times New Roman" w:eastAsia="Calibri" w:hAnsi="Times New Roman" w:cs="Times New Roman"/>
          <w:bCs/>
          <w:sz w:val="24"/>
          <w:szCs w:val="24"/>
        </w:rPr>
        <w:t xml:space="preserve">: </w:t>
      </w:r>
      <w:hyperlink r:id="rId64" w:history="1">
        <w:r w:rsidRPr="009863B8">
          <w:rPr>
            <w:rFonts w:ascii="Times New Roman" w:eastAsia="Calibri" w:hAnsi="Times New Roman" w:cs="Times New Roman"/>
            <w:bCs/>
            <w:color w:val="0000FF"/>
            <w:sz w:val="24"/>
            <w:szCs w:val="24"/>
            <w:u w:val="single"/>
          </w:rPr>
          <w:t>https://mos-gorsud.ru/</w:t>
        </w:r>
      </w:hyperlink>
    </w:p>
    <w:p w:rsidR="008724D6" w:rsidRPr="009863B8" w:rsidRDefault="008724D6" w:rsidP="003436A8">
      <w:pPr>
        <w:numPr>
          <w:ilvl w:val="0"/>
          <w:numId w:val="53"/>
        </w:numPr>
        <w:tabs>
          <w:tab w:val="left" w:pos="0"/>
        </w:tabs>
        <w:spacing w:after="0" w:line="240" w:lineRule="auto"/>
        <w:ind w:left="0" w:hanging="11"/>
        <w:jc w:val="both"/>
        <w:rPr>
          <w:rFonts w:ascii="Times New Roman" w:eastAsia="Calibri" w:hAnsi="Times New Roman" w:cs="Times New Roman"/>
          <w:sz w:val="24"/>
          <w:szCs w:val="24"/>
          <w:lang w:val="en-US"/>
        </w:rPr>
      </w:pPr>
      <w:r w:rsidRPr="009863B8">
        <w:rPr>
          <w:rFonts w:ascii="Times New Roman" w:eastAsia="Calibri" w:hAnsi="Times New Roman" w:cs="Times New Roman"/>
          <w:bCs/>
          <w:sz w:val="24"/>
          <w:szCs w:val="24"/>
        </w:rPr>
        <w:t xml:space="preserve">Сервис компании «Гарант» [Электронный ресурс]. </w:t>
      </w:r>
      <w:r w:rsidRPr="009863B8">
        <w:rPr>
          <w:rFonts w:ascii="Times New Roman" w:eastAsia="Calibri" w:hAnsi="Times New Roman" w:cs="Times New Roman"/>
          <w:bCs/>
          <w:sz w:val="24"/>
          <w:szCs w:val="24"/>
          <w:lang w:val="en-US"/>
        </w:rPr>
        <w:t>URL:</w:t>
      </w:r>
      <w:hyperlink r:id="rId65" w:history="1">
        <w:r w:rsidRPr="009863B8">
          <w:rPr>
            <w:rFonts w:ascii="Times New Roman" w:eastAsia="Calibri" w:hAnsi="Times New Roman" w:cs="Times New Roman"/>
            <w:bCs/>
            <w:color w:val="0000FF"/>
            <w:sz w:val="24"/>
            <w:szCs w:val="24"/>
            <w:u w:val="single"/>
            <w:lang w:val="en-US"/>
          </w:rPr>
          <w:t xml:space="preserve"> http://spractic.garant.ru/</w:t>
        </w:r>
      </w:hyperlink>
    </w:p>
    <w:p w:rsidR="008724D6" w:rsidRPr="008724D6" w:rsidRDefault="008724D6" w:rsidP="008724D6">
      <w:pPr>
        <w:spacing w:after="0" w:line="240" w:lineRule="auto"/>
        <w:rPr>
          <w:rFonts w:ascii="Times New Roman" w:eastAsia="Times New Roman" w:hAnsi="Times New Roman" w:cs="Times New Roman"/>
          <w:b/>
          <w:i/>
          <w:color w:val="000000"/>
          <w:sz w:val="24"/>
          <w:szCs w:val="24"/>
          <w:lang w:val="en-US" w:eastAsia="ru-RU"/>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Писаренко Анастасия Сергеевна</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студентка 3 курса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6122D0" w:rsidRDefault="006122D0" w:rsidP="008724D6">
      <w:pPr>
        <w:spacing w:after="0" w:line="240" w:lineRule="auto"/>
        <w:jc w:val="center"/>
        <w:rPr>
          <w:rFonts w:ascii="Times New Roman" w:eastAsia="Calibri" w:hAnsi="Times New Roman" w:cs="Times New Roman"/>
          <w:i/>
          <w:sz w:val="24"/>
          <w:szCs w:val="24"/>
        </w:rPr>
      </w:pPr>
    </w:p>
    <w:p w:rsidR="008724D6" w:rsidRPr="009863B8" w:rsidRDefault="008724D6" w:rsidP="006122D0">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Научный руководитель </w:t>
      </w:r>
      <w:r w:rsidRPr="009863B8">
        <w:rPr>
          <w:rFonts w:ascii="Times New Roman" w:eastAsia="Calibri" w:hAnsi="Times New Roman" w:cs="Times New Roman"/>
          <w:b/>
          <w:i/>
          <w:sz w:val="24"/>
          <w:szCs w:val="24"/>
        </w:rPr>
        <w:t>Коваленко Т.М.</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старший преподаватель кафедры криминалистики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Саратовской государственной юридической академии, г. Саратов </w:t>
      </w:r>
    </w:p>
    <w:p w:rsidR="008724D6" w:rsidRPr="009863B8" w:rsidRDefault="008724D6" w:rsidP="008724D6">
      <w:pPr>
        <w:spacing w:after="0" w:line="240" w:lineRule="auto"/>
        <w:jc w:val="right"/>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 xml:space="preserve">Криминалистические аспекты в деятельности прокурора как важный элемент всестороннего рассмотрения уголовного дела. </w:t>
      </w:r>
    </w:p>
    <w:p w:rsidR="008724D6" w:rsidRPr="009863B8" w:rsidRDefault="008724D6" w:rsidP="006122D0">
      <w:pPr>
        <w:spacing w:after="0" w:line="240" w:lineRule="auto"/>
        <w:ind w:firstLine="709"/>
        <w:jc w:val="center"/>
        <w:rPr>
          <w:rFonts w:ascii="Times New Roman" w:eastAsia="Calibri" w:hAnsi="Times New Roman" w:cs="Times New Roman"/>
          <w:b/>
          <w:sz w:val="24"/>
          <w:szCs w:val="24"/>
        </w:rPr>
      </w:pP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 данной статье рассмотрен вопрос о важности использования прокурором криминалистических знаний, умений и навыков при осуществлении деятельности в досудебном уголовном производстве, а также в процессе  поддержании государственного обвинения в зале судебного заседания.</w:t>
      </w:r>
    </w:p>
    <w:p w:rsidR="008724D6" w:rsidRPr="009863B8" w:rsidRDefault="008724D6" w:rsidP="006122D0">
      <w:pPr>
        <w:spacing w:after="0" w:line="240" w:lineRule="auto"/>
        <w:ind w:firstLine="709"/>
        <w:jc w:val="both"/>
        <w:rPr>
          <w:rFonts w:ascii="Times New Roman" w:eastAsia="Calibri" w:hAnsi="Times New Roman" w:cs="Times New Roman"/>
          <w:i/>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sz w:val="24"/>
          <w:szCs w:val="24"/>
        </w:rPr>
        <w:t>криминалистика, Прокуратура РФ, государственное обвинение, уголовное судопроизводство, суд, уголовный процесс</w:t>
      </w:r>
    </w:p>
    <w:p w:rsidR="008724D6" w:rsidRPr="009863B8" w:rsidRDefault="008724D6" w:rsidP="008724D6">
      <w:pPr>
        <w:spacing w:after="0" w:line="240" w:lineRule="auto"/>
        <w:ind w:firstLine="709"/>
        <w:jc w:val="both"/>
        <w:rPr>
          <w:rFonts w:ascii="Times New Roman" w:eastAsia="Calibri" w:hAnsi="Times New Roman" w:cs="Times New Roman"/>
          <w:i/>
          <w:sz w:val="24"/>
          <w:szCs w:val="24"/>
        </w:rPr>
      </w:pPr>
    </w:p>
    <w:p w:rsidR="008724D6" w:rsidRDefault="008724D6" w:rsidP="008724D6">
      <w:pPr>
        <w:tabs>
          <w:tab w:val="left" w:pos="1440"/>
        </w:tabs>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Forensic aspects in the activities of the prosecutor as an important element of a comprehensive examination of a criminal case.</w:t>
      </w:r>
    </w:p>
    <w:p w:rsidR="008724D6" w:rsidRPr="009863B8" w:rsidRDefault="008724D6" w:rsidP="008724D6">
      <w:pPr>
        <w:tabs>
          <w:tab w:val="left" w:pos="1440"/>
        </w:tabs>
        <w:spacing w:after="0" w:line="240" w:lineRule="auto"/>
        <w:ind w:firstLine="709"/>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Pisarenko A.S.</w:t>
      </w:r>
    </w:p>
    <w:p w:rsidR="008724D6" w:rsidRPr="009863B8" w:rsidRDefault="008724D6" w:rsidP="008724D6">
      <w:pPr>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Saratov State Law Academy ( SSLA), Saratov</w:t>
      </w:r>
    </w:p>
    <w:p w:rsidR="008724D6" w:rsidRPr="009863B8" w:rsidRDefault="008724D6" w:rsidP="006122D0">
      <w:pPr>
        <w:tabs>
          <w:tab w:val="left" w:pos="3585"/>
        </w:tabs>
        <w:spacing w:after="0" w:line="240" w:lineRule="auto"/>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Supervisor: Senior Lecturer, </w:t>
      </w:r>
      <w:r w:rsidRPr="009863B8">
        <w:rPr>
          <w:rFonts w:ascii="Times New Roman" w:eastAsia="Calibri" w:hAnsi="Times New Roman" w:cs="Times New Roman"/>
          <w:b/>
          <w:i/>
          <w:sz w:val="24"/>
          <w:szCs w:val="24"/>
          <w:lang w:val="en-US"/>
        </w:rPr>
        <w:t>Kovalenko T.M.</w:t>
      </w:r>
    </w:p>
    <w:p w:rsidR="008724D6" w:rsidRPr="009863B8" w:rsidRDefault="008724D6" w:rsidP="006122D0">
      <w:pPr>
        <w:spacing w:after="0" w:line="240" w:lineRule="auto"/>
        <w:ind w:firstLine="709"/>
        <w:rPr>
          <w:rFonts w:ascii="Times New Roman" w:eastAsia="Calibri" w:hAnsi="Times New Roman" w:cs="Times New Roman"/>
          <w:sz w:val="24"/>
          <w:szCs w:val="24"/>
          <w:lang w:val="en-US"/>
        </w:rPr>
      </w:pPr>
    </w:p>
    <w:p w:rsidR="008724D6" w:rsidRPr="009863B8" w:rsidRDefault="008724D6" w:rsidP="006122D0">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Abstract: </w:t>
      </w:r>
      <w:r w:rsidRPr="009863B8">
        <w:rPr>
          <w:rFonts w:ascii="Times New Roman" w:eastAsia="Calibri" w:hAnsi="Times New Roman" w:cs="Times New Roman"/>
          <w:sz w:val="24"/>
          <w:szCs w:val="24"/>
          <w:lang w:val="en-US"/>
        </w:rPr>
        <w:t>This article considers the issue of the importance of the use of forensic knowledge, skills and abilities by the prosecutor in carrying out activities in pre-trial criminal proceedings, as well as in the process of maintaining the state prosecution in the courtroom.</w:t>
      </w:r>
    </w:p>
    <w:p w:rsidR="008724D6" w:rsidRDefault="008724D6" w:rsidP="006122D0">
      <w:pPr>
        <w:spacing w:after="0" w:line="240" w:lineRule="auto"/>
        <w:ind w:firstLine="709"/>
        <w:jc w:val="both"/>
        <w:rPr>
          <w:rFonts w:ascii="Times New Roman" w:eastAsia="Calibri" w:hAnsi="Times New Roman" w:cs="Times New Roman"/>
          <w:i/>
          <w:sz w:val="24"/>
          <w:szCs w:val="24"/>
          <w:lang w:val="en-US"/>
        </w:rPr>
      </w:pPr>
      <w:r w:rsidRPr="009863B8">
        <w:rPr>
          <w:rFonts w:ascii="Times New Roman" w:eastAsia="Calibri" w:hAnsi="Times New Roman" w:cs="Times New Roman"/>
          <w:b/>
          <w:sz w:val="24"/>
          <w:szCs w:val="24"/>
          <w:lang w:val="en-US"/>
        </w:rPr>
        <w:t>Keywords:</w:t>
      </w:r>
      <w:r w:rsidRPr="009863B8">
        <w:rPr>
          <w:rFonts w:ascii="Times New Roman" w:eastAsia="Calibri" w:hAnsi="Times New Roman" w:cs="Times New Roman"/>
          <w:sz w:val="24"/>
          <w:szCs w:val="24"/>
          <w:lang w:val="en-US"/>
        </w:rPr>
        <w:t xml:space="preserve"> </w:t>
      </w:r>
      <w:r w:rsidRPr="009863B8">
        <w:rPr>
          <w:rFonts w:ascii="Times New Roman" w:eastAsia="Calibri" w:hAnsi="Times New Roman" w:cs="Times New Roman"/>
          <w:i/>
          <w:sz w:val="24"/>
          <w:szCs w:val="24"/>
          <w:lang w:val="en-US"/>
        </w:rPr>
        <w:t>criminalistics, the Prosecutor's Office of the Russian Federation, state prosecution, criminal proceedings, court, criminal procedure</w:t>
      </w:r>
    </w:p>
    <w:p w:rsidR="008724D6" w:rsidRPr="009863B8" w:rsidRDefault="008724D6" w:rsidP="008724D6">
      <w:pPr>
        <w:spacing w:after="0" w:line="240" w:lineRule="auto"/>
        <w:ind w:firstLine="709"/>
        <w:jc w:val="both"/>
        <w:rPr>
          <w:rFonts w:ascii="Times New Roman" w:eastAsia="Calibri" w:hAnsi="Times New Roman" w:cs="Times New Roman"/>
          <w:i/>
          <w:sz w:val="24"/>
          <w:szCs w:val="24"/>
          <w:lang w:val="en-US"/>
        </w:rPr>
      </w:pPr>
    </w:p>
    <w:p w:rsidR="008724D6" w:rsidRPr="009863B8" w:rsidRDefault="008724D6" w:rsidP="008724D6">
      <w:pPr>
        <w:tabs>
          <w:tab w:val="left" w:pos="1305"/>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При рассмотрении вопросов, связанных с такой наукой, как криминалистика, мы выделяем следующие её субъекты: эксперт-криминалист, дознаватель, следователь. Но стоит отметить, что не так часто нам приходится изучать основы деятельности прокурора в области криминалистики. В связи с этим возникает вполне логичный вопрос: а является ли прокурор субъектом криминалистики? И, если является, то как и в какой степени его полномочия в данной сфере влияют на ход расследования того или иного уголовного дела? </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Основоположник криминалистики Ганс Гросс в своих научных трудах говорил о том, что его Руководство почти в полном объеме может быть пригодным для «чинов прокурорского надзора» и «хотя в руководстве почти исключительно речь идет о следователе, но это сделано лишь для краткости, и под ним можно разуметь всякое должностное лицо, призванное по долгу службы к расследованию преступлений» [1; с.15].  С течением времени изменились и уголовно-правовые нормы, и тактика расследования тех или иных общественно-опасных деяний. Тем не менее, на наш взгляд, компетенция прокурора в области криминалистики остается весьма значимой при расследовании по уголовному делу. Прежде всего, наиболее полно компетенция прокурора, сопряженная непосредственно с криминалистикой, проявляется в оценке последним законности и обоснованности принятия процессуальных решений (постановлений) следователем, дознавателем. Осуществление прокурором данной контрольной функции в большинстве случаев сопряжено с применением именно криминалистических знаний, умений и навыков. Это объясняется тем, что происходит выяснение государственным обвинителем  вопросов, связанных с полнотой использования положений определенной криминалистической тактики и методики при расследовании тех или иных видов преступлений. </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частности, в качестве примера мы можем рассмотреть назначение и процесс проведения экспертизы, например, дактилоскопической, баллистической и других. При оценке заключений, которые были непосредственно представлены экспертом, необходимо изучить отдельные аспекты, касающиеся самой процедуры проведения экспертизы. В частности, аспекты, которые касаются правильности назначения определенного рода, вида экспертизы, исчерпывающего перечня вопросов, поставленных перед экспертом, надлежащей квалификации и специализации лица, и выявление других важных вопросов, неправильное решение которых может повлечь искажение процесса расследования по уголовному делу. </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ходе решения данных задач возникает необходимость подкрепления деятельности прокурора со стороны криминалистической науки [2;57]. Помимо внесения определенных изменений в законодательство, необходимо признать нужным проведения политики, направленной непосредственно на повышение уровня квалификации прокурорских работников. Стоит отметить, что данной подготовке довольно большое внимание уделяется в учебных заведениях. Так, например, на факультете повышения квалификации и профессиональной подготовки Академии Генеральной Прокуратуры РФ в декабре 2015 года проведено обучение прокуроров, не имеющих опыта следственной работы[3]. Тем не менее, на  наш взгляд, необходимо внедрять повышение квалификации, знаний, умений и навыков при проведении учебно-методической работы также и в Прокуратурах субъектов РФ.  </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Повышение уровня знаний в области криминалистики может быть сопряжено с работой прокуроров на различных полигонах с использованием виртуальных программ. Так, например, существует «Виртуальный осмотр места происшествия», который применяется для повышения квалификации следователей в Следственном комитете РФ. Несмотря на то, что данная программа предназначена именно для работников следственных подразделений, в целях повышения квалификации в области криминалистики, может быть использована и для работников прокуратуры. </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Кроме того, наряду с внедрением в деятельность прокуроров различного рода виртуальных программ и методик повышения квалификации, представляется возможным проведения семинаров как практического, так и теоретического характера. Данные семинары могли бы носить ознакомительный характер, то есть выполняли цель по более детальному ознакомлению работников прокуратуры с криминалистическими особенностями расследования уголовного дела.</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Стоит отметить и тот факт, что время работников прокуратуры в большинстве случаев ограничено. Связано это во многом с большим объемом работы, задач, которые непосредственно налагаются на структуры органов прокуратуры. В связи с этим, данные мероприятия по повышению квалификации могли бы носить не только обязательный характер, но и рекомендательный. </w:t>
      </w:r>
    </w:p>
    <w:p w:rsidR="008724D6" w:rsidRPr="009863B8" w:rsidRDefault="008724D6" w:rsidP="008724D6">
      <w:pPr>
        <w:tabs>
          <w:tab w:val="left" w:pos="900"/>
        </w:tabs>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Таким образом, владение прокурором достаточным уровнем знаний в области криминалистики способствует мотивированной и обоснованной отмене процессуальных решений органов следствия, если в них были допущены существенные ошибки. И, как следствие, отмена неправомерных процессуальных действий данных органов ведет к более правильному разрешению того или иного уголовного дела. </w:t>
      </w:r>
    </w:p>
    <w:p w:rsidR="008724D6" w:rsidRPr="009863B8" w:rsidRDefault="008724D6" w:rsidP="008724D6">
      <w:pPr>
        <w:tabs>
          <w:tab w:val="left" w:pos="1230"/>
        </w:tabs>
        <w:spacing w:after="0" w:line="240" w:lineRule="auto"/>
        <w:jc w:val="center"/>
        <w:rPr>
          <w:rFonts w:ascii="Times New Roman" w:eastAsia="Calibri" w:hAnsi="Times New Roman" w:cs="Times New Roman"/>
          <w:b/>
          <w:sz w:val="24"/>
          <w:szCs w:val="24"/>
        </w:rPr>
      </w:pPr>
    </w:p>
    <w:p w:rsidR="008724D6" w:rsidRPr="009863B8" w:rsidRDefault="008724D6" w:rsidP="008724D6">
      <w:pPr>
        <w:tabs>
          <w:tab w:val="left" w:pos="1230"/>
        </w:tabs>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rPr>
        <w:t>Список</w:t>
      </w:r>
      <w:r>
        <w:rPr>
          <w:rFonts w:ascii="Times New Roman" w:eastAsia="Calibri" w:hAnsi="Times New Roman" w:cs="Times New Roman"/>
          <w:b/>
          <w:sz w:val="24"/>
          <w:szCs w:val="24"/>
        </w:rPr>
        <w:t xml:space="preserve"> использованной литературы</w:t>
      </w:r>
    </w:p>
    <w:p w:rsidR="008724D6" w:rsidRPr="009863B8" w:rsidRDefault="008724D6" w:rsidP="003436A8">
      <w:pPr>
        <w:numPr>
          <w:ilvl w:val="0"/>
          <w:numId w:val="54"/>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Буланова, Н.В. Прокурор в досудебных стадиях уголовного судопроизводства Российской Федерации: монография. М.: Юрлитинформ, 2015.-96 с.</w:t>
      </w:r>
    </w:p>
    <w:p w:rsidR="008724D6" w:rsidRPr="009863B8" w:rsidRDefault="008724D6" w:rsidP="003436A8">
      <w:pPr>
        <w:numPr>
          <w:ilvl w:val="0"/>
          <w:numId w:val="54"/>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Гарига, О. А. Взаимосвязь государственного обвинения и криминалистики// Молодой ученый.2019.№ 18.  С. 57.</w:t>
      </w:r>
    </w:p>
    <w:p w:rsidR="008724D6" w:rsidRPr="009863B8" w:rsidRDefault="008724D6" w:rsidP="003436A8">
      <w:pPr>
        <w:numPr>
          <w:ilvl w:val="0"/>
          <w:numId w:val="54"/>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Академии Генеральной прокуратуры Российской Федерации завершилось обучение прокурорских работников на факультете профессиональной переподготовки и повышения квалификации//Генеральная прокуратура Российской Федерации. URL: https://genproc.gov.ru/</w:t>
      </w:r>
      <w:r>
        <w:rPr>
          <w:rFonts w:ascii="Times New Roman" w:eastAsia="Calibri" w:hAnsi="Times New Roman" w:cs="Times New Roman"/>
          <w:sz w:val="24"/>
          <w:szCs w:val="24"/>
        </w:rPr>
        <w:t>smi/news/genproc/news-795486/ (</w:t>
      </w:r>
      <w:r w:rsidRPr="009863B8">
        <w:rPr>
          <w:rFonts w:ascii="Times New Roman" w:eastAsia="Calibri" w:hAnsi="Times New Roman" w:cs="Times New Roman"/>
          <w:sz w:val="24"/>
          <w:szCs w:val="24"/>
        </w:rPr>
        <w:t>дата обращения 14.11.2020).</w:t>
      </w:r>
    </w:p>
    <w:p w:rsidR="008724D6" w:rsidRPr="009863B8" w:rsidRDefault="008724D6" w:rsidP="008724D6">
      <w:pPr>
        <w:spacing w:after="0" w:line="240" w:lineRule="auto"/>
        <w:rPr>
          <w:rFonts w:ascii="Times New Roman" w:eastAsia="Times New Roman" w:hAnsi="Times New Roman" w:cs="Times New Roman"/>
          <w:b/>
          <w:i/>
          <w:color w:val="000000"/>
          <w:sz w:val="24"/>
          <w:szCs w:val="24"/>
          <w:lang w:eastAsia="ru-RU"/>
        </w:rPr>
      </w:pPr>
    </w:p>
    <w:p w:rsidR="008724D6" w:rsidRPr="009863B8" w:rsidRDefault="008724D6" w:rsidP="006122D0">
      <w:pPr>
        <w:spacing w:after="0" w:line="240" w:lineRule="auto"/>
        <w:ind w:left="2831" w:firstLine="709"/>
        <w:jc w:val="right"/>
        <w:rPr>
          <w:rFonts w:ascii="Times New Roman" w:eastAsia="Calibri" w:hAnsi="Times New Roman" w:cs="Times New Roman"/>
          <w:i/>
          <w:sz w:val="24"/>
          <w:szCs w:val="24"/>
        </w:rPr>
      </w:pPr>
      <w:r w:rsidRPr="009863B8">
        <w:rPr>
          <w:rFonts w:ascii="Times New Roman" w:eastAsia="Calibri" w:hAnsi="Times New Roman" w:cs="Times New Roman"/>
          <w:b/>
          <w:i/>
          <w:sz w:val="24"/>
          <w:szCs w:val="24"/>
        </w:rPr>
        <w:t>Раджабзода Джамшед Иброхим</w:t>
      </w:r>
    </w:p>
    <w:p w:rsidR="008724D6" w:rsidRPr="009863B8" w:rsidRDefault="008724D6" w:rsidP="006122D0">
      <w:pPr>
        <w:spacing w:after="0" w:line="240" w:lineRule="auto"/>
        <w:ind w:left="2123"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аспирант 3 курса Всероссийского</w:t>
      </w:r>
    </w:p>
    <w:p w:rsidR="008724D6" w:rsidRPr="009863B8" w:rsidRDefault="008724D6" w:rsidP="006122D0">
      <w:pPr>
        <w:spacing w:after="0" w:line="240" w:lineRule="auto"/>
        <w:ind w:left="707"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государственного университета юстиции</w:t>
      </w:r>
    </w:p>
    <w:p w:rsidR="008724D6" w:rsidRPr="009863B8" w:rsidRDefault="008724D6" w:rsidP="006122D0">
      <w:pPr>
        <w:tabs>
          <w:tab w:val="left" w:pos="566"/>
        </w:tabs>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(РПА Минюста России)» (г. Москва)</w:t>
      </w:r>
    </w:p>
    <w:p w:rsidR="008724D6" w:rsidRPr="009863B8" w:rsidRDefault="008724D6" w:rsidP="006122D0">
      <w:pPr>
        <w:tabs>
          <w:tab w:val="left" w:pos="566"/>
        </w:tabs>
        <w:spacing w:after="0" w:line="240" w:lineRule="auto"/>
        <w:ind w:firstLine="709"/>
        <w:jc w:val="right"/>
        <w:rPr>
          <w:rFonts w:ascii="Times New Roman" w:eastAsia="Calibri" w:hAnsi="Times New Roman" w:cs="Times New Roman"/>
          <w:i/>
          <w:sz w:val="24"/>
          <w:szCs w:val="24"/>
        </w:rPr>
      </w:pPr>
    </w:p>
    <w:p w:rsidR="008724D6" w:rsidRPr="009863B8" w:rsidRDefault="008724D6" w:rsidP="006122D0">
      <w:pPr>
        <w:tabs>
          <w:tab w:val="left" w:pos="566"/>
        </w:tabs>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Научный руководитель </w:t>
      </w:r>
      <w:r w:rsidRPr="009863B8">
        <w:rPr>
          <w:rFonts w:ascii="Times New Roman" w:eastAsia="Calibri" w:hAnsi="Times New Roman" w:cs="Times New Roman"/>
          <w:b/>
          <w:i/>
          <w:sz w:val="24"/>
          <w:szCs w:val="24"/>
        </w:rPr>
        <w:t>Торбин Ю.Г.</w:t>
      </w:r>
    </w:p>
    <w:p w:rsidR="008724D6" w:rsidRPr="009863B8" w:rsidRDefault="008724D6" w:rsidP="006122D0">
      <w:pPr>
        <w:spacing w:after="0" w:line="240" w:lineRule="auto"/>
        <w:ind w:left="3539"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Профессор кафедры уголовно-процессуального права и криминалистики Всероссийского</w:t>
      </w:r>
    </w:p>
    <w:p w:rsidR="008724D6" w:rsidRPr="009863B8" w:rsidRDefault="008724D6" w:rsidP="006122D0">
      <w:pPr>
        <w:spacing w:after="0" w:line="240" w:lineRule="auto"/>
        <w:ind w:left="4247"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государственного университета юстиции</w:t>
      </w:r>
    </w:p>
    <w:p w:rsidR="008724D6" w:rsidRPr="009863B8" w:rsidRDefault="006122D0" w:rsidP="006122D0">
      <w:pPr>
        <w:tabs>
          <w:tab w:val="left" w:pos="566"/>
        </w:tabs>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 </w:t>
      </w:r>
      <w:r w:rsidR="008724D6" w:rsidRPr="009863B8">
        <w:rPr>
          <w:rFonts w:ascii="Times New Roman" w:eastAsia="Calibri" w:hAnsi="Times New Roman" w:cs="Times New Roman"/>
          <w:i/>
          <w:sz w:val="24"/>
          <w:szCs w:val="24"/>
        </w:rPr>
        <w:t>(РПА Минюста России)» (г. Москва)</w:t>
      </w:r>
    </w:p>
    <w:p w:rsidR="008724D6" w:rsidRPr="009863B8" w:rsidRDefault="008724D6" w:rsidP="006122D0">
      <w:pPr>
        <w:tabs>
          <w:tab w:val="left" w:pos="566"/>
        </w:tabs>
        <w:spacing w:after="0" w:line="240" w:lineRule="auto"/>
        <w:ind w:firstLine="709"/>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Доктор юридических наук, профессор</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Понятие и роль взаимодействия органов предварительного следствия и дознания России и стран СНГ при производстве по уголовным делам</w:t>
      </w:r>
    </w:p>
    <w:p w:rsidR="008724D6" w:rsidRPr="009863B8" w:rsidRDefault="008724D6" w:rsidP="008724D6">
      <w:pPr>
        <w:spacing w:after="0" w:line="240" w:lineRule="auto"/>
        <w:rPr>
          <w:rFonts w:ascii="Times New Roman" w:eastAsia="Calibri" w:hAnsi="Times New Roman" w:cs="Times New Roman"/>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 xml:space="preserve">Статья посвящена раскрытию понятия и роли взаимодействия органов предварительного следствия и дознания России и стран СНГ при производстве по уголовным делам. Исследуются процессуальные основы, причины и значение правоотношений в данной области.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предварительное следствие, дознание, международное соглашение, Содружество</w:t>
      </w:r>
    </w:p>
    <w:p w:rsidR="008724D6" w:rsidRPr="009863B8" w:rsidRDefault="008724D6" w:rsidP="008724D6">
      <w:pPr>
        <w:spacing w:after="0" w:line="240" w:lineRule="auto"/>
        <w:ind w:firstLine="709"/>
        <w:jc w:val="both"/>
        <w:rPr>
          <w:rFonts w:ascii="Times New Roman" w:eastAsia="Calibri" w:hAnsi="Times New Roman" w:cs="Times New Roman"/>
          <w:b/>
          <w:sz w:val="24"/>
          <w:szCs w:val="24"/>
        </w:rPr>
      </w:pPr>
    </w:p>
    <w:p w:rsidR="008724D6" w:rsidRDefault="008724D6" w:rsidP="006122D0">
      <w:pPr>
        <w:spacing w:after="0" w:line="240" w:lineRule="auto"/>
        <w:ind w:firstLine="708"/>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Definition of the procedural interaction of the preliminary investigation bodies of Russia and the CIS countries in criminal proceedings</w:t>
      </w:r>
    </w:p>
    <w:p w:rsidR="008724D6" w:rsidRDefault="008724D6" w:rsidP="006122D0">
      <w:pPr>
        <w:spacing w:after="0" w:line="240" w:lineRule="auto"/>
        <w:ind w:firstLine="708"/>
        <w:jc w:val="right"/>
        <w:rPr>
          <w:rFonts w:ascii="Times New Roman" w:eastAsia="Calibri" w:hAnsi="Times New Roman" w:cs="Times New Roman"/>
          <w:b/>
          <w:sz w:val="24"/>
          <w:szCs w:val="24"/>
          <w:lang w:val="en-US"/>
        </w:rPr>
      </w:pPr>
    </w:p>
    <w:p w:rsidR="008724D6" w:rsidRPr="009863B8" w:rsidRDefault="008724D6" w:rsidP="006122D0">
      <w:pPr>
        <w:spacing w:after="0" w:line="240" w:lineRule="auto"/>
        <w:ind w:left="2831" w:firstLine="709"/>
        <w:jc w:val="right"/>
        <w:rPr>
          <w:rFonts w:ascii="Times New Roman" w:eastAsia="Calibri" w:hAnsi="Times New Roman" w:cs="Times New Roman"/>
          <w:i/>
          <w:sz w:val="24"/>
          <w:szCs w:val="24"/>
          <w:lang w:val="en-US"/>
        </w:rPr>
      </w:pPr>
      <w:r>
        <w:rPr>
          <w:rFonts w:ascii="Times New Roman" w:eastAsia="Calibri" w:hAnsi="Times New Roman" w:cs="Times New Roman"/>
          <w:b/>
          <w:i/>
          <w:sz w:val="24"/>
          <w:szCs w:val="24"/>
          <w:lang w:val="en-US"/>
        </w:rPr>
        <w:t>Radzhabzoda D.I.</w:t>
      </w:r>
    </w:p>
    <w:p w:rsidR="008724D6" w:rsidRPr="009863B8" w:rsidRDefault="008724D6" w:rsidP="006122D0">
      <w:pPr>
        <w:spacing w:after="0" w:line="240" w:lineRule="auto"/>
        <w:ind w:left="2123"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     PhD student 3 course </w:t>
      </w:r>
    </w:p>
    <w:p w:rsidR="008724D6" w:rsidRPr="009863B8" w:rsidRDefault="008724D6" w:rsidP="006122D0">
      <w:pPr>
        <w:spacing w:after="0" w:line="240" w:lineRule="auto"/>
        <w:ind w:left="2123"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 xml:space="preserve">All-Russian State University of Justice </w:t>
      </w:r>
    </w:p>
    <w:p w:rsidR="008724D6" w:rsidRPr="009863B8" w:rsidRDefault="008724D6" w:rsidP="006122D0">
      <w:pPr>
        <w:tabs>
          <w:tab w:val="left" w:pos="566"/>
        </w:tabs>
        <w:spacing w:after="0" w:line="240" w:lineRule="auto"/>
        <w:ind w:firstLine="709"/>
        <w:jc w:val="right"/>
        <w:rPr>
          <w:rFonts w:ascii="Times New Roman" w:eastAsia="Calibri" w:hAnsi="Times New Roman" w:cs="Times New Roman"/>
          <w:b/>
          <w:i/>
          <w:sz w:val="24"/>
          <w:szCs w:val="24"/>
          <w:lang w:val="en-US"/>
        </w:rPr>
      </w:pPr>
      <w:r w:rsidRPr="009863B8">
        <w:rPr>
          <w:rFonts w:ascii="Times New Roman" w:eastAsia="Calibri" w:hAnsi="Times New Roman" w:cs="Times New Roman"/>
          <w:i/>
          <w:sz w:val="24"/>
          <w:szCs w:val="24"/>
          <w:lang w:val="en-US"/>
        </w:rPr>
        <w:t xml:space="preserve">                                    Supervisor: PhD, prof. </w:t>
      </w:r>
      <w:r w:rsidRPr="009863B8">
        <w:rPr>
          <w:rFonts w:ascii="Times New Roman" w:eastAsia="Calibri" w:hAnsi="Times New Roman" w:cs="Times New Roman"/>
          <w:b/>
          <w:i/>
          <w:sz w:val="24"/>
          <w:szCs w:val="24"/>
          <w:lang w:val="en-US"/>
        </w:rPr>
        <w:t>Torbin Y.G.</w:t>
      </w:r>
    </w:p>
    <w:p w:rsidR="008724D6" w:rsidRPr="009863B8" w:rsidRDefault="008724D6" w:rsidP="008724D6">
      <w:pPr>
        <w:spacing w:after="0" w:line="240" w:lineRule="auto"/>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Abstract:</w:t>
      </w:r>
      <w:r w:rsidRPr="009863B8">
        <w:rPr>
          <w:rFonts w:ascii="Times New Roman" w:eastAsia="Calibri" w:hAnsi="Times New Roman" w:cs="Times New Roman"/>
          <w:sz w:val="24"/>
          <w:szCs w:val="24"/>
          <w:lang w:val="en-US"/>
        </w:rPr>
        <w:t xml:space="preserve"> The article is devoted to the definition of the procedural interaction of the preliminary investigation bodies between Russia and the CIS countries in criminal proceedings. The procedural foundations of interaction of investigators and bodies of inquiry with the competent bodies and officials of the CIS member states are investigated. The article is devoted to the definition of the procedural interaction of the preliminary investigation bodies between Russia and the CIS countries in criminal proceedings. The procedural foundations of interaction of investigators and bodies of inquiry with the competent bodies and officials of the CIS member states are investigated.</w:t>
      </w:r>
    </w:p>
    <w:p w:rsidR="008724D6" w:rsidRPr="009863B8" w:rsidRDefault="008724D6" w:rsidP="008724D6">
      <w:pPr>
        <w:spacing w:after="0" w:line="240" w:lineRule="auto"/>
        <w:ind w:firstLine="709"/>
        <w:jc w:val="both"/>
        <w:rPr>
          <w:rFonts w:ascii="Times New Roman" w:eastAsia="Calibri" w:hAnsi="Times New Roman" w:cs="Times New Roman"/>
          <w:i/>
          <w:sz w:val="24"/>
          <w:szCs w:val="24"/>
          <w:lang w:val="en-US"/>
        </w:rPr>
      </w:pPr>
      <w:r>
        <w:rPr>
          <w:rFonts w:ascii="Times New Roman" w:eastAsia="Calibri" w:hAnsi="Times New Roman" w:cs="Times New Roman"/>
          <w:b/>
          <w:sz w:val="24"/>
          <w:szCs w:val="24"/>
          <w:lang w:val="en-US"/>
        </w:rPr>
        <w:t>Key</w:t>
      </w:r>
      <w:r w:rsidRPr="009863B8">
        <w:rPr>
          <w:rFonts w:ascii="Times New Roman" w:eastAsia="Calibri" w:hAnsi="Times New Roman" w:cs="Times New Roman"/>
          <w:b/>
          <w:sz w:val="24"/>
          <w:szCs w:val="24"/>
          <w:lang w:val="en-US"/>
        </w:rPr>
        <w:t>words:</w:t>
      </w:r>
      <w:r w:rsidRPr="009863B8">
        <w:rPr>
          <w:rFonts w:ascii="Times New Roman" w:eastAsia="Calibri" w:hAnsi="Times New Roman" w:cs="Times New Roman"/>
          <w:sz w:val="24"/>
          <w:szCs w:val="24"/>
          <w:lang w:val="en-US"/>
        </w:rPr>
        <w:t xml:space="preserve"> </w:t>
      </w:r>
      <w:r w:rsidRPr="009863B8">
        <w:rPr>
          <w:rFonts w:ascii="Times New Roman" w:eastAsia="Calibri" w:hAnsi="Times New Roman" w:cs="Times New Roman"/>
          <w:i/>
          <w:sz w:val="24"/>
          <w:szCs w:val="24"/>
          <w:lang w:val="en-US"/>
        </w:rPr>
        <w:t>interaction, preliminary investigation, commonwealth, foreign state.</w:t>
      </w:r>
    </w:p>
    <w:p w:rsidR="008724D6" w:rsidRPr="009863B8" w:rsidRDefault="008724D6" w:rsidP="008724D6">
      <w:pPr>
        <w:spacing w:after="0" w:line="240" w:lineRule="auto"/>
        <w:ind w:firstLine="708"/>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настоящее время развитие института международного сотрудничества в области уголовного правосудия является одной из приоритетных задач, которые ставятся перед отечественными правоохранительными органами - СК РФ, МВД РФ, ФСБ РФ и другими ведомствами. Во многом это связано с необходимостью разрешения возникающих в сфере взаимодействия с компетентными органами иностранных государств трудностей и противоречий, которые становятся предметом обсуждения среди ученых и сотрудников следственных органов [1, с. 11].</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Наиболее активные правоотношения в этой сфере складываются со странами Содружества Независимых Государств (далее - СНГ). Актуальность исследуемого вопроса во многом связана с тенденцией в динамике, структуре и количестве преступлений на территории Российской Федерации, а также преступлений в странах-участницах СНГ. Это обстоятельство наглядно демонстрирует необходимость объединения усилий правоохранительных органов РФ с коллегами из стран СНГ.</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Подавляющее большинство отношений в сфере взаимодействия органов предварительного следствия с коллегами из зарубежных стран формируется со странами СНГ. Это полностью объясняется следующими факторами: - исторической общностью (существовавшее ранее государственно-правовое поле и единая правоохранительная система стран СССР); -стратегические цели (наличие совестного единого направления для сотрудничества в социально-политической, экономической, культурно-гуманитарной и иных сферах) [2].</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Правовой основой для правоотношений между органами следствия и дознания с компетентными структурами других стран является как нормы международного, так и национального права, которые всегда находятся в динамическом движении в зависимости от обстоятельств и актуальных вопросов, стоящих на повестке дня. Что касается роли правоотношений между органами предварительного следствия России и стран СНГ, то необходимо подчеркнуть их важность, так как эта деятельность осуществляется в рамках имеющихся многосторонних или двухсторонних соглашений, носят дальнесрочный, согласованный и стратегических характер. В первую очередь, данная деятельность выражается в активном оказании обоюдной помощи, как в досудебном, так и в судебном порядках, принятии мер, которые необходимы для корректного и своевременного выявления преступников [3, с.84].</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можно прийти к выводу, что взаимодействие органов предварительного следствия России и стран выступает основополагающим инструментом достижения целей уголовного судопроизводства во всех странах-участницах Минской конвенции.</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 мнению Л.А. Лазутина, взаимодействие органов предварительного следствия России и стран СНГ означает широкомасштабную и разнообразную по формам и направлениям деятельность компетентных правоохранительных органов, которая носит целенаправленный и постоянный характер, совместная и согласованная, что влияет на общие интересы государств-участников СНГ и направлена на достижение общих целей по борьбе с преступными элементами, для обеспечения эффективной деятельности органов следствия и дознания [4, с. 13].</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М.П. Глумин, в свою очередь, четко отмечает эффективность деятельности в данной области в рамках досудебного расследования: «В рамках досудебного и судебного процесса доказывания международное сотрудничество является единственно рациональным и законным способом собирания и проверки доказательств в случаях, когда доказательства или участники уголовного судопроизводства находятся вне рамках отечественного правового поля, когда в уголовном деле присутствует иностранный элемент» [5, с. 67].</w:t>
      </w:r>
    </w:p>
    <w:p w:rsidR="008724D6" w:rsidRPr="009863B8" w:rsidRDefault="008724D6" w:rsidP="008724D6">
      <w:pPr>
        <w:spacing w:after="0" w:line="240" w:lineRule="auto"/>
        <w:ind w:firstLine="708"/>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Принимая во внимание вышеизложенное, под взаимодействием органов предварительного следствия и дознания России и стран СНГ при производстве по уголовным делам следует понимать основанную на уголовном и уголовно-процессуальном законодательствах Российской Федерации, международных договорах согласованную деятельность органов предварительного расследования России и стран СНГ, использующие приданные им силы для достижения имеющихся общих целей и задач в части выявления, предупреждения, пресечения и раскрытии и расследования преступлений, посредством оказании правовой помощи по уголовным делам, осуществлении уголовного преследования,  а также иных действий и решений.</w:t>
      </w:r>
    </w:p>
    <w:p w:rsidR="008724D6" w:rsidRPr="008724D6"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9863B8" w:rsidRDefault="008724D6" w:rsidP="003436A8">
      <w:pPr>
        <w:pStyle w:val="ab"/>
        <w:numPr>
          <w:ilvl w:val="0"/>
          <w:numId w:val="69"/>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Досудебное производство по уголовно-процессуальному законодательству Российской Федерации и других государств-участников СНГ: учебное пособие / А.В. Гриненко, Г.А. Гуджабидзе, И. Макеева. Е.В. Цветкова; под редакцией А.В. Гриненко; МГИМО МИД РФ. - Москва: Юрлитинформ. 2019.-С.47.</w:t>
      </w:r>
    </w:p>
    <w:p w:rsidR="008724D6" w:rsidRPr="009863B8" w:rsidRDefault="008724D6" w:rsidP="003436A8">
      <w:pPr>
        <w:pStyle w:val="ab"/>
        <w:numPr>
          <w:ilvl w:val="0"/>
          <w:numId w:val="69"/>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Интернет-портал СНГ. URL: http://www.cis.minsk.by/page.php?id=180 Дата обращения: 05.11.2020.</w:t>
      </w:r>
    </w:p>
    <w:p w:rsidR="008724D6" w:rsidRPr="009863B8" w:rsidRDefault="008724D6" w:rsidP="003436A8">
      <w:pPr>
        <w:pStyle w:val="ab"/>
        <w:numPr>
          <w:ilvl w:val="0"/>
          <w:numId w:val="69"/>
        </w:numPr>
        <w:spacing w:after="0" w:line="240" w:lineRule="auto"/>
        <w:ind w:left="0" w:firstLine="0"/>
        <w:jc w:val="both"/>
        <w:rPr>
          <w:rFonts w:ascii="Times New Roman" w:hAnsi="Times New Roman"/>
          <w:sz w:val="24"/>
          <w:szCs w:val="24"/>
        </w:rPr>
      </w:pPr>
      <w:r w:rsidRPr="009863B8">
        <w:rPr>
          <w:rFonts w:ascii="Times New Roman" w:hAnsi="Times New Roman"/>
          <w:sz w:val="24"/>
          <w:szCs w:val="24"/>
        </w:rPr>
        <w:t>Шепелева Ю.Л., Клевцов К.К. Взаимодействие органов предварительного расследования РФ с компетентными органами иностранных государств и международными организациями: учеб.-методич. пособие / под науч. ред. док.юрид. наук В.С. Балакшина. – М.: Юрлитинформ, 2017. С. 84.</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Саидов Абдусалам Жамалудинович</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 института магистратуры</w:t>
      </w:r>
    </w:p>
    <w:p w:rsidR="008724D6" w:rsidRPr="009863B8" w:rsidRDefault="008724D6" w:rsidP="008724D6">
      <w:pPr>
        <w:spacing w:after="0" w:line="240" w:lineRule="auto"/>
        <w:jc w:val="right"/>
        <w:rPr>
          <w:rFonts w:ascii="Times New Roman" w:eastAsia="Calibri" w:hAnsi="Times New Roman" w:cs="Times New Roman"/>
          <w:b/>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rPr>
          <w:rFonts w:ascii="Times New Roman" w:eastAsia="Calibri" w:hAnsi="Times New Roman" w:cs="Times New Roman"/>
          <w:b/>
          <w:sz w:val="24"/>
          <w:szCs w:val="24"/>
        </w:rPr>
      </w:pP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Хижняк Д.С.</w:t>
      </w:r>
    </w:p>
    <w:p w:rsidR="008724D6" w:rsidRPr="009863B8" w:rsidRDefault="008724D6" w:rsidP="008724D6">
      <w:pPr>
        <w:spacing w:after="0" w:line="240" w:lineRule="auto"/>
        <w:jc w:val="right"/>
        <w:rPr>
          <w:rFonts w:ascii="Times New Roman" w:eastAsia="Calibri" w:hAnsi="Times New Roman" w:cs="Times New Roman"/>
          <w:i/>
          <w:color w:val="000000"/>
          <w:sz w:val="24"/>
          <w:szCs w:val="24"/>
          <w:shd w:val="clear" w:color="auto" w:fill="FFFFFF"/>
        </w:rPr>
      </w:pPr>
      <w:r w:rsidRPr="009863B8">
        <w:rPr>
          <w:rFonts w:ascii="Times New Roman" w:eastAsia="Calibri" w:hAnsi="Times New Roman" w:cs="Times New Roman"/>
          <w:i/>
          <w:sz w:val="24"/>
          <w:szCs w:val="24"/>
        </w:rPr>
        <w:t>доцент кафедры криминалистики, кандидат юридических наук, доцент</w:t>
      </w:r>
      <w:r w:rsidRPr="009863B8">
        <w:rPr>
          <w:rFonts w:ascii="Times New Roman" w:eastAsia="Calibri" w:hAnsi="Times New Roman" w:cs="Times New Roman"/>
          <w:i/>
          <w:color w:val="000000"/>
          <w:sz w:val="24"/>
          <w:szCs w:val="24"/>
          <w:shd w:val="clear" w:color="auto" w:fill="FFFFFF"/>
        </w:rPr>
        <w:t xml:space="preserve"> Саратовской государственной юридической академии</w:t>
      </w:r>
    </w:p>
    <w:p w:rsidR="008724D6" w:rsidRPr="009863B8" w:rsidRDefault="008724D6" w:rsidP="008724D6">
      <w:pPr>
        <w:spacing w:after="0" w:line="240" w:lineRule="auto"/>
        <w:rPr>
          <w:rFonts w:ascii="Times New Roman" w:eastAsia="Calibri" w:hAnsi="Times New Roman" w:cs="Times New Roman"/>
          <w:i/>
          <w:color w:val="000000"/>
          <w:sz w:val="24"/>
          <w:szCs w:val="24"/>
          <w:shd w:val="clear" w:color="auto" w:fill="FFFFFF"/>
        </w:rPr>
      </w:pPr>
    </w:p>
    <w:p w:rsidR="008724D6" w:rsidRDefault="008724D6" w:rsidP="008724D6">
      <w:pPr>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Оценка результатов экспертной деятельности следователем</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Аннотация: </w:t>
      </w:r>
      <w:r w:rsidRPr="009863B8">
        <w:rPr>
          <w:rFonts w:ascii="Times New Roman" w:eastAsia="Calibri" w:hAnsi="Times New Roman" w:cs="Times New Roman"/>
          <w:sz w:val="24"/>
          <w:szCs w:val="24"/>
        </w:rPr>
        <w:t>В ходе расследования любого преступления возникает необходимость использования специальных познаний в специальных областях знания. Обеспечивает следствие такими знаниями эксперт, посредством изготовления экспертного заключения. В связи с чем представляется необходимым изучение порядка оценки экспертной деятельности следователем.</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 xml:space="preserve">Ключевые слова: </w:t>
      </w:r>
      <w:r w:rsidRPr="009863B8">
        <w:rPr>
          <w:rFonts w:ascii="Times New Roman" w:eastAsia="Calibri" w:hAnsi="Times New Roman" w:cs="Times New Roman"/>
          <w:i/>
          <w:sz w:val="24"/>
          <w:szCs w:val="24"/>
        </w:rPr>
        <w:t>расследование преступлений, эксперт, заключение эксперта.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Assessment of the results of expert activity by the investigator</w:t>
      </w: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p>
    <w:p w:rsidR="008724D6" w:rsidRPr="009863B8" w:rsidRDefault="008724D6" w:rsidP="008724D6">
      <w:pPr>
        <w:spacing w:after="0" w:line="240" w:lineRule="auto"/>
        <w:ind w:firstLine="709"/>
        <w:jc w:val="right"/>
        <w:rPr>
          <w:rFonts w:ascii="Times New Roman" w:eastAsia="Calibri" w:hAnsi="Times New Roman" w:cs="Times New Roman"/>
          <w:b/>
          <w:i/>
          <w:sz w:val="24"/>
          <w:szCs w:val="24"/>
          <w:lang w:val="en-US"/>
        </w:rPr>
      </w:pPr>
      <w:r w:rsidRPr="009863B8">
        <w:rPr>
          <w:rFonts w:ascii="Times New Roman" w:eastAsia="Calibri" w:hAnsi="Times New Roman" w:cs="Times New Roman"/>
          <w:b/>
          <w:i/>
          <w:sz w:val="24"/>
          <w:szCs w:val="24"/>
          <w:lang w:val="en-US"/>
        </w:rPr>
        <w:t>Saidov Abdusalam Jamaludinovich</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r w:rsidRPr="009863B8">
        <w:rPr>
          <w:rFonts w:ascii="Times New Roman" w:eastAsia="Calibri" w:hAnsi="Times New Roman" w:cs="Times New Roman"/>
          <w:i/>
          <w:sz w:val="24"/>
          <w:szCs w:val="24"/>
          <w:lang w:val="en-US"/>
        </w:rPr>
        <w:t>Student of the master's degree Institute</w:t>
      </w:r>
      <w:r>
        <w:rPr>
          <w:rFonts w:ascii="Times New Roman" w:eastAsia="Calibri" w:hAnsi="Times New Roman" w:cs="Times New Roman"/>
          <w:i/>
          <w:sz w:val="24"/>
          <w:szCs w:val="24"/>
          <w:lang w:val="en-US"/>
        </w:rPr>
        <w:t xml:space="preserve"> </w:t>
      </w:r>
      <w:r w:rsidRPr="009863B8">
        <w:rPr>
          <w:rFonts w:ascii="Times New Roman" w:eastAsia="Calibri" w:hAnsi="Times New Roman" w:cs="Times New Roman"/>
          <w:i/>
          <w:sz w:val="24"/>
          <w:szCs w:val="24"/>
          <w:lang w:val="en-US"/>
        </w:rPr>
        <w:t>Saratov state law Academy, Saratov</w:t>
      </w:r>
    </w:p>
    <w:p w:rsidR="008724D6" w:rsidRPr="009863B8" w:rsidRDefault="008724D6" w:rsidP="008724D6">
      <w:pPr>
        <w:spacing w:after="0" w:line="240" w:lineRule="auto"/>
        <w:ind w:firstLine="709"/>
        <w:jc w:val="right"/>
        <w:rPr>
          <w:rFonts w:ascii="Times New Roman" w:eastAsia="Calibri" w:hAnsi="Times New Roman" w:cs="Times New Roman"/>
          <w:b/>
          <w:i/>
          <w:sz w:val="24"/>
          <w:szCs w:val="24"/>
          <w:lang w:val="en-US"/>
        </w:rPr>
      </w:pPr>
      <w:r w:rsidRPr="009863B8">
        <w:rPr>
          <w:rFonts w:ascii="Times New Roman" w:eastAsia="Calibri" w:hAnsi="Times New Roman" w:cs="Times New Roman"/>
          <w:i/>
          <w:sz w:val="24"/>
          <w:szCs w:val="24"/>
          <w:lang w:val="en-US"/>
        </w:rPr>
        <w:t xml:space="preserve">Supervisor: Ph.D, prof. </w:t>
      </w:r>
      <w:r>
        <w:rPr>
          <w:rFonts w:ascii="Times New Roman" w:eastAsia="Calibri" w:hAnsi="Times New Roman" w:cs="Times New Roman"/>
          <w:b/>
          <w:i/>
          <w:sz w:val="24"/>
          <w:szCs w:val="24"/>
          <w:lang w:val="en-US"/>
        </w:rPr>
        <w:t>Khizhnyak D.S.</w:t>
      </w:r>
    </w:p>
    <w:p w:rsidR="008724D6" w:rsidRPr="009863B8" w:rsidRDefault="008724D6" w:rsidP="008724D6">
      <w:pPr>
        <w:spacing w:after="0" w:line="240" w:lineRule="auto"/>
        <w:ind w:firstLine="709"/>
        <w:jc w:val="right"/>
        <w:rPr>
          <w:rFonts w:ascii="Times New Roman" w:eastAsia="Calibri" w:hAnsi="Times New Roman" w:cs="Times New Roman"/>
          <w:i/>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Abstract: </w:t>
      </w:r>
      <w:r w:rsidRPr="009863B8">
        <w:rPr>
          <w:rFonts w:ascii="Times New Roman" w:eastAsia="Calibri" w:hAnsi="Times New Roman" w:cs="Times New Roman"/>
          <w:sz w:val="24"/>
          <w:szCs w:val="24"/>
          <w:lang w:val="en-US"/>
        </w:rPr>
        <w:t>during the investigation of any crime, there is a need to use special knowledge in special areas of knowledge. The expert provides the investigation with such knowledge by making an expert opinion. In this connection, it is necessary to study the procedure for evaluating expert activity by the investigator.</w:t>
      </w:r>
    </w:p>
    <w:p w:rsidR="008724D6" w:rsidRPr="009863B8" w:rsidRDefault="008724D6" w:rsidP="008724D6">
      <w:pPr>
        <w:spacing w:after="0" w:line="240" w:lineRule="auto"/>
        <w:ind w:firstLine="709"/>
        <w:jc w:val="both"/>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 xml:space="preserve">Keywords: </w:t>
      </w:r>
      <w:r w:rsidRPr="009863B8">
        <w:rPr>
          <w:rFonts w:ascii="Times New Roman" w:eastAsia="Calibri" w:hAnsi="Times New Roman" w:cs="Times New Roman"/>
          <w:i/>
          <w:sz w:val="24"/>
          <w:szCs w:val="24"/>
          <w:lang w:val="en-US"/>
        </w:rPr>
        <w:t>crime investigation, expert, expert opinion.</w:t>
      </w:r>
    </w:p>
    <w:p w:rsidR="008724D6" w:rsidRPr="009863B8" w:rsidRDefault="008724D6" w:rsidP="008724D6">
      <w:pPr>
        <w:spacing w:after="0" w:line="240" w:lineRule="auto"/>
        <w:ind w:firstLine="709"/>
        <w:jc w:val="center"/>
        <w:rPr>
          <w:rFonts w:ascii="Times New Roman" w:eastAsia="Calibri" w:hAnsi="Times New Roman" w:cs="Times New Roman"/>
          <w:b/>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Статья 88 УПК РФ[1] устанавливает обязательность оценки каждого доказательства, имеющегося в материалах уголовного дела с позиции относимости, допустимости, достоверности. Все собранные доказательства в совокупности должны быть оценены по критерию достаточности для разрешения уголовного дела.</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современном мире научно-технический прогресс влияет на все стороны общественной жизни, в том числе и на уголовный процесс. На протяжении уже многих лет достижения науки и техники используются при расследовании преступлений.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Очень часто у следователя возникает необходимость в помощи со стороны лиц, обладающих специальными познаниями в какой-либо сфере. Одной из форм такой помощи является экспертиза.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Оценка заключения специалиста с позиции средства доказывания обладает определенными особенностями. Такая оценка ос</w:t>
      </w:r>
      <w:r>
        <w:rPr>
          <w:rFonts w:ascii="Times New Roman" w:eastAsia="Calibri" w:hAnsi="Times New Roman" w:cs="Times New Roman"/>
          <w:sz w:val="24"/>
          <w:szCs w:val="24"/>
        </w:rPr>
        <w:t>уществляется следователей, а, в</w:t>
      </w:r>
      <w:r w:rsidRPr="009863B8">
        <w:rPr>
          <w:rFonts w:ascii="Times New Roman" w:eastAsia="Calibri" w:hAnsi="Times New Roman" w:cs="Times New Roman"/>
          <w:sz w:val="24"/>
          <w:szCs w:val="24"/>
        </w:rPr>
        <w:t xml:space="preserve">последствии, – судом.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Как правило, оценка доказательств осуществляется по признакам относимости, допустимости и достоверности. Следователь оценивает доказательство на основе собственных убеждений.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Поскольку получение материалов для экспертного исследования осуществляется не непосредственно следователем, а экспертом, следователь должен проверить законность процедуры выполнения экспертом своей деятельности. Необходимость такой проверки связана с тем, что в случае незаконного получения доказательств влечет их недопустимость для применения в уголовном деле.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качестве особенности оценки результатов экспертных заключений можно отметить то обстоятельство, что следователь не обладает специальными познаниями. Количество сведений, содержащихся в экспертном заключении не дает возможности правильно оценить его компетентность в разрешаемом вопросе.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Кроме того, трудности в оценке результатов экспертного исследования могут возникнуть в связи с необходимостью определения правильности выбранной методики, соответствия этой методики современным методам исследований такого рода [2].</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На наш взгляд, необоснованным является мнение автором о том, что «единственной возможностью проверки научной обоснованности и достоверности экспертного заключения является реальная состязательность экспертов, для достижения которой необходимо предоставить право назначения судебных экспертиз не только суду и стороне обвинения, но и стороне защиты» [3]. Прежде всего, это связано с тем, что тогда предполагается возможность получения разных результатов исследования.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Полагаем, что определенную помощь суду и следователю может оказать привлечение специалиста, который даст оценку именно обоснованности тех или иных выводов эксперта. В постановлении Пленума Верховного Суда РФ «О судебной экспертизе по уголовным делам» от 21.12.2010 № 28 [4] указывается, что «… для оказания помощи в оценке заключения эксперта и допросе эксперта по ходатайству стороны или по инициативе суда может привлекаться специалист» (п. 19).</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можно сделать вывод, что заключение эксперта должно соответствовать общим признакам доказательств: относимости, допустимости и достоверности. Оценка заключения эксперта – это комплексный логический процесс. Осуществляя оценку заключения эксперта необходимо руководствоваться, во-первых, юридическим критерием, предполагающим проверку заключения на его соответствие процессуальным нормам и нормативно-правовым требованиям назначения и производства экспертизы и, во-вторых, научно-практическому критерию, подразумевающему соответствие проведенного исследования уровню развития науки. В рамках оценки по указанному критерию также производится установление полноты, обоснованности выводов и всего исследования в целом. Оценка заключения по первому критерию позволяет сказать о его допустимости, а второй критерий – о его достоверности.</w:t>
      </w:r>
    </w:p>
    <w:p w:rsidR="008724D6" w:rsidRPr="009863B8" w:rsidRDefault="008724D6" w:rsidP="008724D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 и источников</w:t>
      </w:r>
    </w:p>
    <w:p w:rsidR="008724D6" w:rsidRPr="009863B8" w:rsidRDefault="008724D6" w:rsidP="003436A8">
      <w:pPr>
        <w:numPr>
          <w:ilvl w:val="0"/>
          <w:numId w:val="61"/>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Уголовно-процессуальный кодекс Российской Федерации от 18 декабря 2001 г. № 174-ФЗ (ред. от 31.07.2020) // СЗ РФ. 2001. № 52. Ст. 4921; 2020. № 31. Ст. 5002.</w:t>
      </w:r>
    </w:p>
    <w:p w:rsidR="008724D6" w:rsidRPr="009863B8" w:rsidRDefault="008724D6" w:rsidP="003436A8">
      <w:pPr>
        <w:numPr>
          <w:ilvl w:val="0"/>
          <w:numId w:val="61"/>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Баев О. Я. Уголовно-процессуальное доказательство: атрибутивные признаки и качество /Избранные работы (2012–2016). Воронеж: Издательский дом ВГУ, 2016. С. 21. </w:t>
      </w:r>
    </w:p>
    <w:p w:rsidR="008724D6" w:rsidRPr="009863B8" w:rsidRDefault="008724D6" w:rsidP="003436A8">
      <w:pPr>
        <w:numPr>
          <w:ilvl w:val="0"/>
          <w:numId w:val="61"/>
        </w:numPr>
        <w:spacing w:after="0" w:line="240" w:lineRule="auto"/>
        <w:ind w:left="0" w:firstLine="0"/>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Зинин А. М. Участие специалиста в процессуальных действиях: учебник. М.: Проспект, 2011. С. 143.</w:t>
      </w:r>
    </w:p>
    <w:p w:rsidR="008724D6" w:rsidRPr="009863B8" w:rsidRDefault="008724D6" w:rsidP="003436A8">
      <w:pPr>
        <w:numPr>
          <w:ilvl w:val="0"/>
          <w:numId w:val="61"/>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863B8">
        <w:rPr>
          <w:rFonts w:ascii="Times New Roman" w:eastAsia="Calibri" w:hAnsi="Times New Roman" w:cs="Times New Roman"/>
          <w:color w:val="000000"/>
          <w:spacing w:val="3"/>
          <w:sz w:val="24"/>
          <w:szCs w:val="24"/>
        </w:rPr>
        <w:t xml:space="preserve">Постановление Пленума Верховного Суда Российской Федерации от 21 декабря 2010 г. № 28 г. Москва «О судебной экспертизе по уголовным делам» // </w:t>
      </w:r>
      <w:r w:rsidRPr="009863B8">
        <w:rPr>
          <w:rFonts w:ascii="Times New Roman" w:eastAsia="Calibri" w:hAnsi="Times New Roman" w:cs="Times New Roman"/>
          <w:bCs/>
          <w:sz w:val="24"/>
          <w:szCs w:val="24"/>
        </w:rPr>
        <w:t>Российская газета. № 296. 2010.</w:t>
      </w:r>
    </w:p>
    <w:p w:rsidR="008724D6" w:rsidRPr="009863B8" w:rsidRDefault="008724D6" w:rsidP="008724D6">
      <w:pPr>
        <w:spacing w:after="16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right"/>
        <w:rPr>
          <w:rFonts w:ascii="Times New Roman" w:eastAsia="Times New Roman" w:hAnsi="Times New Roman" w:cs="Times New Roman"/>
          <w:b/>
          <w:i/>
          <w:sz w:val="24"/>
          <w:szCs w:val="24"/>
          <w:lang w:eastAsia="ru-RU"/>
        </w:rPr>
      </w:pPr>
      <w:r w:rsidRPr="009863B8">
        <w:rPr>
          <w:rFonts w:ascii="Times New Roman" w:eastAsia="Times New Roman" w:hAnsi="Times New Roman" w:cs="Times New Roman"/>
          <w:b/>
          <w:i/>
          <w:sz w:val="24"/>
          <w:szCs w:val="24"/>
          <w:lang w:eastAsia="ru-RU"/>
        </w:rPr>
        <w:t>Светлов Данил Дмитриевич</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студент 1 курса Института магистратуры</w:t>
      </w:r>
    </w:p>
    <w:p w:rsidR="008724D6" w:rsidRPr="008724D6"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8724D6" w:rsidRDefault="008724D6" w:rsidP="008724D6">
      <w:pPr>
        <w:spacing w:after="0" w:line="240" w:lineRule="auto"/>
        <w:jc w:val="right"/>
        <w:rPr>
          <w:rFonts w:ascii="Times New Roman" w:eastAsia="Times New Roman" w:hAnsi="Times New Roman" w:cs="Times New Roman"/>
          <w:i/>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 xml:space="preserve">Научный руководитель </w:t>
      </w:r>
      <w:r w:rsidRPr="009863B8">
        <w:rPr>
          <w:rFonts w:ascii="Times New Roman" w:eastAsia="Times New Roman" w:hAnsi="Times New Roman" w:cs="Times New Roman"/>
          <w:b/>
          <w:i/>
          <w:sz w:val="24"/>
          <w:szCs w:val="24"/>
          <w:lang w:eastAsia="ru-RU"/>
        </w:rPr>
        <w:t>Баранова М.А</w:t>
      </w:r>
      <w:r w:rsidRPr="009863B8">
        <w:rPr>
          <w:rFonts w:ascii="Times New Roman" w:eastAsia="Times New Roman" w:hAnsi="Times New Roman" w:cs="Times New Roman"/>
          <w:i/>
          <w:sz w:val="24"/>
          <w:szCs w:val="24"/>
          <w:lang w:eastAsia="ru-RU"/>
        </w:rPr>
        <w:t>.,</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доцент кафедры уголовного процесса</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Times New Roman" w:hAnsi="Times New Roman" w:cs="Times New Roman"/>
          <w:i/>
          <w:sz w:val="24"/>
          <w:szCs w:val="24"/>
          <w:lang w:eastAsia="ru-RU"/>
        </w:rPr>
      </w:pPr>
      <w:r w:rsidRPr="009863B8">
        <w:rPr>
          <w:rFonts w:ascii="Times New Roman" w:eastAsia="Times New Roman" w:hAnsi="Times New Roman" w:cs="Times New Roman"/>
          <w:i/>
          <w:sz w:val="24"/>
          <w:szCs w:val="24"/>
          <w:lang w:eastAsia="ru-RU"/>
        </w:rPr>
        <w:t>кандидат юридических наук, доцент</w:t>
      </w:r>
    </w:p>
    <w:p w:rsidR="008724D6" w:rsidRPr="009863B8" w:rsidRDefault="008724D6" w:rsidP="008724D6">
      <w:pPr>
        <w:spacing w:after="0" w:line="240" w:lineRule="auto"/>
        <w:jc w:val="right"/>
        <w:rPr>
          <w:rFonts w:ascii="Times New Roman" w:eastAsia="Times New Roman" w:hAnsi="Times New Roman" w:cs="Times New Roman"/>
          <w:sz w:val="24"/>
          <w:szCs w:val="24"/>
          <w:lang w:eastAsia="ru-RU"/>
        </w:rPr>
      </w:pPr>
    </w:p>
    <w:p w:rsidR="008724D6" w:rsidRPr="008724D6" w:rsidRDefault="008724D6" w:rsidP="008724D6">
      <w:pPr>
        <w:spacing w:after="0" w:line="240" w:lineRule="auto"/>
        <w:jc w:val="center"/>
        <w:rPr>
          <w:rFonts w:ascii="Times New Roman" w:eastAsia="Times New Roman" w:hAnsi="Times New Roman" w:cs="Times New Roman"/>
          <w:b/>
          <w:sz w:val="24"/>
          <w:szCs w:val="24"/>
          <w:lang w:eastAsia="ru-RU"/>
        </w:rPr>
      </w:pPr>
      <w:r w:rsidRPr="009863B8">
        <w:rPr>
          <w:rFonts w:ascii="Times New Roman" w:eastAsia="Times New Roman" w:hAnsi="Times New Roman" w:cs="Times New Roman"/>
          <w:b/>
          <w:sz w:val="24"/>
          <w:szCs w:val="24"/>
          <w:lang w:eastAsia="ru-RU"/>
        </w:rPr>
        <w:t>Доказывание на стадии возбуждения уголовного дела в процедуре сокращенного дознания</w:t>
      </w:r>
    </w:p>
    <w:p w:rsidR="008724D6" w:rsidRPr="008724D6" w:rsidRDefault="008724D6" w:rsidP="008724D6">
      <w:pPr>
        <w:spacing w:after="0" w:line="240" w:lineRule="auto"/>
        <w:jc w:val="center"/>
        <w:rPr>
          <w:rFonts w:ascii="Times New Roman" w:eastAsia="Times New Roman" w:hAnsi="Times New Roman" w:cs="Times New Roman"/>
          <w:b/>
          <w:sz w:val="24"/>
          <w:szCs w:val="24"/>
          <w:lang w:eastAsia="ru-RU"/>
        </w:rPr>
      </w:pPr>
    </w:p>
    <w:p w:rsidR="008724D6" w:rsidRPr="009863B8" w:rsidRDefault="008724D6" w:rsidP="008724D6">
      <w:pPr>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b/>
          <w:sz w:val="24"/>
          <w:szCs w:val="24"/>
          <w:lang w:eastAsia="ru-RU"/>
        </w:rPr>
        <w:t xml:space="preserve">Аннотация: </w:t>
      </w:r>
      <w:r w:rsidRPr="009863B8">
        <w:rPr>
          <w:rFonts w:ascii="Times New Roman" w:eastAsia="Times New Roman" w:hAnsi="Times New Roman" w:cs="Times New Roman"/>
          <w:sz w:val="24"/>
          <w:szCs w:val="24"/>
          <w:lang w:eastAsia="ru-RU"/>
        </w:rPr>
        <w:t>В статье рассматриваются проблемы определения сущности познавательной деятельности на стадии возбуждения уголовного дела – в целом, и в случае применения в дальнейшем процедуры сокращенного дознания – в частности. Исследуются позиции различных ученых процессуалистов, критически анализируется буква закона. Автор приходит к выводу</w:t>
      </w:r>
      <w:r>
        <w:rPr>
          <w:rFonts w:ascii="Times New Roman" w:eastAsia="Times New Roman" w:hAnsi="Times New Roman" w:cs="Times New Roman"/>
          <w:sz w:val="24"/>
          <w:szCs w:val="24"/>
          <w:lang w:eastAsia="ru-RU"/>
        </w:rPr>
        <w:t>,</w:t>
      </w:r>
      <w:r w:rsidRPr="009863B8">
        <w:rPr>
          <w:rFonts w:ascii="Times New Roman" w:eastAsia="Times New Roman" w:hAnsi="Times New Roman" w:cs="Times New Roman"/>
          <w:sz w:val="24"/>
          <w:szCs w:val="24"/>
          <w:lang w:eastAsia="ru-RU"/>
        </w:rPr>
        <w:t xml:space="preserve"> что характер оценки информации, полученной на ста</w:t>
      </w:r>
      <w:r>
        <w:rPr>
          <w:rFonts w:ascii="Times New Roman" w:eastAsia="Times New Roman" w:hAnsi="Times New Roman" w:cs="Times New Roman"/>
          <w:sz w:val="24"/>
          <w:szCs w:val="24"/>
          <w:lang w:eastAsia="ru-RU"/>
        </w:rPr>
        <w:t xml:space="preserve">дии возбуждения уголовного дела, </w:t>
      </w:r>
      <w:r w:rsidRPr="009863B8">
        <w:rPr>
          <w:rFonts w:ascii="Times New Roman" w:eastAsia="Times New Roman" w:hAnsi="Times New Roman" w:cs="Times New Roman"/>
          <w:sz w:val="24"/>
          <w:szCs w:val="24"/>
          <w:lang w:eastAsia="ru-RU"/>
        </w:rPr>
        <w:t>меняется в зависимости  от выбранной в дальнейшем формы дознания – общей или сокращенной.</w:t>
      </w:r>
    </w:p>
    <w:p w:rsidR="008724D6" w:rsidRDefault="008724D6" w:rsidP="008724D6">
      <w:pPr>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b/>
          <w:sz w:val="24"/>
          <w:szCs w:val="24"/>
          <w:lang w:eastAsia="ru-RU"/>
        </w:rPr>
        <w:t xml:space="preserve">Ключевые слова: </w:t>
      </w:r>
      <w:r w:rsidRPr="009863B8">
        <w:rPr>
          <w:rFonts w:ascii="Times New Roman" w:eastAsia="Times New Roman" w:hAnsi="Times New Roman" w:cs="Times New Roman"/>
          <w:i/>
          <w:sz w:val="24"/>
          <w:szCs w:val="24"/>
          <w:lang w:eastAsia="ru-RU"/>
        </w:rPr>
        <w:t>уголовный процесс, сокращенное дознание, возбуждение уголовного дела, доказательства, оценка доказательств</w:t>
      </w:r>
      <w:r w:rsidRPr="009863B8">
        <w:rPr>
          <w:rFonts w:ascii="Times New Roman" w:eastAsia="Times New Roman" w:hAnsi="Times New Roman" w:cs="Times New Roman"/>
          <w:sz w:val="24"/>
          <w:szCs w:val="24"/>
          <w:lang w:eastAsia="ru-RU"/>
        </w:rPr>
        <w:t>.</w:t>
      </w:r>
    </w:p>
    <w:p w:rsidR="008724D6" w:rsidRDefault="008724D6" w:rsidP="008724D6">
      <w:pPr>
        <w:spacing w:after="0" w:line="240" w:lineRule="auto"/>
        <w:ind w:firstLine="709"/>
        <w:jc w:val="both"/>
        <w:rPr>
          <w:rFonts w:ascii="Times New Roman" w:eastAsia="Times New Roman" w:hAnsi="Times New Roman" w:cs="Times New Roman"/>
          <w:sz w:val="24"/>
          <w:szCs w:val="24"/>
          <w:lang w:eastAsia="ru-RU"/>
        </w:rPr>
      </w:pPr>
    </w:p>
    <w:p w:rsidR="008724D6" w:rsidRPr="009863B8" w:rsidRDefault="008724D6" w:rsidP="008724D6">
      <w:pPr>
        <w:spacing w:after="0" w:line="240" w:lineRule="auto"/>
        <w:jc w:val="center"/>
        <w:rPr>
          <w:rFonts w:ascii="Times New Roman" w:eastAsia="Times New Roman" w:hAnsi="Times New Roman" w:cs="Times New Roman"/>
          <w:b/>
          <w:color w:val="000000"/>
          <w:sz w:val="24"/>
          <w:szCs w:val="24"/>
          <w:lang w:val="en-US" w:eastAsia="ru-RU"/>
        </w:rPr>
      </w:pPr>
      <w:r w:rsidRPr="009863B8">
        <w:rPr>
          <w:rFonts w:ascii="Times New Roman" w:eastAsia="Times New Roman" w:hAnsi="Times New Roman" w:cs="Times New Roman"/>
          <w:b/>
          <w:color w:val="000000"/>
          <w:sz w:val="24"/>
          <w:szCs w:val="24"/>
          <w:lang w:val="en-US" w:eastAsia="ru-RU"/>
        </w:rPr>
        <w:t>Evidence at the stage of initiation of criminal proceedings in the procedure of reduced inquiry</w:t>
      </w:r>
    </w:p>
    <w:p w:rsidR="008724D6" w:rsidRPr="008724D6" w:rsidRDefault="008724D6" w:rsidP="008724D6">
      <w:pPr>
        <w:spacing w:after="0" w:line="240" w:lineRule="auto"/>
        <w:jc w:val="both"/>
        <w:rPr>
          <w:rFonts w:ascii="Times New Roman" w:eastAsia="Times New Roman" w:hAnsi="Times New Roman" w:cs="Times New Roman"/>
          <w:b/>
          <w:sz w:val="24"/>
          <w:szCs w:val="24"/>
          <w:lang w:val="en-US" w:eastAsia="ru-RU"/>
        </w:rPr>
      </w:pP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val="en-US" w:eastAsia="ru-RU"/>
        </w:rPr>
      </w:pPr>
      <w:r w:rsidRPr="009863B8">
        <w:rPr>
          <w:rFonts w:ascii="Times New Roman" w:eastAsia="Times New Roman" w:hAnsi="Times New Roman" w:cs="Times New Roman"/>
          <w:b/>
          <w:i/>
          <w:color w:val="000000"/>
          <w:sz w:val="24"/>
          <w:szCs w:val="24"/>
          <w:lang w:val="en-US" w:eastAsia="ru-RU"/>
        </w:rPr>
        <w:t>Svetlov D. D</w:t>
      </w:r>
      <w:r w:rsidRPr="009863B8">
        <w:rPr>
          <w:rFonts w:ascii="Times New Roman" w:eastAsia="Times New Roman" w:hAnsi="Times New Roman" w:cs="Times New Roman"/>
          <w:i/>
          <w:color w:val="000000"/>
          <w:sz w:val="24"/>
          <w:szCs w:val="24"/>
          <w:lang w:val="en-US" w:eastAsia="ru-RU"/>
        </w:rPr>
        <w:t xml:space="preserve">. </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val="en-US" w:eastAsia="ru-RU"/>
        </w:rPr>
      </w:pPr>
      <w:r w:rsidRPr="009863B8">
        <w:rPr>
          <w:rFonts w:ascii="Times New Roman" w:eastAsia="Times New Roman" w:hAnsi="Times New Roman" w:cs="Times New Roman"/>
          <w:i/>
          <w:color w:val="000000"/>
          <w:sz w:val="24"/>
          <w:szCs w:val="24"/>
          <w:lang w:val="en-US" w:eastAsia="ru-RU"/>
        </w:rPr>
        <w:t xml:space="preserve">1st year student of the Institute of magistracy Saratov state law Academy, Saratov </w:t>
      </w: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val="en-US" w:eastAsia="ru-RU"/>
        </w:rPr>
      </w:pPr>
      <w:r w:rsidRPr="009863B8">
        <w:rPr>
          <w:rFonts w:ascii="Times New Roman" w:eastAsia="Times New Roman" w:hAnsi="Times New Roman" w:cs="Times New Roman"/>
          <w:i/>
          <w:color w:val="000000"/>
          <w:sz w:val="24"/>
          <w:szCs w:val="24"/>
          <w:lang w:val="en-US" w:eastAsia="ru-RU"/>
        </w:rPr>
        <w:t>Supervisor: prof.</w:t>
      </w:r>
      <w:r w:rsidRPr="009863B8">
        <w:rPr>
          <w:rFonts w:ascii="Times New Roman" w:eastAsia="Times New Roman" w:hAnsi="Times New Roman" w:cs="Times New Roman"/>
          <w:b/>
          <w:i/>
          <w:color w:val="000000"/>
          <w:sz w:val="24"/>
          <w:szCs w:val="24"/>
          <w:lang w:val="en-US" w:eastAsia="ru-RU"/>
        </w:rPr>
        <w:t xml:space="preserve"> Baranova M.A.</w:t>
      </w:r>
    </w:p>
    <w:p w:rsidR="008724D6" w:rsidRPr="009863B8" w:rsidRDefault="008724D6" w:rsidP="008724D6">
      <w:pPr>
        <w:spacing w:after="0" w:line="240" w:lineRule="auto"/>
        <w:jc w:val="right"/>
        <w:rPr>
          <w:rFonts w:ascii="Times New Roman" w:eastAsia="Times New Roman" w:hAnsi="Times New Roman" w:cs="Times New Roman"/>
          <w:color w:val="000000"/>
          <w:sz w:val="24"/>
          <w:szCs w:val="24"/>
          <w:lang w:val="en-US" w:eastAsia="ru-RU"/>
        </w:rPr>
      </w:pP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val="en-US" w:eastAsia="ru-RU"/>
        </w:rPr>
      </w:pPr>
      <w:r w:rsidRPr="009863B8">
        <w:rPr>
          <w:rFonts w:ascii="Times New Roman" w:eastAsia="Times New Roman" w:hAnsi="Times New Roman" w:cs="Times New Roman"/>
          <w:b/>
          <w:color w:val="000000"/>
          <w:sz w:val="24"/>
          <w:szCs w:val="24"/>
          <w:lang w:val="en-US" w:eastAsia="ru-RU"/>
        </w:rPr>
        <w:t>Abstract:</w:t>
      </w:r>
      <w:r w:rsidRPr="009863B8">
        <w:rPr>
          <w:rFonts w:ascii="Times New Roman" w:eastAsia="Times New Roman" w:hAnsi="Times New Roman" w:cs="Times New Roman"/>
          <w:color w:val="000000"/>
          <w:sz w:val="24"/>
          <w:szCs w:val="24"/>
          <w:lang w:val="en-US" w:eastAsia="ru-RU"/>
        </w:rPr>
        <w:t xml:space="preserve"> the article deals with the problems of determining the essence of cognitive activity at the stage of initiation of a criminal case –in General, and in the case of further application of the procedure of reduced inquiry – in particular. The positions of various process scientists are examined, and the letter of the law is critically analyzed. The author comes to the conclusion that the nature of the assessment of information received at the stage of initiation of a criminal case varies depending on the form of inquiry chosen in the future – General or abbreviated. </w:t>
      </w:r>
    </w:p>
    <w:p w:rsidR="008724D6" w:rsidRPr="008724D6" w:rsidRDefault="008724D6" w:rsidP="008724D6">
      <w:pPr>
        <w:spacing w:after="0" w:line="240" w:lineRule="auto"/>
        <w:ind w:firstLine="709"/>
        <w:jc w:val="both"/>
        <w:rPr>
          <w:rFonts w:ascii="Times New Roman" w:eastAsia="Times New Roman" w:hAnsi="Times New Roman" w:cs="Times New Roman"/>
          <w:i/>
          <w:color w:val="000000"/>
          <w:sz w:val="24"/>
          <w:szCs w:val="24"/>
          <w:lang w:val="en-US" w:eastAsia="ru-RU"/>
        </w:rPr>
      </w:pPr>
      <w:r w:rsidRPr="009863B8">
        <w:rPr>
          <w:rFonts w:ascii="Times New Roman" w:eastAsia="Times New Roman" w:hAnsi="Times New Roman" w:cs="Times New Roman"/>
          <w:b/>
          <w:color w:val="000000"/>
          <w:sz w:val="24"/>
          <w:szCs w:val="24"/>
          <w:lang w:val="en-US" w:eastAsia="ru-RU"/>
        </w:rPr>
        <w:t>Keywords:</w:t>
      </w:r>
      <w:r w:rsidRPr="009863B8">
        <w:rPr>
          <w:rFonts w:ascii="Times New Roman" w:eastAsia="Times New Roman" w:hAnsi="Times New Roman" w:cs="Times New Roman"/>
          <w:color w:val="000000"/>
          <w:sz w:val="24"/>
          <w:szCs w:val="24"/>
          <w:lang w:val="en-US" w:eastAsia="ru-RU"/>
        </w:rPr>
        <w:t xml:space="preserve"> </w:t>
      </w:r>
      <w:r w:rsidRPr="009863B8">
        <w:rPr>
          <w:rFonts w:ascii="Times New Roman" w:eastAsia="Times New Roman" w:hAnsi="Times New Roman" w:cs="Times New Roman"/>
          <w:i/>
          <w:color w:val="000000"/>
          <w:sz w:val="24"/>
          <w:szCs w:val="24"/>
          <w:lang w:val="en-US" w:eastAsia="ru-RU"/>
        </w:rPr>
        <w:t>criminal procedure, abbreviated inquiry, initiation of criminal proceedings, evidence, evaluation of evidence.</w:t>
      </w:r>
    </w:p>
    <w:p w:rsidR="008724D6" w:rsidRPr="008724D6" w:rsidRDefault="008724D6" w:rsidP="008724D6">
      <w:pPr>
        <w:spacing w:after="0" w:line="240" w:lineRule="auto"/>
        <w:ind w:firstLine="709"/>
        <w:jc w:val="both"/>
        <w:rPr>
          <w:rFonts w:ascii="Times New Roman" w:eastAsia="Times New Roman" w:hAnsi="Times New Roman" w:cs="Times New Roman"/>
          <w:b/>
          <w:i/>
          <w:sz w:val="24"/>
          <w:szCs w:val="24"/>
          <w:lang w:val="en-US" w:eastAsia="ru-RU"/>
        </w:rPr>
      </w:pPr>
    </w:p>
    <w:p w:rsidR="008724D6" w:rsidRPr="009863B8" w:rsidRDefault="008724D6" w:rsidP="008724D6">
      <w:pPr>
        <w:spacing w:after="0" w:line="240" w:lineRule="auto"/>
        <w:ind w:firstLine="426"/>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Глава 32.1 УПК РФ, разъясняющая процедурные правила сокращенного дознания, не предусматривает никаких особенностей для стадии возбуждения уголовного дела. И это логично – право заявить ходатайство о производстве дознания в сокращенной форме принадлежит только подозреваемому, и разъясняется оно до его первого допроса (ч. 1 ст. 226.4 УПК РФ). Таким образом, данное право может быть реализовано только на стадии предварительного расследования.  Однако ст. 226.5 УПК РФ предусматривает ряд особенностей процесса доказывания в рассматриваемой сокращенной форме, что позволяет сделать вывод о том, что особенности доказывания  существуют и на стадии возбуждения уголовного дела.</w:t>
      </w:r>
    </w:p>
    <w:p w:rsidR="008724D6" w:rsidRPr="009863B8" w:rsidRDefault="008724D6" w:rsidP="008724D6">
      <w:pPr>
        <w:spacing w:after="0" w:line="240" w:lineRule="auto"/>
        <w:ind w:firstLine="426"/>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 качестве условий допустимости производства дознания в сокращенной форме законодателем называются такие, как признание подозреваемым своей вины в деянии, характера и  размера причиненного преступлением вреда,  согласие с уголовно-правовой квалификацией деяния. Кроме того, согласно ст. 226.1 УПК РФ, сокращенное дознание возможно только по уголовному делу, возбужденному в отношении конкретного лица. Таким образом, на стадии возбуждения уголовного дела органом дознания должны быть собраны достаточные данные, позволяющие привлечь в уголовный процесс определенное лицо в качестве подозреваемого. То есть на этапе доследственной проверки усилия органа дознания должны быть направлены на установление лица, предположительно совершившего преступление. Такое установление возможно только путем использования процессуальных средств, предусмотренных ст. 144 УПК РФ: получения объяснений, истребования предметов и документов, назначения судебной экспертизы и получения заключения эксперта, производства осмотра мета происшествия, осмотра документов и предметов, осмотра трупов, освидетельствования, производства документальных проверок и ревизий. Как следует из текста закона, на этапе доследсвенной проверки не допускается производство допросов лиц, в том числе – свидетелей. А потенциальную возможность производства допроса предваряет получение объяснений лиц - возможных свидетелей или участников преступления.</w:t>
      </w:r>
    </w:p>
    <w:p w:rsidR="008724D6" w:rsidRPr="009863B8" w:rsidRDefault="008724D6" w:rsidP="008724D6">
      <w:pPr>
        <w:shd w:val="clear" w:color="auto" w:fill="FFFFFF"/>
        <w:spacing w:after="0" w:line="240" w:lineRule="auto"/>
        <w:ind w:firstLine="426"/>
        <w:jc w:val="both"/>
        <w:outlineLvl w:val="0"/>
        <w:rPr>
          <w:rFonts w:ascii="Times New Roman" w:eastAsia="Times New Roman" w:hAnsi="Times New Roman" w:cs="Times New Roman"/>
          <w:bCs/>
          <w:kern w:val="36"/>
          <w:sz w:val="24"/>
          <w:szCs w:val="24"/>
          <w:lang w:eastAsia="ru-RU"/>
        </w:rPr>
      </w:pPr>
      <w:r w:rsidRPr="009863B8">
        <w:rPr>
          <w:rFonts w:ascii="Times New Roman" w:eastAsia="Times New Roman" w:hAnsi="Times New Roman" w:cs="Times New Roman"/>
          <w:bCs/>
          <w:kern w:val="36"/>
          <w:sz w:val="24"/>
          <w:szCs w:val="24"/>
          <w:lang w:eastAsia="ru-RU"/>
        </w:rPr>
        <w:t xml:space="preserve">Многие авторы неоднократно указывали на то, что круг допустимых на рассматриваемом этапе уголовно-процессуальной деятельности процессуальных действий достаточно широк и имеет тенденцию к расширению за счет добавления законодателем новых, но окончательно не ясна природа такой деятельности[1, 2].  Так, часть авторов полагает, что это административно-процессуальная деятельность[3, с. 54],  другие – что уголовно-процессуальная, но не доказательственная[4, с. 34], третьи – что уголовно-процессуальная, влекущая получение полноценных доказательств[5, с.60-61]. </w:t>
      </w:r>
    </w:p>
    <w:p w:rsidR="008724D6" w:rsidRPr="009863B8" w:rsidRDefault="008724D6" w:rsidP="008724D6">
      <w:pPr>
        <w:shd w:val="clear" w:color="auto" w:fill="FFFFFF"/>
        <w:spacing w:after="0" w:line="240" w:lineRule="auto"/>
        <w:ind w:firstLine="426"/>
        <w:jc w:val="both"/>
        <w:outlineLvl w:val="0"/>
        <w:rPr>
          <w:rFonts w:ascii="Times New Roman" w:eastAsia="Times New Roman" w:hAnsi="Times New Roman" w:cs="Times New Roman"/>
          <w:bCs/>
          <w:color w:val="000000"/>
          <w:kern w:val="36"/>
          <w:sz w:val="24"/>
          <w:szCs w:val="24"/>
          <w:lang w:eastAsia="ru-RU"/>
        </w:rPr>
      </w:pPr>
      <w:r w:rsidRPr="009863B8">
        <w:rPr>
          <w:rFonts w:ascii="Times New Roman" w:eastAsia="Times New Roman" w:hAnsi="Times New Roman" w:cs="Times New Roman"/>
          <w:bCs/>
          <w:color w:val="000000"/>
          <w:kern w:val="36"/>
          <w:sz w:val="24"/>
          <w:szCs w:val="24"/>
          <w:lang w:eastAsia="ru-RU"/>
        </w:rPr>
        <w:t>Что же касается сокращенного дознания то правовая природа деятельности в стадии возбуждения уголовного дела приобретает еще более сложный характер. Ст. 226.5 УПК РФ определяет, что лица, давшие объяснения на этапе возбуждения уголовного дела, могут не допрашиваться, но эти объяснения допустимы в процессе доказывания. То есть фактически законодатель признает доказательственное значение объяснений, которые при стандартном процессе доказывания доказательствами не являются ни при каких условиях а только лишь ориентирующей информацией. При этом у  лица, чьи объяснения получаются, нет никакого четко определенного статуса, так же как и нет прав и обязанностей участника уголовного процесса, кроме ограниченного круга прав, предусмотренных ч. 1.1. ст. 144 УПК РФ.</w:t>
      </w:r>
    </w:p>
    <w:p w:rsidR="008724D6" w:rsidRPr="009863B8" w:rsidRDefault="008724D6" w:rsidP="008724D6">
      <w:pPr>
        <w:shd w:val="clear" w:color="auto" w:fill="FFFFFF"/>
        <w:spacing w:after="0" w:line="240" w:lineRule="auto"/>
        <w:ind w:firstLine="426"/>
        <w:jc w:val="both"/>
        <w:outlineLvl w:val="0"/>
        <w:rPr>
          <w:rFonts w:ascii="Times New Roman" w:eastAsia="Times New Roman" w:hAnsi="Times New Roman" w:cs="Times New Roman"/>
          <w:bCs/>
          <w:color w:val="000000"/>
          <w:kern w:val="36"/>
          <w:sz w:val="24"/>
          <w:szCs w:val="24"/>
          <w:lang w:eastAsia="ru-RU"/>
        </w:rPr>
      </w:pPr>
      <w:r w:rsidRPr="009863B8">
        <w:rPr>
          <w:rFonts w:ascii="Times New Roman" w:eastAsia="Times New Roman" w:hAnsi="Times New Roman" w:cs="Times New Roman"/>
          <w:bCs/>
          <w:color w:val="000000"/>
          <w:kern w:val="36"/>
          <w:sz w:val="24"/>
          <w:szCs w:val="24"/>
          <w:lang w:eastAsia="ru-RU"/>
        </w:rPr>
        <w:t>В упомянутой ст. 226.5 УПК РФ также заложен определенный «вотум доверия» заключению специалиста, поскольку содержится указание на то, что если по определенным вопросам уже имеется заключение специалиста, полученное на стадии возбуждения уголовного дела, то проводить экспертизу не обязательно.  Такое законоположение необходимо безусловно расценивать как прогресс в использовании достаточно нового вида доказательств в уголовном процессе – «заключения специалиста».</w:t>
      </w:r>
    </w:p>
    <w:p w:rsidR="008724D6" w:rsidRPr="009863B8" w:rsidRDefault="008724D6" w:rsidP="008724D6">
      <w:pPr>
        <w:shd w:val="clear" w:color="auto" w:fill="FFFFFF"/>
        <w:spacing w:after="0" w:line="240" w:lineRule="auto"/>
        <w:ind w:firstLine="426"/>
        <w:jc w:val="both"/>
        <w:outlineLvl w:val="0"/>
        <w:rPr>
          <w:rFonts w:ascii="Times New Roman" w:eastAsia="Times New Roman" w:hAnsi="Times New Roman" w:cs="Times New Roman"/>
          <w:bCs/>
          <w:color w:val="000000"/>
          <w:kern w:val="36"/>
          <w:sz w:val="24"/>
          <w:szCs w:val="24"/>
          <w:lang w:eastAsia="ru-RU"/>
        </w:rPr>
      </w:pPr>
      <w:r w:rsidRPr="009863B8">
        <w:rPr>
          <w:rFonts w:ascii="Times New Roman" w:eastAsia="Times New Roman" w:hAnsi="Times New Roman" w:cs="Times New Roman"/>
          <w:bCs/>
          <w:color w:val="000000"/>
          <w:kern w:val="36"/>
          <w:sz w:val="24"/>
          <w:szCs w:val="24"/>
          <w:lang w:eastAsia="ru-RU"/>
        </w:rPr>
        <w:t>Кроме того, поскольку сокращенное дознание возможно только по очевидным преступлениям, совершенно ясно, что усилия органов дознания должны быть направлены на установление события преступления, лица, его совершившего и его виновности. То есть из всего спектра обстоятельств, подлежащих доказыванию по любому уголовному делу в соответствии со ст. 73 УПК РФ, в данной форме сокращенного производства акцент формируется только на 3 группах обстоятельств, которые законодатель считает наиболее значимыми.</w:t>
      </w:r>
    </w:p>
    <w:p w:rsidR="008724D6" w:rsidRPr="009863B8" w:rsidRDefault="008724D6" w:rsidP="008724D6">
      <w:pPr>
        <w:shd w:val="clear" w:color="auto" w:fill="FFFFFF"/>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9863B8">
        <w:rPr>
          <w:rFonts w:ascii="Times New Roman" w:eastAsia="Times New Roman" w:hAnsi="Times New Roman" w:cs="Times New Roman"/>
          <w:bCs/>
          <w:color w:val="000000"/>
          <w:kern w:val="36"/>
          <w:sz w:val="24"/>
          <w:szCs w:val="24"/>
          <w:lang w:eastAsia="ru-RU"/>
        </w:rPr>
        <w:t>Все указанные особенности позволяют сделать вывод о том, что процесс доказывания на стадии возбуждения уголовного дела  по очевидным преступлениям, подследственным органам дознания, может проходить традиционным образом, однако в последующих стадиях оценка его результатов может кардинальным образом меняться в зависимости от выбранной формы производимого дознания – общей или сокращенной.</w:t>
      </w:r>
    </w:p>
    <w:p w:rsidR="008724D6" w:rsidRPr="009863B8" w:rsidRDefault="008724D6" w:rsidP="008724D6">
      <w:pPr>
        <w:shd w:val="clear" w:color="auto" w:fill="FFFFFF"/>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p>
    <w:p w:rsidR="008724D6" w:rsidRPr="009863B8" w:rsidRDefault="008724D6" w:rsidP="008724D6">
      <w:pPr>
        <w:spacing w:after="0" w:line="240" w:lineRule="auto"/>
        <w:jc w:val="center"/>
        <w:rPr>
          <w:rFonts w:ascii="Times New Roman" w:eastAsia="Times New Roman" w:hAnsi="Times New Roman" w:cs="Times New Roman"/>
          <w:b/>
          <w:color w:val="000000"/>
          <w:sz w:val="24"/>
          <w:szCs w:val="24"/>
          <w:lang w:eastAsia="ru-RU"/>
        </w:rPr>
      </w:pPr>
      <w:r w:rsidRPr="009863B8">
        <w:rPr>
          <w:rFonts w:ascii="Times New Roman" w:eastAsia="Times New Roman" w:hAnsi="Times New Roman" w:cs="Times New Roman"/>
          <w:b/>
          <w:color w:val="000000"/>
          <w:sz w:val="24"/>
          <w:szCs w:val="24"/>
          <w:lang w:eastAsia="ru-RU"/>
        </w:rPr>
        <w:t>С</w:t>
      </w:r>
      <w:r>
        <w:rPr>
          <w:rFonts w:ascii="Times New Roman" w:eastAsia="Times New Roman" w:hAnsi="Times New Roman" w:cs="Times New Roman"/>
          <w:b/>
          <w:color w:val="000000"/>
          <w:sz w:val="24"/>
          <w:szCs w:val="24"/>
          <w:lang w:eastAsia="ru-RU"/>
        </w:rPr>
        <w:t>писок использованной литературы</w:t>
      </w:r>
    </w:p>
    <w:p w:rsidR="008724D6" w:rsidRPr="009863B8" w:rsidRDefault="008724D6" w:rsidP="003436A8">
      <w:pPr>
        <w:numPr>
          <w:ilvl w:val="0"/>
          <w:numId w:val="5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Кузнецов Н.П. Доказывание в стадии возбуждения уголовного дела. Воронеж, 1983. </w:t>
      </w:r>
    </w:p>
    <w:p w:rsidR="008724D6" w:rsidRPr="009863B8" w:rsidRDefault="008724D6" w:rsidP="003436A8">
      <w:pPr>
        <w:numPr>
          <w:ilvl w:val="0"/>
          <w:numId w:val="55"/>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Быков В.М., Березина Л.В. Доказывание в стадии возбуждения уголовного дела по УПК РФ. Казань, 2006. </w:t>
      </w:r>
    </w:p>
    <w:p w:rsidR="008724D6" w:rsidRPr="009863B8" w:rsidRDefault="008724D6" w:rsidP="003436A8">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Вицин С. Институт возбуждения дела в уголовном судопроизводстве // Российская юстиция. 2003. № 6. С. 54.</w:t>
      </w:r>
    </w:p>
    <w:p w:rsidR="008724D6" w:rsidRPr="009863B8" w:rsidRDefault="008724D6" w:rsidP="003436A8">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Зажицкий В.И. Соотношение доказывания в уголовном процессе и познания, осуществляемого в стадии возбуждения уголовного дела // Российская юстиция. 2010. № 7. С. 34.</w:t>
      </w:r>
    </w:p>
    <w:p w:rsidR="008724D6" w:rsidRPr="009863B8" w:rsidRDefault="008724D6" w:rsidP="003436A8">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Царева Н.П. Документы -</w:t>
      </w:r>
      <w:r>
        <w:rPr>
          <w:rFonts w:ascii="Times New Roman" w:eastAsia="Times New Roman" w:hAnsi="Times New Roman" w:cs="Times New Roman"/>
          <w:sz w:val="24"/>
          <w:szCs w:val="24"/>
          <w:lang w:eastAsia="ru-RU"/>
        </w:rPr>
        <w:t xml:space="preserve"> </w:t>
      </w:r>
      <w:r w:rsidRPr="009863B8">
        <w:rPr>
          <w:rFonts w:ascii="Times New Roman" w:eastAsia="Times New Roman" w:hAnsi="Times New Roman" w:cs="Times New Roman"/>
          <w:sz w:val="24"/>
          <w:szCs w:val="24"/>
          <w:lang w:eastAsia="ru-RU"/>
        </w:rPr>
        <w:t xml:space="preserve">доказательства в уголовном судопроизводстве. М., 2003. </w:t>
      </w:r>
    </w:p>
    <w:p w:rsidR="008724D6" w:rsidRPr="009863B8" w:rsidRDefault="008724D6" w:rsidP="008724D6">
      <w:pPr>
        <w:spacing w:after="0" w:line="240" w:lineRule="auto"/>
        <w:rPr>
          <w:rFonts w:ascii="Times New Roman" w:eastAsia="Times New Roman" w:hAnsi="Times New Roman" w:cs="Times New Roman"/>
          <w:b/>
          <w:i/>
          <w:color w:val="000000"/>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b/>
          <w:i/>
          <w:color w:val="000000"/>
          <w:sz w:val="24"/>
          <w:szCs w:val="24"/>
          <w:lang w:eastAsia="ru-RU"/>
        </w:rPr>
      </w:pPr>
      <w:r w:rsidRPr="009863B8">
        <w:rPr>
          <w:rFonts w:ascii="Times New Roman" w:eastAsia="Times New Roman" w:hAnsi="Times New Roman" w:cs="Times New Roman"/>
          <w:b/>
          <w:i/>
          <w:color w:val="000000"/>
          <w:sz w:val="24"/>
          <w:szCs w:val="24"/>
          <w:lang w:eastAsia="ru-RU"/>
        </w:rPr>
        <w:t>Сотавова Альбина Рустамовна</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студентка 4 курса</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 xml:space="preserve">Северо-Кавказского института Всероссийского государственного </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университета юстиции (РПА Минюста России), г. Махачкала</w:t>
      </w:r>
    </w:p>
    <w:p w:rsidR="008724D6" w:rsidRPr="009863B8" w:rsidRDefault="008724D6" w:rsidP="008724D6">
      <w:pPr>
        <w:spacing w:after="0" w:line="240" w:lineRule="auto"/>
        <w:jc w:val="right"/>
        <w:rPr>
          <w:rFonts w:ascii="Times New Roman" w:eastAsia="Times New Roman" w:hAnsi="Times New Roman" w:cs="Times New Roman"/>
          <w:color w:val="000000"/>
          <w:sz w:val="24"/>
          <w:szCs w:val="24"/>
          <w:lang w:eastAsia="ru-RU"/>
        </w:rPr>
      </w:pP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Научный руководитель </w:t>
      </w:r>
      <w:r w:rsidRPr="009863B8">
        <w:rPr>
          <w:rFonts w:ascii="Times New Roman" w:eastAsia="Times New Roman" w:hAnsi="Times New Roman" w:cs="Times New Roman"/>
          <w:b/>
          <w:i/>
          <w:color w:val="000000"/>
          <w:sz w:val="24"/>
          <w:szCs w:val="24"/>
          <w:lang w:eastAsia="ru-RU"/>
        </w:rPr>
        <w:t>Таркинский А.И.</w:t>
      </w:r>
      <w:r w:rsidRPr="009863B8">
        <w:rPr>
          <w:rFonts w:ascii="Times New Roman" w:eastAsia="Times New Roman" w:hAnsi="Times New Roman" w:cs="Times New Roman"/>
          <w:i/>
          <w:color w:val="000000"/>
          <w:sz w:val="24"/>
          <w:szCs w:val="24"/>
          <w:lang w:eastAsia="ru-RU"/>
        </w:rPr>
        <w:t>,</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 xml:space="preserve">доцент кафедры уголовно-процессуального права </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 xml:space="preserve">Северо-Кавказского института Всероссийского государственного </w:t>
      </w:r>
    </w:p>
    <w:p w:rsidR="008724D6" w:rsidRPr="009863B8" w:rsidRDefault="008724D6" w:rsidP="008724D6">
      <w:pPr>
        <w:spacing w:after="0" w:line="240" w:lineRule="auto"/>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университета юстиции (РПА Минюста России), г. Махачкала,</w:t>
      </w:r>
    </w:p>
    <w:p w:rsidR="008724D6" w:rsidRPr="009863B8" w:rsidRDefault="008724D6" w:rsidP="008724D6">
      <w:pPr>
        <w:spacing w:after="0" w:line="240" w:lineRule="auto"/>
        <w:jc w:val="right"/>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i/>
          <w:color w:val="000000"/>
          <w:sz w:val="24"/>
          <w:szCs w:val="24"/>
          <w:lang w:eastAsia="ru-RU"/>
        </w:rPr>
        <w:t>кандидат юридических наук</w:t>
      </w:r>
    </w:p>
    <w:p w:rsidR="008724D6" w:rsidRPr="009863B8" w:rsidRDefault="008724D6" w:rsidP="008724D6">
      <w:pPr>
        <w:spacing w:after="0" w:line="240" w:lineRule="auto"/>
        <w:jc w:val="right"/>
        <w:rPr>
          <w:rFonts w:ascii="Times New Roman" w:eastAsia="Times New Roman" w:hAnsi="Times New Roman" w:cs="Times New Roman"/>
          <w:color w:val="000000"/>
          <w:sz w:val="24"/>
          <w:szCs w:val="24"/>
          <w:lang w:eastAsia="ru-RU"/>
        </w:rPr>
      </w:pPr>
    </w:p>
    <w:p w:rsidR="008724D6" w:rsidRPr="009863B8" w:rsidRDefault="008724D6" w:rsidP="008724D6">
      <w:pPr>
        <w:shd w:val="clear" w:color="auto" w:fill="FFFFFF"/>
        <w:spacing w:after="0" w:line="240" w:lineRule="auto"/>
        <w:jc w:val="center"/>
        <w:rPr>
          <w:rFonts w:ascii="Times New Roman" w:eastAsia="Times New Roman" w:hAnsi="Times New Roman" w:cs="Times New Roman"/>
          <w:b/>
          <w:bCs/>
          <w:sz w:val="24"/>
          <w:szCs w:val="24"/>
          <w:lang w:eastAsia="ru-RU"/>
        </w:rPr>
      </w:pPr>
      <w:r w:rsidRPr="009863B8">
        <w:rPr>
          <w:rFonts w:ascii="Times New Roman" w:eastAsia="Times New Roman" w:hAnsi="Times New Roman" w:cs="Times New Roman"/>
          <w:b/>
          <w:bCs/>
          <w:sz w:val="24"/>
          <w:szCs w:val="24"/>
          <w:lang w:eastAsia="ru-RU"/>
        </w:rPr>
        <w:t>Виртуальные следы: понятие, сущность и классификация</w:t>
      </w:r>
    </w:p>
    <w:p w:rsidR="008724D6" w:rsidRPr="009863B8" w:rsidRDefault="008724D6" w:rsidP="008724D6">
      <w:pPr>
        <w:shd w:val="clear" w:color="auto" w:fill="FFFFFF"/>
        <w:spacing w:after="0" w:line="240" w:lineRule="auto"/>
        <w:rPr>
          <w:rFonts w:ascii="Times New Roman" w:eastAsia="Times New Roman" w:hAnsi="Times New Roman" w:cs="Times New Roman"/>
          <w:bCs/>
          <w:i/>
          <w:sz w:val="24"/>
          <w:szCs w:val="24"/>
          <w:lang w:eastAsia="ru-RU"/>
        </w:rPr>
      </w:pP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9863B8">
        <w:rPr>
          <w:rFonts w:ascii="Times New Roman" w:eastAsia="Times New Roman" w:hAnsi="Times New Roman" w:cs="Times New Roman"/>
          <w:b/>
          <w:bCs/>
          <w:sz w:val="24"/>
          <w:szCs w:val="24"/>
          <w:lang w:eastAsia="ru-RU"/>
        </w:rPr>
        <w:t>Аннотация:</w:t>
      </w:r>
      <w:r w:rsidRPr="009863B8">
        <w:rPr>
          <w:rFonts w:ascii="Times New Roman" w:eastAsia="Times New Roman" w:hAnsi="Times New Roman" w:cs="Times New Roman"/>
          <w:bCs/>
          <w:sz w:val="24"/>
          <w:szCs w:val="24"/>
          <w:lang w:eastAsia="ru-RU"/>
        </w:rPr>
        <w:t xml:space="preserve"> В статье раскрывается понятие виртуальных следов, рассматриваются подходы разных ученых. Предпринимается попытка определения сущности виртуальных следов, даётся классификация по некоторым основаниям. А также рассматриваются некоторые проблемные вопросы изъятия и фиксации данных следов.</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bCs/>
          <w:i/>
          <w:sz w:val="24"/>
          <w:szCs w:val="24"/>
          <w:lang w:eastAsia="ru-RU"/>
        </w:rPr>
      </w:pPr>
      <w:r w:rsidRPr="009863B8">
        <w:rPr>
          <w:rFonts w:ascii="Times New Roman" w:eastAsia="Times New Roman" w:hAnsi="Times New Roman" w:cs="Times New Roman"/>
          <w:b/>
          <w:bCs/>
          <w:sz w:val="24"/>
          <w:szCs w:val="24"/>
          <w:lang w:eastAsia="ru-RU"/>
        </w:rPr>
        <w:t>Ключевые слова:</w:t>
      </w:r>
      <w:r w:rsidRPr="009863B8">
        <w:rPr>
          <w:rFonts w:ascii="Times New Roman" w:eastAsia="Times New Roman" w:hAnsi="Times New Roman" w:cs="Times New Roman"/>
          <w:bCs/>
          <w:i/>
          <w:sz w:val="24"/>
          <w:szCs w:val="24"/>
          <w:lang w:eastAsia="ru-RU"/>
        </w:rPr>
        <w:t xml:space="preserve"> виртуальные следы, киберпреступность, бинарные следы, компьютерно-технические следы, электронно-цифровые следы.</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8724D6" w:rsidRPr="009863B8" w:rsidRDefault="008724D6" w:rsidP="008724D6">
      <w:pPr>
        <w:shd w:val="clear" w:color="auto" w:fill="FFFFFF"/>
        <w:spacing w:after="0" w:line="240" w:lineRule="auto"/>
        <w:jc w:val="center"/>
        <w:rPr>
          <w:rFonts w:ascii="Times New Roman" w:eastAsia="Times New Roman" w:hAnsi="Times New Roman" w:cs="Times New Roman"/>
          <w:b/>
          <w:bCs/>
          <w:sz w:val="24"/>
          <w:szCs w:val="24"/>
          <w:lang w:val="en-US" w:eastAsia="ru-RU"/>
        </w:rPr>
      </w:pPr>
      <w:r w:rsidRPr="009863B8">
        <w:rPr>
          <w:rFonts w:ascii="Times New Roman" w:eastAsia="Times New Roman" w:hAnsi="Times New Roman" w:cs="Times New Roman"/>
          <w:b/>
          <w:bCs/>
          <w:sz w:val="24"/>
          <w:szCs w:val="24"/>
          <w:lang w:val="en-US" w:eastAsia="ru-RU"/>
        </w:rPr>
        <w:t>Virtual trace: concept, essence and classification</w:t>
      </w:r>
    </w:p>
    <w:p w:rsidR="008724D6" w:rsidRPr="009863B8" w:rsidRDefault="008724D6" w:rsidP="008724D6">
      <w:pPr>
        <w:shd w:val="clear" w:color="auto" w:fill="FFFFFF"/>
        <w:spacing w:after="0" w:line="240" w:lineRule="auto"/>
        <w:ind w:firstLine="709"/>
        <w:jc w:val="right"/>
        <w:rPr>
          <w:rFonts w:ascii="Times New Roman" w:eastAsia="Times New Roman" w:hAnsi="Times New Roman" w:cs="Times New Roman"/>
          <w:b/>
          <w:bCs/>
          <w:i/>
          <w:sz w:val="24"/>
          <w:szCs w:val="24"/>
          <w:lang w:val="en-US" w:eastAsia="ru-RU"/>
        </w:rPr>
      </w:pPr>
      <w:r w:rsidRPr="009863B8">
        <w:rPr>
          <w:rFonts w:ascii="Times New Roman" w:eastAsia="Times New Roman" w:hAnsi="Times New Roman" w:cs="Times New Roman"/>
          <w:bCs/>
          <w:sz w:val="24"/>
          <w:szCs w:val="24"/>
          <w:lang w:val="en-US" w:eastAsia="ru-RU"/>
        </w:rPr>
        <w:br/>
      </w:r>
      <w:r w:rsidRPr="009863B8">
        <w:rPr>
          <w:rFonts w:ascii="Times New Roman" w:eastAsia="Times New Roman" w:hAnsi="Times New Roman" w:cs="Times New Roman"/>
          <w:b/>
          <w:bCs/>
          <w:i/>
          <w:sz w:val="24"/>
          <w:szCs w:val="24"/>
          <w:lang w:val="en-US" w:eastAsia="ru-RU"/>
        </w:rPr>
        <w:t xml:space="preserve">Sotavova A.R. </w:t>
      </w:r>
    </w:p>
    <w:p w:rsidR="008724D6" w:rsidRPr="009863B8" w:rsidRDefault="008724D6" w:rsidP="008724D6">
      <w:pPr>
        <w:shd w:val="clear" w:color="auto" w:fill="FFFFFF"/>
        <w:spacing w:after="0" w:line="240" w:lineRule="auto"/>
        <w:ind w:firstLine="709"/>
        <w:jc w:val="right"/>
        <w:rPr>
          <w:rFonts w:ascii="Times New Roman" w:eastAsia="Times New Roman" w:hAnsi="Times New Roman" w:cs="Times New Roman"/>
          <w:bCs/>
          <w:i/>
          <w:sz w:val="24"/>
          <w:szCs w:val="24"/>
          <w:lang w:val="en-US" w:eastAsia="ru-RU"/>
        </w:rPr>
      </w:pPr>
      <w:r w:rsidRPr="009863B8">
        <w:rPr>
          <w:rFonts w:ascii="Times New Roman" w:eastAsia="Times New Roman" w:hAnsi="Times New Roman" w:cs="Times New Roman"/>
          <w:bCs/>
          <w:i/>
          <w:sz w:val="24"/>
          <w:szCs w:val="24"/>
          <w:lang w:val="en-US" w:eastAsia="ru-RU"/>
        </w:rPr>
        <w:t>student of the North Caucasus Institute of the All-Russian State University of Justice (RPA Ministry of Justice of Russia), Makhachkala</w:t>
      </w:r>
    </w:p>
    <w:p w:rsidR="008724D6" w:rsidRPr="009863B8" w:rsidRDefault="008724D6" w:rsidP="008724D6">
      <w:pPr>
        <w:shd w:val="clear" w:color="auto" w:fill="FFFFFF"/>
        <w:spacing w:after="0" w:line="240" w:lineRule="auto"/>
        <w:ind w:firstLine="709"/>
        <w:jc w:val="right"/>
        <w:rPr>
          <w:rFonts w:ascii="Times New Roman" w:eastAsia="Times New Roman" w:hAnsi="Times New Roman" w:cs="Times New Roman"/>
          <w:b/>
          <w:bCs/>
          <w:i/>
          <w:sz w:val="24"/>
          <w:szCs w:val="24"/>
          <w:lang w:val="en-US" w:eastAsia="ru-RU"/>
        </w:rPr>
      </w:pPr>
      <w:r w:rsidRPr="009863B8">
        <w:rPr>
          <w:rFonts w:ascii="Times New Roman" w:eastAsia="Times New Roman" w:hAnsi="Times New Roman" w:cs="Times New Roman"/>
          <w:bCs/>
          <w:i/>
          <w:sz w:val="24"/>
          <w:szCs w:val="24"/>
          <w:lang w:val="en-US" w:eastAsia="ru-RU"/>
        </w:rPr>
        <w:t xml:space="preserve">Supervisor: PhD in Law, </w:t>
      </w:r>
      <w:r>
        <w:rPr>
          <w:rFonts w:ascii="Times New Roman" w:eastAsia="Times New Roman" w:hAnsi="Times New Roman" w:cs="Times New Roman"/>
          <w:b/>
          <w:bCs/>
          <w:i/>
          <w:sz w:val="24"/>
          <w:szCs w:val="24"/>
          <w:lang w:val="en-US" w:eastAsia="ru-RU"/>
        </w:rPr>
        <w:t>Tarkinsky A.I.</w:t>
      </w:r>
    </w:p>
    <w:p w:rsidR="008724D6" w:rsidRPr="009863B8" w:rsidRDefault="008724D6" w:rsidP="008724D6">
      <w:pPr>
        <w:shd w:val="clear" w:color="auto" w:fill="FFFFFF"/>
        <w:spacing w:after="0" w:line="240" w:lineRule="auto"/>
        <w:ind w:firstLine="709"/>
        <w:jc w:val="right"/>
        <w:rPr>
          <w:rFonts w:ascii="Times New Roman" w:eastAsia="Times New Roman" w:hAnsi="Times New Roman" w:cs="Times New Roman"/>
          <w:bCs/>
          <w:i/>
          <w:sz w:val="24"/>
          <w:szCs w:val="24"/>
          <w:lang w:val="en-US" w:eastAsia="ru-RU"/>
        </w:rPr>
      </w:pP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bCs/>
          <w:i/>
          <w:sz w:val="24"/>
          <w:szCs w:val="24"/>
          <w:lang w:val="en-US" w:eastAsia="ru-RU"/>
        </w:rPr>
      </w:pPr>
      <w:r w:rsidRPr="009863B8">
        <w:rPr>
          <w:rFonts w:ascii="Times New Roman" w:eastAsia="Times New Roman" w:hAnsi="Times New Roman" w:cs="Times New Roman"/>
          <w:b/>
          <w:bCs/>
          <w:sz w:val="24"/>
          <w:szCs w:val="24"/>
          <w:lang w:val="en-US" w:eastAsia="ru-RU"/>
        </w:rPr>
        <w:t>Abstract:</w:t>
      </w:r>
      <w:r w:rsidRPr="009863B8">
        <w:rPr>
          <w:rFonts w:ascii="Times New Roman" w:eastAsia="Times New Roman" w:hAnsi="Times New Roman" w:cs="Times New Roman"/>
          <w:bCs/>
          <w:i/>
          <w:sz w:val="24"/>
          <w:szCs w:val="24"/>
          <w:lang w:val="en-US" w:eastAsia="ru-RU"/>
        </w:rPr>
        <w:t xml:space="preserve"> </w:t>
      </w:r>
      <w:r w:rsidRPr="009863B8">
        <w:rPr>
          <w:rFonts w:ascii="Times New Roman" w:eastAsia="Times New Roman" w:hAnsi="Times New Roman" w:cs="Times New Roman"/>
          <w:bCs/>
          <w:sz w:val="24"/>
          <w:szCs w:val="24"/>
          <w:lang w:val="en-US" w:eastAsia="ru-RU"/>
        </w:rPr>
        <w:t>The article reveals the concept of virtual traces, examines the approaches of different scientists. An attempt is made to determine the essence of virtual traces, a classification is given on some grounds. And also some problematic issues of the removal and fixation of these traces are considered</w:t>
      </w:r>
      <w:r w:rsidRPr="009863B8">
        <w:rPr>
          <w:rFonts w:ascii="Times New Roman" w:eastAsia="Times New Roman" w:hAnsi="Times New Roman" w:cs="Times New Roman"/>
          <w:bCs/>
          <w:i/>
          <w:sz w:val="24"/>
          <w:szCs w:val="24"/>
          <w:lang w:val="en-US" w:eastAsia="ru-RU"/>
        </w:rPr>
        <w:t>.</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b/>
          <w:bCs/>
          <w:sz w:val="24"/>
          <w:szCs w:val="24"/>
          <w:lang w:val="en-US" w:eastAsia="ru-RU"/>
        </w:rPr>
        <w:t>Key</w:t>
      </w:r>
      <w:r w:rsidRPr="009863B8">
        <w:rPr>
          <w:rFonts w:ascii="Times New Roman" w:eastAsia="Times New Roman" w:hAnsi="Times New Roman" w:cs="Times New Roman"/>
          <w:b/>
          <w:bCs/>
          <w:sz w:val="24"/>
          <w:szCs w:val="24"/>
          <w:lang w:val="en-US" w:eastAsia="ru-RU"/>
        </w:rPr>
        <w:t>words:</w:t>
      </w:r>
      <w:r w:rsidRPr="009863B8">
        <w:rPr>
          <w:rFonts w:ascii="Times New Roman" w:eastAsia="Times New Roman" w:hAnsi="Times New Roman" w:cs="Times New Roman"/>
          <w:bCs/>
          <w:i/>
          <w:sz w:val="24"/>
          <w:szCs w:val="24"/>
          <w:lang w:val="en-US" w:eastAsia="ru-RU"/>
        </w:rPr>
        <w:t xml:space="preserve"> virtual traces, cybercrime, binary traces, computer-technical traces, electronic digital traces.</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Виртуальные следы – это  следы, оставленные совершением преступлений в информационном пространстве или следы киберпреступлений, как их принято называть. Очевидно, что в последние десятилетия информационные технологии активно развиваются. Соответственно, и киберпреступность демонстрирует угрожающую динамику.</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Компьютерные и иные цифровые электронные устройства становятся средством совершения преступлений. Появляются новые способы, средства и объекты совершения преступлений, которые требуют своевременного реагирования. Это обуславливает необходимость изучения такого явления, как виртуальные следы преступлений.</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Виртуальные следы – это новая категория в криминалистике и не до конца сформировавшаяся. Единого понимания виртуальных следов на сегодняшний день нет. Это привело к возникновению в научной, в частности, в криминалистической среде дискуссии относительно понятия и содержания виртуальных следов.</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В.А. Мещеряков первым обратил внимание на специфические свойства следов в компьютерной технике. Он определил «виртуальные следы» как любое изменение состояния автоматизированной информационной системы, связанное с событием преступления и зафиксированное в виде компьютерной информации на материальном носителе, в том числе в электромагнитом поле [1, с. 104].</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По мнению А.Б. Смушкина, «виртуальные следы» представляют собой следы совершения любых действий (включения, создания, открывания, активации, внесение изменений, удаления) в информационном пространстве компьютерных и иных цифровых устройств, их систем и сетей [2, с. 43].</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Ю.В. Гаврилин и Н.Н. Лыткин называют «виртуальные следы» «компьютерно–техническими», которые представляют собой результаты преобразования компьютерной информации, причинно связанные с событием преступления [3, с. 25].</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Анализируя данные понятия, можно заметить их сходство в том, что виртуальные следы появляются от каких-либо действий в информационном пространстве.</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Стоит отметить, что ученые дискутируют не только относительно определения понятия, но и относительно названия таких следов. В специальной литературе понятие «виртуальные следы» критикуется отдельными авторами. Вместо этого понятия предлагаются такие как: «компьютерно-технические следы», «бинарные следы», «электронно-цифровые следы» и так далее. </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Одним из наиболее спорных моментов является определение сущности виртуальных следов. Мы знаем, что традиционно все следы в криминалистике делятся на идеальные и материальные. Такое деление при расследовании преступлений, которые связаны с компьютерной информацией, в силу технической специфики, считается неполным. Некоторые ученые все же пытаются отнести виртуальные следы либо к материальным, либо к идеальным следам. Однако, на наш взгляд, это является не совсем верным. К идеальным следам нельзя относить виртуальные следы, поскольку они хранятся не в памяти человека, а на материальных объектах. Однако и к материальным следам относить их тоже нельзя, несмотря на то, что виртуальные следы хранятся на материальном носителе, поскольку виртуальные следы зависят от способа считывания, от использования программно-технических средств. </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 xml:space="preserve">Что касается классификации виртуальных следов преступления, то данный вопрос в настоящее время так же является недостаточно рассмотренным и дискуссионным. </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На наш взгляд, наиболее интересную классификацию виртуальных следов предложил А.Г. Волеводз. Он выделил локальные и сетевые следы. К локальным следам он относит – возникшие на компьютере жертвы и преступника, а к сетевым – следы на коммуникационном оборудовании и серверах [4, с. 3].</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Стоит подчеркнуть, что учеными обсуждается и такой вопрос, к какому разделу криминалистики будут относиться виртуальные следы. Некоторые ученые предлагают рассматривать виртуальные следы в криминалистическом следоведении (трасологии), а другие предлагают внести отдельный раздел в криминалистическую технику под названием «криминалистическое исследование компьютерных средств и систем»[5, с. 111].</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На наш взгляд, для систематизации изучения виртуальных следов преступления, было бы целесообразным введение самостоятельной отрасли в криминалистике. А также выделение нового вида следов кроме материальных и идеальных – «виртуальные следы» и особенности их обнаружения, фиксации, изъятия и исследования.</w:t>
      </w:r>
    </w:p>
    <w:p w:rsidR="008724D6" w:rsidRPr="009863B8" w:rsidRDefault="008724D6" w:rsidP="008724D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863B8">
        <w:rPr>
          <w:rFonts w:ascii="Times New Roman" w:eastAsia="Times New Roman" w:hAnsi="Times New Roman" w:cs="Times New Roman"/>
          <w:sz w:val="24"/>
          <w:szCs w:val="24"/>
          <w:lang w:eastAsia="ru-RU"/>
        </w:rPr>
        <w:t>В заключение хотелось бы отметить, что виртуальные следы при грамотном изъятии могут стать доказательствами совершения преступления. Поэтому необходимо совершенствовать законодательство и методологический подход к изучению виртуальных следов в криминалистике. На сегодняшний день данной проблеме уделяется недостаточно внимания.</w:t>
      </w:r>
    </w:p>
    <w:p w:rsidR="008724D6" w:rsidRPr="009863B8" w:rsidRDefault="008724D6" w:rsidP="008724D6">
      <w:pPr>
        <w:shd w:val="clear" w:color="auto" w:fill="FFFFFF"/>
        <w:spacing w:after="0" w:line="240" w:lineRule="auto"/>
        <w:jc w:val="both"/>
        <w:rPr>
          <w:rFonts w:ascii="Times New Roman" w:eastAsia="Times New Roman" w:hAnsi="Times New Roman" w:cs="Times New Roman"/>
          <w:sz w:val="24"/>
          <w:szCs w:val="24"/>
          <w:lang w:eastAsia="ru-RU"/>
        </w:rPr>
      </w:pPr>
    </w:p>
    <w:p w:rsidR="008724D6" w:rsidRPr="009863B8" w:rsidRDefault="008724D6" w:rsidP="008724D6">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9863B8">
        <w:rPr>
          <w:rFonts w:ascii="Times New Roman" w:eastAsia="Times New Roman" w:hAnsi="Times New Roman" w:cs="Times New Roman"/>
          <w:b/>
          <w:bCs/>
          <w:sz w:val="24"/>
          <w:szCs w:val="24"/>
          <w:lang w:eastAsia="ru-RU"/>
        </w:rPr>
        <w:t>Список использованной литературы</w:t>
      </w:r>
    </w:p>
    <w:p w:rsidR="008724D6" w:rsidRPr="009863B8" w:rsidRDefault="008724D6" w:rsidP="003436A8">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bCs/>
          <w:sz w:val="24"/>
          <w:szCs w:val="24"/>
          <w:lang w:eastAsia="ru-RU"/>
        </w:rPr>
      </w:pPr>
      <w:r w:rsidRPr="009863B8">
        <w:rPr>
          <w:rFonts w:ascii="Times New Roman" w:eastAsia="Times New Roman" w:hAnsi="Times New Roman" w:cs="Times New Roman"/>
          <w:bCs/>
          <w:sz w:val="24"/>
          <w:szCs w:val="24"/>
          <w:lang w:eastAsia="ru-RU"/>
        </w:rPr>
        <w:t>Мещеряков В.А. Преступления в сфере компьютерной информации: основы теории и практики расследования. М., 2002. С. 104.</w:t>
      </w:r>
    </w:p>
    <w:p w:rsidR="008724D6" w:rsidRPr="009863B8" w:rsidRDefault="008724D6" w:rsidP="003436A8">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bCs/>
          <w:sz w:val="24"/>
          <w:szCs w:val="24"/>
          <w:lang w:val="en-US" w:eastAsia="ru-RU"/>
        </w:rPr>
      </w:pPr>
      <w:r w:rsidRPr="009863B8">
        <w:rPr>
          <w:rFonts w:ascii="Times New Roman" w:eastAsia="Times New Roman" w:hAnsi="Times New Roman" w:cs="Times New Roman"/>
          <w:bCs/>
          <w:sz w:val="24"/>
          <w:szCs w:val="24"/>
          <w:lang w:eastAsia="ru-RU"/>
        </w:rPr>
        <w:t>Смушкин А.Б. Виртуальные следы в криминалистике // Законность. 2012. № 8. С. 43.</w:t>
      </w:r>
    </w:p>
    <w:p w:rsidR="008724D6" w:rsidRPr="009863B8" w:rsidRDefault="008724D6" w:rsidP="003436A8">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bCs/>
          <w:sz w:val="24"/>
          <w:szCs w:val="24"/>
          <w:lang w:val="en-US" w:eastAsia="ru-RU"/>
        </w:rPr>
      </w:pPr>
      <w:r w:rsidRPr="009863B8">
        <w:rPr>
          <w:rFonts w:ascii="Times New Roman" w:eastAsia="Times New Roman" w:hAnsi="Times New Roman" w:cs="Times New Roman"/>
          <w:bCs/>
          <w:sz w:val="24"/>
          <w:szCs w:val="24"/>
          <w:lang w:eastAsia="ru-RU"/>
        </w:rPr>
        <w:t>Гаврилин Ю.В., Лыткин Н.Н. Понятие, свойства и криминалистическое значение компютерно-технических следов преступления: Автореф. дис. М., Московский университет МВД России, 2008.</w:t>
      </w:r>
    </w:p>
    <w:p w:rsidR="008724D6" w:rsidRPr="009863B8" w:rsidRDefault="008724D6" w:rsidP="003436A8">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bCs/>
          <w:sz w:val="24"/>
          <w:szCs w:val="24"/>
          <w:lang w:eastAsia="ru-RU"/>
        </w:rPr>
      </w:pPr>
      <w:r w:rsidRPr="009863B8">
        <w:rPr>
          <w:rFonts w:ascii="Times New Roman" w:eastAsia="Times New Roman" w:hAnsi="Times New Roman" w:cs="Times New Roman"/>
          <w:bCs/>
          <w:sz w:val="24"/>
          <w:szCs w:val="24"/>
          <w:lang w:eastAsia="ru-RU"/>
        </w:rPr>
        <w:t>Волеводз А.Г. Следы преступлений, совершенных в компьютерных сетях // Российский следователь. 2002. № 1. С. 3.</w:t>
      </w:r>
    </w:p>
    <w:p w:rsidR="008724D6" w:rsidRPr="009863B8" w:rsidRDefault="008724D6" w:rsidP="003436A8">
      <w:pPr>
        <w:numPr>
          <w:ilvl w:val="0"/>
          <w:numId w:val="39"/>
        </w:numPr>
        <w:shd w:val="clear" w:color="auto" w:fill="FFFFFF"/>
        <w:spacing w:after="0" w:line="240" w:lineRule="auto"/>
        <w:ind w:left="0" w:firstLine="0"/>
        <w:contextualSpacing/>
        <w:jc w:val="both"/>
        <w:rPr>
          <w:rFonts w:ascii="Times New Roman" w:eastAsia="Times New Roman" w:hAnsi="Times New Roman" w:cs="Times New Roman"/>
          <w:bCs/>
          <w:sz w:val="24"/>
          <w:szCs w:val="24"/>
          <w:lang w:val="en-US" w:eastAsia="ru-RU"/>
        </w:rPr>
      </w:pPr>
      <w:r w:rsidRPr="009863B8">
        <w:rPr>
          <w:rFonts w:ascii="Times New Roman" w:eastAsia="Times New Roman" w:hAnsi="Times New Roman" w:cs="Times New Roman"/>
          <w:bCs/>
          <w:sz w:val="24"/>
          <w:szCs w:val="24"/>
          <w:lang w:eastAsia="ru-RU"/>
        </w:rPr>
        <w:t>Россинская Е.Р. К вопросу о частной теории информационно компьютерного обеспечения криминалистической деятельности // Известия Тульского государственного университета. Экономические и юридические науки. 2016. № 32. С. 111.</w:t>
      </w:r>
    </w:p>
    <w:p w:rsidR="008724D6" w:rsidRPr="009863B8" w:rsidRDefault="008724D6" w:rsidP="008724D6">
      <w:pPr>
        <w:shd w:val="clear" w:color="auto" w:fill="FFFFFF"/>
        <w:spacing w:after="0" w:line="240" w:lineRule="auto"/>
        <w:jc w:val="both"/>
        <w:rPr>
          <w:rFonts w:ascii="Times New Roman" w:eastAsia="Times New Roman" w:hAnsi="Times New Roman" w:cs="Times New Roman"/>
          <w:bCs/>
          <w:sz w:val="24"/>
          <w:szCs w:val="24"/>
          <w:lang w:val="en-US" w:eastAsia="ru-RU"/>
        </w:rPr>
      </w:pP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 xml:space="preserve">Степанова Надежда Константиновна </w:t>
      </w:r>
    </w:p>
    <w:p w:rsidR="006122D0"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студентка 3 курса </w:t>
      </w:r>
    </w:p>
    <w:p w:rsidR="006122D0"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Воронежского государственного университета, г. Воронеж </w:t>
      </w:r>
    </w:p>
    <w:p w:rsidR="006122D0" w:rsidRDefault="006122D0" w:rsidP="008724D6">
      <w:pPr>
        <w:spacing w:after="0" w:line="240" w:lineRule="auto"/>
        <w:jc w:val="right"/>
        <w:rPr>
          <w:rFonts w:ascii="Times New Roman" w:eastAsia="Calibri" w:hAnsi="Times New Roman" w:cs="Times New Roman"/>
          <w:i/>
          <w:sz w:val="24"/>
          <w:szCs w:val="24"/>
        </w:rPr>
      </w:pPr>
    </w:p>
    <w:p w:rsidR="006122D0"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Андреева О.И.,</w:t>
      </w:r>
    </w:p>
    <w:p w:rsidR="006122D0"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преподаватель кафедры уголовного права </w:t>
      </w:r>
    </w:p>
    <w:p w:rsidR="008724D6"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Воронежского государственного университета, г. Воронеж</w:t>
      </w:r>
    </w:p>
    <w:p w:rsidR="008724D6" w:rsidRPr="009863B8" w:rsidRDefault="008724D6" w:rsidP="008724D6">
      <w:pPr>
        <w:spacing w:after="0" w:line="240" w:lineRule="auto"/>
        <w:jc w:val="right"/>
        <w:rPr>
          <w:rFonts w:ascii="Times New Roman" w:eastAsia="Calibri" w:hAnsi="Times New Roman" w:cs="Times New Roman"/>
          <w:i/>
          <w:sz w:val="24"/>
          <w:szCs w:val="24"/>
        </w:rPr>
      </w:pPr>
    </w:p>
    <w:p w:rsidR="008724D6"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Сложности, возникающие при расследовании убийств, замаскированных инсценировками</w:t>
      </w:r>
    </w:p>
    <w:p w:rsidR="008724D6" w:rsidRPr="009863B8" w:rsidRDefault="008724D6" w:rsidP="008724D6">
      <w:pPr>
        <w:spacing w:after="0" w:line="240" w:lineRule="auto"/>
        <w:jc w:val="center"/>
        <w:rPr>
          <w:rFonts w:ascii="Times New Roman" w:eastAsia="Calibri" w:hAnsi="Times New Roman" w:cs="Times New Roman"/>
          <w:b/>
          <w:sz w:val="24"/>
          <w:szCs w:val="24"/>
        </w:rPr>
      </w:pP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Аннотация:</w:t>
      </w:r>
      <w:r w:rsidRPr="009863B8">
        <w:rPr>
          <w:rFonts w:ascii="Times New Roman" w:eastAsia="Calibri" w:hAnsi="Times New Roman" w:cs="Times New Roman"/>
          <w:sz w:val="24"/>
          <w:szCs w:val="24"/>
        </w:rPr>
        <w:t xml:space="preserve"> В данной статье рассматриваются некоторые проблемы, возникающие в процессе расследования убийств, замаскированных инсценировками; выделяются признаки инсценировки, выявляемые при исследовании места происшествия.  Предлагаются  </w:t>
      </w:r>
      <w:r>
        <w:rPr>
          <w:rFonts w:ascii="Times New Roman" w:eastAsia="Calibri" w:hAnsi="Times New Roman" w:cs="Times New Roman"/>
          <w:sz w:val="24"/>
          <w:szCs w:val="24"/>
        </w:rPr>
        <w:t>рекомендации и методы, позволяющ</w:t>
      </w:r>
      <w:r w:rsidRPr="009863B8">
        <w:rPr>
          <w:rFonts w:ascii="Times New Roman" w:eastAsia="Calibri" w:hAnsi="Times New Roman" w:cs="Times New Roman"/>
          <w:sz w:val="24"/>
          <w:szCs w:val="24"/>
        </w:rPr>
        <w:t>ие повысить процент раскрываемости таки</w:t>
      </w:r>
      <w:r>
        <w:rPr>
          <w:rFonts w:ascii="Times New Roman" w:eastAsia="Calibri" w:hAnsi="Times New Roman" w:cs="Times New Roman"/>
          <w:sz w:val="24"/>
          <w:szCs w:val="24"/>
        </w:rPr>
        <w:t xml:space="preserve">х преступлений.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b/>
          <w:sz w:val="24"/>
          <w:szCs w:val="24"/>
        </w:rPr>
        <w:t>Ключевые слова:</w:t>
      </w:r>
      <w:r w:rsidRPr="009863B8">
        <w:rPr>
          <w:rFonts w:ascii="Times New Roman" w:eastAsia="Calibri" w:hAnsi="Times New Roman" w:cs="Times New Roman"/>
          <w:sz w:val="24"/>
          <w:szCs w:val="24"/>
        </w:rPr>
        <w:t xml:space="preserve"> </w:t>
      </w:r>
      <w:r w:rsidRPr="009863B8">
        <w:rPr>
          <w:rFonts w:ascii="Times New Roman" w:eastAsia="Calibri" w:hAnsi="Times New Roman" w:cs="Times New Roman"/>
          <w:i/>
          <w:sz w:val="24"/>
          <w:szCs w:val="24"/>
        </w:rPr>
        <w:t xml:space="preserve">замаскированное убийство, инсценировка убийства, признаки инсценировки, убийство, сокрытие убийства. </w:t>
      </w:r>
    </w:p>
    <w:p w:rsidR="008724D6" w:rsidRPr="009863B8" w:rsidRDefault="008724D6" w:rsidP="008724D6">
      <w:pPr>
        <w:spacing w:after="0" w:line="240" w:lineRule="auto"/>
        <w:jc w:val="center"/>
        <w:rPr>
          <w:rFonts w:ascii="Times New Roman" w:eastAsia="Calibri" w:hAnsi="Times New Roman" w:cs="Times New Roman"/>
          <w:sz w:val="24"/>
          <w:szCs w:val="24"/>
        </w:rPr>
      </w:pPr>
    </w:p>
    <w:p w:rsidR="008724D6" w:rsidRPr="008724D6" w:rsidRDefault="008724D6" w:rsidP="008724D6">
      <w:pPr>
        <w:spacing w:after="0" w:line="240" w:lineRule="auto"/>
        <w:jc w:val="center"/>
        <w:rPr>
          <w:rFonts w:ascii="Times New Roman" w:eastAsia="Calibri" w:hAnsi="Times New Roman" w:cs="Times New Roman"/>
          <w:b/>
          <w:sz w:val="24"/>
          <w:szCs w:val="24"/>
          <w:lang w:val="en-US"/>
        </w:rPr>
      </w:pPr>
      <w:r w:rsidRPr="009863B8">
        <w:rPr>
          <w:rFonts w:ascii="Times New Roman" w:eastAsia="Calibri" w:hAnsi="Times New Roman" w:cs="Times New Roman"/>
          <w:b/>
          <w:sz w:val="24"/>
          <w:szCs w:val="24"/>
          <w:lang w:val="en-US"/>
        </w:rPr>
        <w:t>Difficulties arising in the investigation of murders disguised as staged</w:t>
      </w:r>
    </w:p>
    <w:p w:rsidR="008724D6" w:rsidRPr="008724D6" w:rsidRDefault="008724D6" w:rsidP="008724D6">
      <w:pPr>
        <w:spacing w:after="0" w:line="240" w:lineRule="auto"/>
        <w:jc w:val="center"/>
        <w:rPr>
          <w:rFonts w:ascii="Times New Roman" w:eastAsia="Calibri" w:hAnsi="Times New Roman" w:cs="Times New Roman"/>
          <w:b/>
          <w:sz w:val="24"/>
          <w:szCs w:val="24"/>
          <w:lang w:val="en-US"/>
        </w:rPr>
      </w:pPr>
    </w:p>
    <w:p w:rsidR="006122D0"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lang w:val="en-US"/>
        </w:rPr>
        <w:t>Stepanova N.K.</w:t>
      </w:r>
    </w:p>
    <w:p w:rsidR="006122D0"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lang w:val="en-US"/>
        </w:rPr>
        <w:t>student of the Voronezh State University (VSU), Voronezh</w:t>
      </w: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r w:rsidRPr="009863B8">
        <w:rPr>
          <w:rFonts w:ascii="Times New Roman" w:eastAsia="Calibri" w:hAnsi="Times New Roman" w:cs="Times New Roman"/>
          <w:i/>
          <w:sz w:val="24"/>
          <w:szCs w:val="24"/>
          <w:lang w:val="en-US"/>
        </w:rPr>
        <w:t xml:space="preserve">Supervisor: </w:t>
      </w:r>
      <w:r w:rsidRPr="009863B8">
        <w:rPr>
          <w:rFonts w:ascii="Times New Roman" w:eastAsia="Calibri" w:hAnsi="Times New Roman" w:cs="Times New Roman"/>
          <w:b/>
          <w:i/>
          <w:sz w:val="24"/>
          <w:szCs w:val="24"/>
          <w:lang w:val="en-US"/>
        </w:rPr>
        <w:t>Andreeva O.I.</w:t>
      </w:r>
    </w:p>
    <w:p w:rsidR="008724D6" w:rsidRPr="009863B8" w:rsidRDefault="008724D6" w:rsidP="008724D6">
      <w:pPr>
        <w:spacing w:after="0" w:line="240" w:lineRule="auto"/>
        <w:jc w:val="right"/>
        <w:rPr>
          <w:rFonts w:ascii="Times New Roman" w:eastAsia="Calibri" w:hAnsi="Times New Roman" w:cs="Times New Roman"/>
          <w:b/>
          <w:i/>
          <w:sz w:val="24"/>
          <w:szCs w:val="24"/>
          <w:lang w:val="en-US"/>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lang w:val="en-US"/>
        </w:rPr>
      </w:pPr>
      <w:r w:rsidRPr="009863B8">
        <w:rPr>
          <w:rFonts w:ascii="Times New Roman" w:eastAsia="Calibri" w:hAnsi="Times New Roman" w:cs="Times New Roman"/>
          <w:b/>
          <w:sz w:val="24"/>
          <w:szCs w:val="24"/>
          <w:lang w:val="en-US"/>
        </w:rPr>
        <w:t xml:space="preserve">Abstract: </w:t>
      </w:r>
      <w:r w:rsidRPr="009863B8">
        <w:rPr>
          <w:rFonts w:ascii="Times New Roman" w:eastAsia="Calibri" w:hAnsi="Times New Roman" w:cs="Times New Roman"/>
          <w:sz w:val="24"/>
          <w:szCs w:val="24"/>
          <w:lang w:val="en-US"/>
        </w:rPr>
        <w:t xml:space="preserve">This article discusses some of the problems that arise during the investigation of murders disguised as staged. The signs of staging, revealed during the investigation of the scene of the incident, are highlighted. Recommendations and methods are proposed to increase the percentage </w:t>
      </w:r>
      <w:r>
        <w:rPr>
          <w:rFonts w:ascii="Times New Roman" w:eastAsia="Calibri" w:hAnsi="Times New Roman" w:cs="Times New Roman"/>
          <w:sz w:val="24"/>
          <w:szCs w:val="24"/>
          <w:lang w:val="en-US"/>
        </w:rPr>
        <w:t>of such   crimes</w:t>
      </w:r>
      <w:r>
        <w:rPr>
          <w:rFonts w:ascii="Times New Roman" w:eastAsia="Calibri" w:hAnsi="Times New Roman" w:cs="Times New Roman"/>
          <w:sz w:val="24"/>
          <w:szCs w:val="24"/>
          <w:lang w:val="en-US"/>
        </w:rPr>
        <w:tab/>
        <w:t xml:space="preserve"> being</w:t>
      </w:r>
      <w:r>
        <w:rPr>
          <w:rFonts w:ascii="Times New Roman" w:eastAsia="Calibri" w:hAnsi="Times New Roman" w:cs="Times New Roman"/>
          <w:sz w:val="24"/>
          <w:szCs w:val="24"/>
          <w:lang w:val="en-US"/>
        </w:rPr>
        <w:tab/>
        <w:t>solved.</w:t>
      </w:r>
    </w:p>
    <w:p w:rsidR="008724D6" w:rsidRPr="008724D6" w:rsidRDefault="008724D6" w:rsidP="008724D6">
      <w:pPr>
        <w:spacing w:after="0" w:line="240" w:lineRule="auto"/>
        <w:ind w:firstLine="709"/>
        <w:jc w:val="both"/>
        <w:rPr>
          <w:rFonts w:ascii="Times New Roman" w:eastAsia="Calibri" w:hAnsi="Times New Roman" w:cs="Times New Roman"/>
          <w:i/>
          <w:sz w:val="24"/>
          <w:szCs w:val="24"/>
          <w:lang w:val="en-US"/>
        </w:rPr>
      </w:pPr>
      <w:r w:rsidRPr="009863B8">
        <w:rPr>
          <w:rFonts w:ascii="Times New Roman" w:eastAsia="Calibri" w:hAnsi="Times New Roman" w:cs="Times New Roman"/>
          <w:b/>
          <w:sz w:val="24"/>
          <w:szCs w:val="24"/>
          <w:lang w:val="en-US"/>
        </w:rPr>
        <w:t xml:space="preserve">Keywords: </w:t>
      </w:r>
      <w:r w:rsidRPr="009863B8">
        <w:rPr>
          <w:rFonts w:ascii="Times New Roman" w:eastAsia="Calibri" w:hAnsi="Times New Roman" w:cs="Times New Roman"/>
          <w:i/>
          <w:sz w:val="24"/>
          <w:szCs w:val="24"/>
          <w:lang w:val="en-US"/>
        </w:rPr>
        <w:t>disguised murder, staged murder, signs of staging, murder, murder cover-up.</w:t>
      </w:r>
    </w:p>
    <w:p w:rsidR="008724D6" w:rsidRPr="008724D6" w:rsidRDefault="008724D6" w:rsidP="008724D6">
      <w:pPr>
        <w:spacing w:after="0" w:line="240" w:lineRule="auto"/>
        <w:ind w:firstLine="709"/>
        <w:jc w:val="both"/>
        <w:rPr>
          <w:rFonts w:ascii="Times New Roman" w:eastAsia="Calibri" w:hAnsi="Times New Roman" w:cs="Times New Roman"/>
          <w:sz w:val="24"/>
          <w:szCs w:val="24"/>
          <w:lang w:val="en-US"/>
        </w:rPr>
      </w:pP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Убийства, замаскированные инсценировками представляют особую сложность при проведении расследования. Сложность заключается в том, что преступник своими действиями маскирует естественный ход и характер событий, вследствие чего истинная картина происходящего искажается. Практике известны два вида инсценировок обстановки </w:t>
      </w: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и обстоятельств события: инсценировка самого события (инсценируется самоубийство, несчастный случай или смерть от естественных причин) и инсценировка мотивов совершения преступления (имитируется убийство при  изнасиловании, по корыстным мотивам, из мести и т.п., чем скрывается подлинный</w:t>
      </w:r>
      <w:r w:rsidRPr="009863B8">
        <w:rPr>
          <w:rFonts w:ascii="Times New Roman" w:eastAsia="Calibri" w:hAnsi="Times New Roman" w:cs="Times New Roman"/>
          <w:sz w:val="24"/>
          <w:szCs w:val="24"/>
        </w:rPr>
        <w:tab/>
        <w:t>мотив</w:t>
      </w:r>
      <w:r w:rsidRPr="009863B8">
        <w:rPr>
          <w:rFonts w:ascii="Times New Roman" w:eastAsia="Calibri" w:hAnsi="Times New Roman" w:cs="Times New Roman"/>
          <w:sz w:val="24"/>
          <w:szCs w:val="24"/>
        </w:rPr>
        <w:tab/>
        <w:t xml:space="preserve"> </w:t>
      </w:r>
      <w:r w:rsidR="006122D0">
        <w:rPr>
          <w:rFonts w:ascii="Times New Roman" w:eastAsia="Calibri" w:hAnsi="Times New Roman" w:cs="Times New Roman"/>
          <w:sz w:val="24"/>
          <w:szCs w:val="24"/>
        </w:rPr>
        <w:t xml:space="preserve">преступления)[1,с.134]. </w:t>
      </w:r>
      <w:r w:rsidR="006122D0">
        <w:rPr>
          <w:rFonts w:ascii="Times New Roman" w:eastAsia="Calibri" w:hAnsi="Times New Roman" w:cs="Times New Roman"/>
          <w:sz w:val="24"/>
          <w:szCs w:val="24"/>
        </w:rPr>
        <w:br/>
      </w:r>
      <w:r w:rsidRPr="009863B8">
        <w:rPr>
          <w:rFonts w:ascii="Times New Roman" w:eastAsia="Calibri" w:hAnsi="Times New Roman" w:cs="Times New Roman"/>
          <w:sz w:val="24"/>
          <w:szCs w:val="24"/>
        </w:rPr>
        <w:t xml:space="preserve">В качестве инсценировки самого события можно привести Приговор № 1-236/2015 </w:t>
      </w: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от 1 сентября 2015 г. по делу № 1-236/2015. Гражданин Б. совершил убийство потерпевшей Т., с целью сокрытия данного преступления он инсценировал суицид потерпевшей: накинул на шею Т. и затянул скользящую петлю, которую сделал из подобранного на месте пояса от халата, а свободный конец пояса закрепил на батарее центрального отопления в комнате. </w:t>
      </w: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судебном заседании заявил о своей непричастности к смерти Т. и пояснил, что пришел в квартиру потерпевшей, когда та уже была мертва. Но обвиняемый не учел такого фактора как судебно-медицинская экспертиза. В рассмотренном выше деле имелось заключение судебно-медицинской экспертизы трупа Т., и  было установлено, что смерть потерпевшей наступила в результате механической асфиксии от сдавления органов шеи неустановленным предметом, а суицид был инсценирован[2]. В данном случае инсценировка суицида не смогла</w:t>
      </w:r>
      <w:r w:rsidRPr="009863B8">
        <w:rPr>
          <w:rFonts w:ascii="Times New Roman" w:eastAsia="Calibri" w:hAnsi="Times New Roman" w:cs="Times New Roman"/>
          <w:sz w:val="24"/>
          <w:szCs w:val="24"/>
        </w:rPr>
        <w:tab/>
        <w:t xml:space="preserve">  сокрыть </w:t>
      </w:r>
      <w:r w:rsidR="006122D0">
        <w:rPr>
          <w:rFonts w:ascii="Times New Roman" w:eastAsia="Calibri" w:hAnsi="Times New Roman" w:cs="Times New Roman"/>
          <w:sz w:val="24"/>
          <w:szCs w:val="24"/>
        </w:rPr>
        <w:t xml:space="preserve"> убийства,</w:t>
      </w:r>
      <w:r w:rsidR="006122D0">
        <w:rPr>
          <w:rFonts w:ascii="Times New Roman" w:eastAsia="Calibri" w:hAnsi="Times New Roman" w:cs="Times New Roman"/>
          <w:sz w:val="24"/>
          <w:szCs w:val="24"/>
        </w:rPr>
        <w:tab/>
        <w:t xml:space="preserve"> совершенного Б. </w:t>
      </w:r>
      <w:r w:rsidR="006122D0">
        <w:rPr>
          <w:rFonts w:ascii="Times New Roman" w:eastAsia="Calibri" w:hAnsi="Times New Roman" w:cs="Times New Roman"/>
          <w:sz w:val="24"/>
          <w:szCs w:val="24"/>
        </w:rPr>
        <w:tab/>
      </w:r>
      <w:r w:rsidR="006122D0">
        <w:rPr>
          <w:rFonts w:ascii="Times New Roman" w:eastAsia="Calibri" w:hAnsi="Times New Roman" w:cs="Times New Roman"/>
          <w:sz w:val="24"/>
          <w:szCs w:val="24"/>
        </w:rPr>
        <w:br/>
      </w:r>
      <w:r w:rsidRPr="009863B8">
        <w:rPr>
          <w:rFonts w:ascii="Times New Roman" w:eastAsia="Calibri" w:hAnsi="Times New Roman" w:cs="Times New Roman"/>
          <w:sz w:val="24"/>
          <w:szCs w:val="24"/>
        </w:rPr>
        <w:t>Однако на практике не всегда легко удается определить, чем именно была вызвана смерть – самоубийством, несчастны</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м случаем или убийством. Часто следователям приходится сталкиваться с неясными случаями смерти: при обнаружении тел в водоемах, при установлении смерти от падения с высоты, от воздействия высоких температур. Во всех этих ситуаци</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ях смерть мо</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гла явиться последст</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 xml:space="preserve">вием собственной неосторожности </w:t>
      </w: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погибшего, самоубийс</w:t>
      </w:r>
      <w:r w:rsidR="006122D0">
        <w:rPr>
          <w:rFonts w:ascii="Times New Roman" w:eastAsia="Calibri" w:hAnsi="Times New Roman" w:cs="Times New Roman"/>
          <w:sz w:val="24"/>
          <w:szCs w:val="24"/>
        </w:rPr>
        <w:t>тва,  а   равно  и</w:t>
      </w:r>
      <w:r w:rsidR="006122D0">
        <w:rPr>
          <w:rFonts w:ascii="Times New Roman" w:eastAsia="Calibri" w:hAnsi="Times New Roman" w:cs="Times New Roman"/>
          <w:sz w:val="24"/>
          <w:szCs w:val="24"/>
        </w:rPr>
        <w:tab/>
        <w:t xml:space="preserve">убийства. </w:t>
      </w:r>
      <w:r w:rsidR="006122D0">
        <w:rPr>
          <w:rFonts w:ascii="Times New Roman" w:eastAsia="Calibri" w:hAnsi="Times New Roman" w:cs="Times New Roman"/>
          <w:sz w:val="24"/>
          <w:szCs w:val="24"/>
        </w:rPr>
        <w:br/>
      </w:r>
      <w:r w:rsidRPr="009863B8">
        <w:rPr>
          <w:rFonts w:ascii="Times New Roman" w:eastAsia="Calibri" w:hAnsi="Times New Roman" w:cs="Times New Roman"/>
          <w:sz w:val="24"/>
          <w:szCs w:val="24"/>
        </w:rPr>
        <w:t>Для сокрытия совершенного убийства преступник уничтожает или маскирует н</w:t>
      </w:r>
      <w:r w:rsidRPr="009863B8">
        <w:rPr>
          <w:rFonts w:ascii="Mongolian Baiti" w:eastAsia="Times New Roman" w:hAnsi="Mongolian Baiti" w:cs="Mongolian Baiti"/>
          <w:noProof/>
          <w:color w:val="FFFFFF" w:themeColor="background1"/>
          <w:w w:val="51"/>
          <w:sz w:val="24"/>
          <w:szCs w:val="24"/>
          <w:lang w:eastAsia="ru-RU"/>
        </w:rPr>
        <w:t>ᡃ</w:t>
      </w:r>
      <w:r w:rsidR="006122D0">
        <w:rPr>
          <w:rFonts w:ascii="Times New Roman" w:eastAsia="Calibri" w:hAnsi="Times New Roman" w:cs="Times New Roman"/>
          <w:sz w:val="24"/>
          <w:szCs w:val="24"/>
        </w:rPr>
        <w:t xml:space="preserve">а месте </w:t>
      </w:r>
      <w:r w:rsidRPr="009863B8">
        <w:rPr>
          <w:rFonts w:ascii="Times New Roman" w:eastAsia="Calibri" w:hAnsi="Times New Roman" w:cs="Times New Roman"/>
          <w:sz w:val="24"/>
          <w:szCs w:val="24"/>
        </w:rPr>
        <w:t>происшествия  одни</w:t>
      </w:r>
      <w:r w:rsidRPr="009863B8">
        <w:rPr>
          <w:rFonts w:ascii="Times New Roman" w:eastAsia="Calibri" w:hAnsi="Times New Roman" w:cs="Times New Roman"/>
          <w:sz w:val="24"/>
          <w:szCs w:val="24"/>
        </w:rPr>
        <w:tab/>
        <w:t xml:space="preserve"> следы,  одновременно,  создавая</w:t>
      </w:r>
      <w:r w:rsidRPr="009863B8">
        <w:rPr>
          <w:rFonts w:ascii="Times New Roman" w:eastAsia="Calibri" w:hAnsi="Times New Roman" w:cs="Times New Roman"/>
          <w:sz w:val="24"/>
          <w:szCs w:val="24"/>
        </w:rPr>
        <w:tab/>
        <w:t>другие. К таким следам можно отнести: перемещение тела, изменение позы потерпевшего, уничтожение предметов, изменение обстановки места происшествия или приведение ее в пор</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ядок,  нанесение посмертных    телесных</w:t>
      </w:r>
      <w:r w:rsidRPr="009863B8">
        <w:rPr>
          <w:rFonts w:ascii="Times New Roman" w:eastAsia="Calibri" w:hAnsi="Times New Roman" w:cs="Times New Roman"/>
          <w:sz w:val="24"/>
          <w:szCs w:val="24"/>
        </w:rPr>
        <w:tab/>
        <w:t xml:space="preserve">повреждений. </w:t>
      </w:r>
    </w:p>
    <w:p w:rsidR="008724D6" w:rsidRPr="009863B8"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В качестве признаков инсценировки, выявляемых при исследовании места происшествия, в</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ыступают:</w:t>
      </w:r>
    </w:p>
    <w:p w:rsidR="006122D0" w:rsidRDefault="008724D6" w:rsidP="006122D0">
      <w:pPr>
        <w:numPr>
          <w:ilvl w:val="0"/>
          <w:numId w:val="56"/>
        </w:numPr>
        <w:spacing w:line="240" w:lineRule="auto"/>
        <w:ind w:left="709"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обнаруженные следы, которых не должно быть, если бы исследуемое событие было </w:t>
      </w:r>
    </w:p>
    <w:p w:rsidR="008724D6" w:rsidRPr="009863B8" w:rsidRDefault="008724D6" w:rsidP="006122D0">
      <w:pPr>
        <w:numPr>
          <w:ilvl w:val="0"/>
          <w:numId w:val="56"/>
        </w:numPr>
        <w:spacing w:line="240" w:lineRule="auto"/>
        <w:ind w:left="709"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не мнимым, а реальным (следы-излишки);</w:t>
      </w:r>
    </w:p>
    <w:p w:rsidR="008724D6" w:rsidRPr="009863B8" w:rsidRDefault="008724D6" w:rsidP="006122D0">
      <w:pPr>
        <w:numPr>
          <w:ilvl w:val="0"/>
          <w:numId w:val="56"/>
        </w:numPr>
        <w:spacing w:line="240" w:lineRule="auto"/>
        <w:ind w:left="709"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следы, которые не обнаружены в силу их отсутствия, но котор</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ые с необходимостью должны были возникнуть в случае реал</w:t>
      </w:r>
      <w:r w:rsidRPr="009863B8">
        <w:rPr>
          <w:rFonts w:ascii="Mongolian Baiti" w:eastAsia="Times New Roman" w:hAnsi="Mongolian Baiti" w:cs="Mongolian Baiti"/>
          <w:noProof/>
          <w:color w:val="FFFFFF" w:themeColor="background1"/>
          <w:w w:val="51"/>
          <w:sz w:val="24"/>
          <w:szCs w:val="24"/>
          <w:lang w:eastAsia="ru-RU"/>
        </w:rPr>
        <w:t>ᡃ</w:t>
      </w:r>
      <w:r w:rsidRPr="009863B8">
        <w:rPr>
          <w:rFonts w:ascii="Times New Roman" w:eastAsia="Calibri" w:hAnsi="Times New Roman" w:cs="Times New Roman"/>
          <w:sz w:val="24"/>
          <w:szCs w:val="24"/>
        </w:rPr>
        <w:t>ьности инсценированного события (следы-недостача);</w:t>
      </w:r>
    </w:p>
    <w:p w:rsidR="008724D6" w:rsidRPr="009863B8" w:rsidRDefault="008724D6" w:rsidP="006122D0">
      <w:pPr>
        <w:numPr>
          <w:ilvl w:val="0"/>
          <w:numId w:val="56"/>
        </w:numPr>
        <w:spacing w:line="240" w:lineRule="auto"/>
        <w:ind w:left="709" w:firstLine="709"/>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обнаруженные следы, которые относятся к числу характерных для инсценированного события, однако их состояние не соответствует тому, в котором они должны находиться в сложившейся ситуации (по внешнему виду, количеству и т. д.) [3, с.86].</w:t>
      </w: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Чтобы понять инсценировано убийство или нет, проводятся следственные действия, направленные на проверку всех возникших версий, и на основе полученных результатов делается вывод о соответствии или несоответствии той или иной версии реальной действительности. </w:t>
      </w:r>
    </w:p>
    <w:p w:rsidR="006122D0"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Для решения проблем методики расследования убийств, замаскированных инсценировками, можно предложить проводить более тщательный осмотр места происшествия, в котором следователь будет занимать главную позицию. Таким образом, он сможет изначально направлять и контролировать ход расследования преступления. Начав работу с места происшествия, у следователя будет возможность сообщать специалистам, где именно нужно внимательне</w:t>
      </w:r>
      <w:r w:rsidR="006122D0">
        <w:rPr>
          <w:rFonts w:ascii="Times New Roman" w:eastAsia="Calibri" w:hAnsi="Times New Roman" w:cs="Times New Roman"/>
          <w:sz w:val="24"/>
          <w:szCs w:val="24"/>
        </w:rPr>
        <w:t>е искать следы преступления.</w:t>
      </w:r>
      <w:r w:rsidR="006122D0">
        <w:rPr>
          <w:rFonts w:ascii="Times New Roman" w:eastAsia="Calibri" w:hAnsi="Times New Roman" w:cs="Times New Roman"/>
          <w:sz w:val="24"/>
          <w:szCs w:val="24"/>
        </w:rPr>
        <w:tab/>
      </w:r>
      <w:r w:rsidR="006122D0">
        <w:rPr>
          <w:rFonts w:ascii="Times New Roman" w:eastAsia="Calibri" w:hAnsi="Times New Roman" w:cs="Times New Roman"/>
          <w:sz w:val="24"/>
          <w:szCs w:val="24"/>
        </w:rPr>
        <w:br/>
      </w:r>
      <w:r w:rsidRPr="009863B8">
        <w:rPr>
          <w:rFonts w:ascii="Times New Roman" w:eastAsia="Calibri" w:hAnsi="Times New Roman" w:cs="Times New Roman"/>
          <w:sz w:val="24"/>
          <w:szCs w:val="24"/>
        </w:rPr>
        <w:t xml:space="preserve">Нельзя оставить без внимания и тот факт, что на практике наблюдается усовершенствование преступниками способов совершения указанных преступлений, поэтому следственные органы тоже должны идти в ногу с изменениям. Речь идет о внедрении и использовании современных технологий и устройств при проведении расследования. Например, если говорить о принадлежащих человеку следах биологического происхождения, то современные модели аппаратных источников экспертного света позволяют легко обнаруживать их следы, а благодаря новейшим технологиям в области генетики можно выделять ДНК-профиль из микрочастиц, не видимых человеческому глазу, и в дальнейшем устанавливать принадлежность тому или иному лицу. Появилось понятие цифровых следов и технические возможности для их исследования и использования в качестве доказательств. Отпечатки пальцев на данный момент также не потеряли актуальности, однако для их обнаружения помимо традиционных методов применяются цианоакрилатные  и  нингидриновые камеры, позволяющие выявлять следы рук даже на таких поверхностях,  </w:t>
      </w:r>
      <w:r>
        <w:rPr>
          <w:rFonts w:ascii="Times New Roman" w:eastAsia="Calibri" w:hAnsi="Times New Roman" w:cs="Times New Roman"/>
          <w:sz w:val="24"/>
          <w:szCs w:val="24"/>
        </w:rPr>
        <w:t xml:space="preserve">где  ранее  их   найти   не </w:t>
      </w:r>
      <w:r w:rsidR="006122D0">
        <w:rPr>
          <w:rFonts w:ascii="Times New Roman" w:eastAsia="Calibri" w:hAnsi="Times New Roman" w:cs="Times New Roman"/>
          <w:sz w:val="24"/>
          <w:szCs w:val="24"/>
        </w:rPr>
        <w:t xml:space="preserve">удавалось.   </w:t>
      </w:r>
    </w:p>
    <w:p w:rsidR="008724D6" w:rsidRDefault="008724D6" w:rsidP="006122D0">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Обобщая вышесказанное, применение, использование и распространение указанных методов, на мой взгляд, поможет при раскрытии убийств, замаскированных  инсценировками. </w:t>
      </w:r>
    </w:p>
    <w:p w:rsidR="008724D6" w:rsidRPr="009863B8" w:rsidRDefault="008724D6" w:rsidP="008724D6">
      <w:pPr>
        <w:spacing w:after="0" w:line="240" w:lineRule="auto"/>
        <w:jc w:val="both"/>
        <w:rPr>
          <w:rFonts w:ascii="Times New Roman" w:eastAsia="Calibri" w:hAnsi="Times New Roman" w:cs="Times New Roman"/>
          <w:sz w:val="24"/>
          <w:szCs w:val="24"/>
        </w:rPr>
      </w:pPr>
    </w:p>
    <w:p w:rsidR="008724D6" w:rsidRPr="009863B8" w:rsidRDefault="008724D6" w:rsidP="008724D6">
      <w:pPr>
        <w:spacing w:after="0" w:line="240" w:lineRule="auto"/>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Список использованной литературы</w:t>
      </w:r>
    </w:p>
    <w:p w:rsidR="008724D6" w:rsidRPr="008724D6" w:rsidRDefault="008724D6" w:rsidP="003436A8">
      <w:pPr>
        <w:numPr>
          <w:ilvl w:val="0"/>
          <w:numId w:val="57"/>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Россинская Е.Р. Криминалистика. Вопросы и ответы: Учеб. пособие для вузов. </w:t>
      </w:r>
      <w:r w:rsidRPr="008724D6">
        <w:rPr>
          <w:rFonts w:ascii="Times New Roman" w:eastAsia="Calibri" w:hAnsi="Times New Roman" w:cs="Times New Roman"/>
          <w:sz w:val="24"/>
          <w:szCs w:val="24"/>
        </w:rPr>
        <w:t xml:space="preserve">- М. : ЮНИТИ-ДАНА. 1999. - 351 с. </w:t>
      </w:r>
    </w:p>
    <w:p w:rsidR="008724D6" w:rsidRPr="009863B8" w:rsidRDefault="008724D6" w:rsidP="003436A8">
      <w:pPr>
        <w:numPr>
          <w:ilvl w:val="0"/>
          <w:numId w:val="57"/>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Приговор № 1-236/2015 от 1 сентября 2015 г. по делу № 1-236/2015. </w:t>
      </w:r>
      <w:r w:rsidRPr="009863B8">
        <w:rPr>
          <w:rFonts w:ascii="Times New Roman" w:eastAsia="Calibri" w:hAnsi="Times New Roman" w:cs="Times New Roman"/>
          <w:sz w:val="24"/>
          <w:szCs w:val="24"/>
          <w:lang w:val="en-US"/>
        </w:rPr>
        <w:t>URL: https://sudact.ru/regular/doc/ajJD9jNeh2xX/</w:t>
      </w:r>
    </w:p>
    <w:p w:rsidR="008724D6" w:rsidRPr="008724D6" w:rsidRDefault="008724D6" w:rsidP="003436A8">
      <w:pPr>
        <w:numPr>
          <w:ilvl w:val="0"/>
          <w:numId w:val="57"/>
        </w:numPr>
        <w:spacing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Лоер В. С.  Криминалистика: учебник для вузов // Юридическая литература.</w:t>
      </w:r>
      <w:r w:rsidRPr="008724D6">
        <w:rPr>
          <w:rFonts w:ascii="Times New Roman" w:eastAsia="Calibri" w:hAnsi="Times New Roman" w:cs="Times New Roman"/>
          <w:sz w:val="24"/>
          <w:szCs w:val="24"/>
        </w:rPr>
        <w:t xml:space="preserve"> - М. 2000.</w:t>
      </w:r>
    </w:p>
    <w:p w:rsidR="008724D6" w:rsidRPr="009863B8" w:rsidRDefault="008724D6" w:rsidP="003436A8">
      <w:pPr>
        <w:numPr>
          <w:ilvl w:val="0"/>
          <w:numId w:val="57"/>
        </w:numPr>
        <w:spacing w:after="0" w:line="240" w:lineRule="auto"/>
        <w:ind w:left="0" w:firstLine="0"/>
        <w:contextualSpacing/>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Уголовно-процессуальный кодекс Российской Федерации от 18.12.2001 № 174-ФЗ (ред. от 27.10.2020) // Доступ из справ. правовой системы «КонсультантПлюс».</w:t>
      </w:r>
    </w:p>
    <w:p w:rsidR="008724D6" w:rsidRPr="009863B8" w:rsidRDefault="008724D6" w:rsidP="008724D6">
      <w:pPr>
        <w:spacing w:after="0" w:line="240" w:lineRule="auto"/>
        <w:rPr>
          <w:rFonts w:ascii="Times New Roman" w:hAnsi="Times New Roman" w:cs="Times New Roman"/>
          <w:sz w:val="24"/>
          <w:szCs w:val="24"/>
        </w:rPr>
      </w:pPr>
    </w:p>
    <w:p w:rsidR="008724D6" w:rsidRPr="009863B8" w:rsidRDefault="008724D6" w:rsidP="008724D6">
      <w:pPr>
        <w:spacing w:after="0" w:line="240" w:lineRule="auto"/>
        <w:ind w:right="4" w:firstLine="709"/>
        <w:jc w:val="right"/>
        <w:rPr>
          <w:rFonts w:ascii="Times New Roman" w:eastAsia="Times New Roman" w:hAnsi="Times New Roman" w:cs="Times New Roman"/>
          <w:b/>
          <w:bCs/>
          <w:i/>
          <w:color w:val="000000"/>
          <w:sz w:val="24"/>
          <w:szCs w:val="24"/>
          <w:lang w:eastAsia="ru-RU" w:bidi="ru-RU"/>
        </w:rPr>
      </w:pPr>
      <w:bookmarkStart w:id="8" w:name="_Hlk56448459"/>
      <w:r w:rsidRPr="009863B8">
        <w:rPr>
          <w:rFonts w:ascii="Times New Roman" w:eastAsia="Times New Roman" w:hAnsi="Times New Roman" w:cs="Times New Roman"/>
          <w:b/>
          <w:i/>
          <w:color w:val="000000"/>
          <w:sz w:val="24"/>
          <w:szCs w:val="24"/>
          <w:lang w:eastAsia="ru-RU" w:bidi="ru-RU"/>
        </w:rPr>
        <w:t>Умарова Элина Асланбековна</w:t>
      </w:r>
      <w:r w:rsidRPr="009863B8">
        <w:rPr>
          <w:rFonts w:ascii="Times New Roman" w:eastAsia="Times New Roman" w:hAnsi="Times New Roman" w:cs="Times New Roman"/>
          <w:b/>
          <w:bCs/>
          <w:i/>
          <w:color w:val="000000"/>
          <w:sz w:val="24"/>
          <w:szCs w:val="24"/>
          <w:lang w:eastAsia="ru-RU" w:bidi="ru-RU"/>
        </w:rPr>
        <w:t xml:space="preserve"> </w:t>
      </w:r>
    </w:p>
    <w:p w:rsidR="008724D6" w:rsidRPr="009863B8" w:rsidRDefault="008724D6" w:rsidP="008724D6">
      <w:pPr>
        <w:spacing w:after="0" w:line="240" w:lineRule="auto"/>
        <w:ind w:right="4" w:firstLine="709"/>
        <w:jc w:val="right"/>
        <w:rPr>
          <w:rFonts w:ascii="Times New Roman" w:eastAsia="Times New Roman" w:hAnsi="Times New Roman" w:cs="Times New Roman"/>
          <w:i/>
          <w:color w:val="000000"/>
          <w:sz w:val="24"/>
          <w:szCs w:val="24"/>
          <w:shd w:val="clear" w:color="auto" w:fill="FFFFFF"/>
          <w:lang w:eastAsia="ru-RU"/>
        </w:rPr>
      </w:pPr>
      <w:r w:rsidRPr="009863B8">
        <w:rPr>
          <w:rFonts w:ascii="Times New Roman" w:eastAsia="Times New Roman" w:hAnsi="Times New Roman" w:cs="Times New Roman"/>
          <w:i/>
          <w:color w:val="000000"/>
          <w:sz w:val="24"/>
          <w:szCs w:val="24"/>
          <w:shd w:val="clear" w:color="auto" w:fill="FFFFFF"/>
          <w:lang w:eastAsia="ru-RU"/>
        </w:rPr>
        <w:t>магистрант 2 курса СГЮА</w:t>
      </w:r>
    </w:p>
    <w:p w:rsidR="008724D6" w:rsidRDefault="008724D6" w:rsidP="008724D6">
      <w:pPr>
        <w:widowControl w:val="0"/>
        <w:spacing w:after="0" w:line="240" w:lineRule="auto"/>
        <w:ind w:firstLine="220"/>
        <w:jc w:val="right"/>
        <w:rPr>
          <w:rFonts w:ascii="Times New Roman" w:eastAsia="Times New Roman" w:hAnsi="Times New Roman" w:cs="Times New Roman"/>
          <w:bCs/>
          <w:i/>
          <w:color w:val="000000"/>
          <w:sz w:val="24"/>
          <w:szCs w:val="24"/>
          <w:lang w:eastAsia="ru-RU" w:bidi="ru-RU"/>
        </w:rPr>
      </w:pPr>
      <w:r w:rsidRPr="009863B8">
        <w:rPr>
          <w:rFonts w:ascii="Times New Roman" w:eastAsia="Times New Roman" w:hAnsi="Times New Roman" w:cs="Times New Roman"/>
          <w:bCs/>
          <w:i/>
          <w:color w:val="000000"/>
          <w:sz w:val="24"/>
          <w:szCs w:val="24"/>
          <w:lang w:eastAsia="ru-RU" w:bidi="ru-RU"/>
        </w:rPr>
        <w:t>Саратовская государственная юридическая академия, г. Саратов</w:t>
      </w:r>
    </w:p>
    <w:p w:rsidR="008724D6" w:rsidRPr="009863B8" w:rsidRDefault="008724D6" w:rsidP="008724D6">
      <w:pPr>
        <w:widowControl w:val="0"/>
        <w:spacing w:after="0" w:line="240" w:lineRule="auto"/>
        <w:ind w:firstLine="220"/>
        <w:jc w:val="right"/>
        <w:rPr>
          <w:rFonts w:ascii="Times New Roman" w:eastAsia="Times New Roman" w:hAnsi="Times New Roman" w:cs="Times New Roman"/>
          <w:bCs/>
          <w:i/>
          <w:color w:val="000000"/>
          <w:sz w:val="24"/>
          <w:szCs w:val="24"/>
          <w:lang w:eastAsia="ru-RU" w:bidi="ru-RU"/>
        </w:rPr>
      </w:pPr>
    </w:p>
    <w:p w:rsidR="008724D6" w:rsidRPr="009863B8" w:rsidRDefault="008724D6" w:rsidP="008724D6">
      <w:pPr>
        <w:widowControl w:val="0"/>
        <w:spacing w:after="0" w:line="240" w:lineRule="auto"/>
        <w:ind w:firstLine="220"/>
        <w:jc w:val="right"/>
        <w:rPr>
          <w:rFonts w:ascii="Times New Roman" w:eastAsia="Times New Roman" w:hAnsi="Times New Roman" w:cs="Times New Roman"/>
          <w:bCs/>
          <w:i/>
          <w:color w:val="000000"/>
          <w:sz w:val="24"/>
          <w:szCs w:val="24"/>
          <w:lang w:eastAsia="ru-RU" w:bidi="ru-RU"/>
        </w:rPr>
      </w:pPr>
      <w:r>
        <w:rPr>
          <w:rFonts w:ascii="Times New Roman" w:eastAsia="Times New Roman" w:hAnsi="Times New Roman" w:cs="Times New Roman"/>
          <w:bCs/>
          <w:i/>
          <w:color w:val="000000"/>
          <w:sz w:val="24"/>
          <w:szCs w:val="24"/>
          <w:lang w:eastAsia="ru-RU" w:bidi="ru-RU"/>
        </w:rPr>
        <w:t xml:space="preserve">Научный руководитель </w:t>
      </w:r>
      <w:r w:rsidRPr="009863B8">
        <w:rPr>
          <w:rFonts w:ascii="Times New Roman" w:eastAsia="Times New Roman" w:hAnsi="Times New Roman" w:cs="Times New Roman"/>
          <w:b/>
          <w:bCs/>
          <w:i/>
          <w:color w:val="000000"/>
          <w:sz w:val="24"/>
          <w:szCs w:val="24"/>
          <w:lang w:eastAsia="ru-RU" w:bidi="ru-RU"/>
        </w:rPr>
        <w:t>Аширбекова М.Т.</w:t>
      </w:r>
    </w:p>
    <w:p w:rsidR="008724D6" w:rsidRPr="009863B8" w:rsidRDefault="008724D6" w:rsidP="008724D6">
      <w:pPr>
        <w:widowControl w:val="0"/>
        <w:spacing w:after="0" w:line="240" w:lineRule="auto"/>
        <w:ind w:firstLine="220"/>
        <w:jc w:val="right"/>
        <w:rPr>
          <w:rFonts w:ascii="Times New Roman" w:eastAsia="Times New Roman" w:hAnsi="Times New Roman" w:cs="Times New Roman"/>
          <w:bCs/>
          <w:i/>
          <w:color w:val="000000"/>
          <w:sz w:val="24"/>
          <w:szCs w:val="24"/>
          <w:lang w:eastAsia="ru-RU" w:bidi="ru-RU"/>
        </w:rPr>
      </w:pPr>
      <w:r>
        <w:rPr>
          <w:rFonts w:ascii="Times New Roman" w:eastAsia="Times New Roman" w:hAnsi="Times New Roman" w:cs="Times New Roman"/>
          <w:bCs/>
          <w:i/>
          <w:color w:val="000000"/>
          <w:sz w:val="24"/>
          <w:szCs w:val="24"/>
          <w:lang w:eastAsia="ru-RU" w:bidi="ru-RU"/>
        </w:rPr>
        <w:t>п</w:t>
      </w:r>
      <w:r w:rsidRPr="009863B8">
        <w:rPr>
          <w:rFonts w:ascii="Times New Roman" w:eastAsia="Times New Roman" w:hAnsi="Times New Roman" w:cs="Times New Roman"/>
          <w:bCs/>
          <w:i/>
          <w:color w:val="000000"/>
          <w:sz w:val="24"/>
          <w:szCs w:val="24"/>
          <w:lang w:eastAsia="ru-RU" w:bidi="ru-RU"/>
        </w:rPr>
        <w:t>рофессор кафедры уголовного процесса</w:t>
      </w:r>
    </w:p>
    <w:p w:rsidR="008724D6" w:rsidRPr="009863B8" w:rsidRDefault="008724D6" w:rsidP="008724D6">
      <w:pPr>
        <w:widowControl w:val="0"/>
        <w:spacing w:after="0" w:line="240" w:lineRule="auto"/>
        <w:ind w:firstLine="220"/>
        <w:jc w:val="right"/>
        <w:rPr>
          <w:rFonts w:ascii="Times New Roman" w:eastAsia="Times New Roman" w:hAnsi="Times New Roman" w:cs="Times New Roman"/>
          <w:bCs/>
          <w:i/>
          <w:color w:val="000000"/>
          <w:sz w:val="24"/>
          <w:szCs w:val="24"/>
          <w:lang w:eastAsia="ru-RU" w:bidi="ru-RU"/>
        </w:rPr>
      </w:pPr>
      <w:r w:rsidRPr="009863B8">
        <w:rPr>
          <w:rFonts w:ascii="Times New Roman" w:eastAsia="Times New Roman" w:hAnsi="Times New Roman" w:cs="Times New Roman"/>
          <w:bCs/>
          <w:i/>
          <w:color w:val="000000"/>
          <w:sz w:val="24"/>
          <w:szCs w:val="24"/>
          <w:lang w:eastAsia="ru-RU" w:bidi="ru-RU"/>
        </w:rPr>
        <w:t xml:space="preserve">Саратовская государственная юридическая академия, г. Саратов </w:t>
      </w:r>
    </w:p>
    <w:p w:rsidR="008724D6" w:rsidRPr="009863B8" w:rsidRDefault="008724D6" w:rsidP="008724D6">
      <w:pPr>
        <w:spacing w:after="0" w:line="240" w:lineRule="auto"/>
        <w:ind w:right="4" w:firstLine="709"/>
        <w:jc w:val="right"/>
        <w:rPr>
          <w:rFonts w:ascii="Times New Roman" w:eastAsia="Times New Roman" w:hAnsi="Times New Roman" w:cs="Times New Roman"/>
          <w:bCs/>
          <w:i/>
          <w:color w:val="000000"/>
          <w:sz w:val="24"/>
          <w:szCs w:val="24"/>
          <w:lang w:eastAsia="ru-RU" w:bidi="ru-RU"/>
        </w:rPr>
      </w:pPr>
      <w:r w:rsidRPr="009863B8">
        <w:rPr>
          <w:rFonts w:ascii="Times New Roman" w:eastAsia="Times New Roman" w:hAnsi="Times New Roman" w:cs="Times New Roman"/>
          <w:bCs/>
          <w:i/>
          <w:color w:val="000000"/>
          <w:sz w:val="24"/>
          <w:szCs w:val="24"/>
          <w:lang w:eastAsia="ru-RU" w:bidi="ru-RU"/>
        </w:rPr>
        <w:t>доктор юридических наук, доцент</w:t>
      </w:r>
    </w:p>
    <w:p w:rsidR="008724D6" w:rsidRPr="009863B8" w:rsidRDefault="008724D6" w:rsidP="008724D6">
      <w:pPr>
        <w:spacing w:after="0" w:line="240" w:lineRule="auto"/>
        <w:ind w:right="4" w:firstLine="709"/>
        <w:jc w:val="right"/>
        <w:rPr>
          <w:rFonts w:ascii="Times New Roman" w:eastAsia="Times New Roman" w:hAnsi="Times New Roman" w:cs="Times New Roman"/>
          <w:b/>
          <w:color w:val="000000"/>
          <w:sz w:val="24"/>
          <w:szCs w:val="24"/>
          <w:lang w:eastAsia="ru-RU"/>
        </w:rPr>
      </w:pPr>
    </w:p>
    <w:p w:rsidR="008724D6" w:rsidRPr="009863B8" w:rsidRDefault="008724D6" w:rsidP="008724D6">
      <w:pPr>
        <w:widowControl w:val="0"/>
        <w:spacing w:after="0" w:line="240" w:lineRule="auto"/>
        <w:ind w:firstLine="220"/>
        <w:jc w:val="center"/>
        <w:rPr>
          <w:rFonts w:ascii="Times New Roman" w:eastAsia="Times New Roman" w:hAnsi="Times New Roman" w:cs="Times New Roman"/>
          <w:b/>
          <w:bCs/>
          <w:color w:val="000000"/>
          <w:sz w:val="24"/>
          <w:szCs w:val="24"/>
          <w:lang w:eastAsia="ru-RU" w:bidi="ru-RU"/>
        </w:rPr>
      </w:pPr>
      <w:r w:rsidRPr="009863B8">
        <w:rPr>
          <w:rFonts w:ascii="Times New Roman" w:eastAsia="Times New Roman" w:hAnsi="Times New Roman" w:cs="Times New Roman"/>
          <w:b/>
          <w:bCs/>
          <w:color w:val="000000"/>
          <w:sz w:val="24"/>
          <w:szCs w:val="24"/>
          <w:lang w:eastAsia="ru-RU" w:bidi="ru-RU"/>
        </w:rPr>
        <w:t>Соблюдение принципа неприкосновенности личности при выдаче лица для уголовного преследования</w:t>
      </w:r>
    </w:p>
    <w:p w:rsidR="008724D6" w:rsidRPr="009863B8" w:rsidRDefault="008724D6" w:rsidP="008724D6">
      <w:pPr>
        <w:widowControl w:val="0"/>
        <w:spacing w:after="0" w:line="240" w:lineRule="auto"/>
        <w:ind w:firstLine="220"/>
        <w:jc w:val="both"/>
        <w:rPr>
          <w:rFonts w:ascii="Times New Roman" w:eastAsia="Times New Roman" w:hAnsi="Times New Roman" w:cs="Times New Roman"/>
          <w:b/>
          <w:bCs/>
          <w:color w:val="000000"/>
          <w:sz w:val="24"/>
          <w:szCs w:val="24"/>
          <w:lang w:eastAsia="ru-RU" w:bidi="ru-RU"/>
        </w:rPr>
      </w:pPr>
    </w:p>
    <w:bookmarkEnd w:id="8"/>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b/>
          <w:color w:val="000000"/>
          <w:sz w:val="24"/>
          <w:szCs w:val="24"/>
          <w:lang w:eastAsia="ru-RU"/>
        </w:rPr>
        <w:t>Аннотация.</w:t>
      </w:r>
      <w:r w:rsidRPr="009863B8">
        <w:rPr>
          <w:rFonts w:ascii="Times New Roman" w:eastAsia="Times New Roman" w:hAnsi="Times New Roman" w:cs="Times New Roman"/>
          <w:color w:val="000000"/>
          <w:sz w:val="24"/>
          <w:szCs w:val="24"/>
          <w:lang w:eastAsia="ru-RU"/>
        </w:rPr>
        <w:t xml:space="preserve"> В статье рассматривается проблема реализации принципа неприкосновенности личности при </w:t>
      </w:r>
      <w:r w:rsidRPr="009863B8">
        <w:rPr>
          <w:rFonts w:ascii="Times New Roman" w:eastAsia="Calibri" w:hAnsi="Times New Roman" w:cs="Times New Roman"/>
          <w:color w:val="000000"/>
          <w:sz w:val="24"/>
          <w:szCs w:val="24"/>
        </w:rPr>
        <w:t>выдаче лица для уголовного преследования в порядке норм гл. 54 УПК РФ. Автор рассматривает правовые основы изучаемого принципа. В статье предлагаются изменения в главу 54 УПК РФ.</w:t>
      </w:r>
    </w:p>
    <w:p w:rsidR="008724D6" w:rsidRPr="009863B8" w:rsidRDefault="008724D6" w:rsidP="008724D6">
      <w:pPr>
        <w:spacing w:after="0" w:line="240" w:lineRule="auto"/>
        <w:ind w:firstLine="709"/>
        <w:jc w:val="both"/>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b/>
          <w:color w:val="000000"/>
          <w:sz w:val="24"/>
          <w:szCs w:val="24"/>
          <w:lang w:eastAsia="ru-RU"/>
        </w:rPr>
        <w:t>Ключевые слова:</w:t>
      </w:r>
      <w:r w:rsidRPr="009863B8">
        <w:rPr>
          <w:rFonts w:ascii="Times New Roman" w:eastAsia="Times New Roman" w:hAnsi="Times New Roman" w:cs="Times New Roman"/>
          <w:color w:val="000000"/>
          <w:sz w:val="24"/>
          <w:szCs w:val="24"/>
          <w:lang w:eastAsia="ru-RU"/>
        </w:rPr>
        <w:t xml:space="preserve"> </w:t>
      </w:r>
      <w:r w:rsidRPr="009863B8">
        <w:rPr>
          <w:rFonts w:ascii="Times New Roman" w:eastAsia="Times New Roman" w:hAnsi="Times New Roman" w:cs="Times New Roman"/>
          <w:i/>
          <w:color w:val="000000"/>
          <w:sz w:val="24"/>
          <w:szCs w:val="24"/>
          <w:lang w:eastAsia="ru-RU"/>
        </w:rPr>
        <w:t>личная неприкосновенность, уголовное судопроизводство, гарантии, этапы, источники, принцип, уголовное преследование.</w:t>
      </w:r>
    </w:p>
    <w:p w:rsidR="008724D6" w:rsidRPr="009863B8" w:rsidRDefault="008724D6" w:rsidP="008724D6">
      <w:pPr>
        <w:spacing w:after="0" w:line="240" w:lineRule="auto"/>
        <w:ind w:right="4" w:firstLine="709"/>
        <w:jc w:val="right"/>
        <w:rPr>
          <w:rFonts w:ascii="Times New Roman" w:eastAsia="Times New Roman" w:hAnsi="Times New Roman" w:cs="Times New Roman"/>
          <w:bCs/>
          <w:color w:val="000000"/>
          <w:sz w:val="24"/>
          <w:szCs w:val="24"/>
          <w:lang w:eastAsia="ru-RU" w:bidi="ru-RU"/>
        </w:rPr>
      </w:pPr>
    </w:p>
    <w:p w:rsidR="008724D6" w:rsidRPr="009863B8" w:rsidRDefault="008724D6" w:rsidP="008724D6">
      <w:pPr>
        <w:widowControl w:val="0"/>
        <w:spacing w:after="0" w:line="240" w:lineRule="auto"/>
        <w:ind w:firstLine="220"/>
        <w:jc w:val="center"/>
        <w:rPr>
          <w:rFonts w:ascii="Times New Roman" w:eastAsia="Times New Roman" w:hAnsi="Times New Roman" w:cs="Times New Roman"/>
          <w:b/>
          <w:bCs/>
          <w:color w:val="000000"/>
          <w:sz w:val="24"/>
          <w:szCs w:val="24"/>
          <w:lang w:val="en-US" w:eastAsia="ru-RU" w:bidi="ru-RU"/>
        </w:rPr>
      </w:pPr>
      <w:r w:rsidRPr="009863B8">
        <w:rPr>
          <w:rFonts w:ascii="Times New Roman" w:eastAsia="Times New Roman" w:hAnsi="Times New Roman" w:cs="Times New Roman"/>
          <w:b/>
          <w:bCs/>
          <w:color w:val="000000"/>
          <w:sz w:val="24"/>
          <w:szCs w:val="24"/>
          <w:lang w:val="en-US" w:eastAsia="ru-RU" w:bidi="ru-RU"/>
        </w:rPr>
        <w:t>Observance of the principle of personal invalidity when extrending a person for criminal prosecution</w:t>
      </w:r>
    </w:p>
    <w:p w:rsidR="008724D6" w:rsidRPr="009863B8" w:rsidRDefault="008724D6" w:rsidP="008724D6">
      <w:pPr>
        <w:spacing w:after="0" w:line="240" w:lineRule="auto"/>
        <w:ind w:right="4"/>
        <w:rPr>
          <w:rFonts w:ascii="Times New Roman" w:eastAsia="Times New Roman" w:hAnsi="Times New Roman" w:cs="Times New Roman"/>
          <w:i/>
          <w:color w:val="000000"/>
          <w:sz w:val="24"/>
          <w:szCs w:val="24"/>
          <w:lang w:val="en-US" w:eastAsia="ru-RU"/>
        </w:rPr>
      </w:pPr>
    </w:p>
    <w:p w:rsidR="008724D6" w:rsidRPr="009863B8" w:rsidRDefault="008724D6" w:rsidP="008724D6">
      <w:pPr>
        <w:spacing w:after="0" w:line="240" w:lineRule="auto"/>
        <w:ind w:right="4" w:firstLine="709"/>
        <w:jc w:val="right"/>
        <w:rPr>
          <w:rFonts w:ascii="Times New Roman" w:eastAsia="Times New Roman" w:hAnsi="Times New Roman" w:cs="Times New Roman"/>
          <w:b/>
          <w:color w:val="000000"/>
          <w:sz w:val="24"/>
          <w:szCs w:val="24"/>
          <w:lang w:val="en-US" w:eastAsia="ru-RU"/>
        </w:rPr>
      </w:pPr>
      <w:r w:rsidRPr="009863B8">
        <w:rPr>
          <w:rFonts w:ascii="Times New Roman" w:eastAsia="Times New Roman" w:hAnsi="Times New Roman" w:cs="Times New Roman"/>
          <w:b/>
          <w:i/>
          <w:color w:val="000000"/>
          <w:sz w:val="24"/>
          <w:szCs w:val="24"/>
          <w:lang w:val="en" w:eastAsia="ru-RU"/>
        </w:rPr>
        <w:t xml:space="preserve">Umarova E.A </w:t>
      </w:r>
      <w:r w:rsidRPr="009863B8">
        <w:rPr>
          <w:rFonts w:ascii="Times New Roman" w:eastAsia="Times New Roman" w:hAnsi="Times New Roman" w:cs="Times New Roman"/>
          <w:b/>
          <w:i/>
          <w:sz w:val="24"/>
          <w:szCs w:val="24"/>
          <w:lang w:val="en-US" w:eastAsia="ru-RU"/>
        </w:rPr>
        <w:t xml:space="preserve"> </w:t>
      </w:r>
    </w:p>
    <w:p w:rsidR="008724D6" w:rsidRPr="009863B8" w:rsidRDefault="008724D6" w:rsidP="008724D6">
      <w:pPr>
        <w:spacing w:after="0" w:line="240" w:lineRule="auto"/>
        <w:jc w:val="right"/>
        <w:rPr>
          <w:rFonts w:ascii="Times New Roman" w:eastAsia="Times New Roman" w:hAnsi="Times New Roman" w:cs="Times New Roman"/>
          <w:i/>
          <w:sz w:val="24"/>
          <w:szCs w:val="24"/>
          <w:lang w:val="en-US" w:eastAsia="ru-RU"/>
        </w:rPr>
      </w:pPr>
      <w:r w:rsidRPr="009863B8">
        <w:rPr>
          <w:rFonts w:ascii="Times New Roman" w:eastAsia="Times New Roman" w:hAnsi="Times New Roman" w:cs="Times New Roman"/>
          <w:i/>
          <w:sz w:val="24"/>
          <w:szCs w:val="24"/>
          <w:lang w:val="en-US" w:eastAsia="ru-RU"/>
        </w:rPr>
        <w:t>master student of the Saratov State Law Academy (SSLA), Saratov</w:t>
      </w:r>
    </w:p>
    <w:p w:rsidR="008724D6" w:rsidRPr="009863B8" w:rsidRDefault="008724D6" w:rsidP="008724D6">
      <w:pPr>
        <w:spacing w:after="0" w:line="240" w:lineRule="auto"/>
        <w:jc w:val="right"/>
        <w:rPr>
          <w:rFonts w:ascii="Times New Roman" w:eastAsia="Times New Roman" w:hAnsi="Times New Roman" w:cs="Times New Roman"/>
          <w:b/>
          <w:i/>
          <w:sz w:val="24"/>
          <w:szCs w:val="24"/>
          <w:lang w:val="en-US" w:eastAsia="ru-RU"/>
        </w:rPr>
      </w:pPr>
      <w:r w:rsidRPr="009863B8">
        <w:rPr>
          <w:rFonts w:ascii="Times New Roman" w:eastAsia="Times New Roman" w:hAnsi="Times New Roman" w:cs="Times New Roman"/>
          <w:i/>
          <w:sz w:val="24"/>
          <w:szCs w:val="24"/>
          <w:lang w:val="en-US" w:eastAsia="ru-RU"/>
        </w:rPr>
        <w:t>Supervisor: Ph.D, prof.</w:t>
      </w:r>
      <w:r w:rsidRPr="009863B8">
        <w:rPr>
          <w:rFonts w:ascii="Times New Roman" w:eastAsia="Times New Roman" w:hAnsi="Times New Roman" w:cs="Times New Roman"/>
          <w:b/>
          <w:i/>
          <w:sz w:val="24"/>
          <w:szCs w:val="24"/>
          <w:lang w:val="en-US" w:eastAsia="ru-RU"/>
        </w:rPr>
        <w:t xml:space="preserve"> </w:t>
      </w:r>
      <w:r w:rsidRPr="009863B8">
        <w:rPr>
          <w:rFonts w:ascii="Times New Roman" w:eastAsia="Times New Roman" w:hAnsi="Times New Roman" w:cs="Times New Roman"/>
          <w:b/>
          <w:i/>
          <w:color w:val="000000"/>
          <w:sz w:val="24"/>
          <w:szCs w:val="24"/>
          <w:lang w:val="en" w:eastAsia="ru-RU"/>
        </w:rPr>
        <w:t>Ashirbekova M.T.</w:t>
      </w:r>
    </w:p>
    <w:p w:rsidR="008724D6" w:rsidRPr="009863B8" w:rsidRDefault="008724D6" w:rsidP="008724D6">
      <w:pPr>
        <w:spacing w:after="0" w:line="240" w:lineRule="auto"/>
        <w:ind w:right="45"/>
        <w:jc w:val="both"/>
        <w:rPr>
          <w:rFonts w:ascii="Times New Roman" w:eastAsia="Times New Roman" w:hAnsi="Times New Roman" w:cs="Times New Roman"/>
          <w:color w:val="000000"/>
          <w:sz w:val="24"/>
          <w:szCs w:val="24"/>
          <w:lang w:val="en-US" w:eastAsia="ru-RU"/>
        </w:rPr>
      </w:pPr>
    </w:p>
    <w:p w:rsidR="008724D6" w:rsidRPr="009863B8" w:rsidRDefault="008724D6" w:rsidP="008724D6">
      <w:pPr>
        <w:spacing w:after="0" w:line="240" w:lineRule="auto"/>
        <w:ind w:left="-15" w:right="45" w:firstLine="724"/>
        <w:jc w:val="both"/>
        <w:rPr>
          <w:rFonts w:ascii="Times New Roman" w:eastAsia="Times New Roman" w:hAnsi="Times New Roman" w:cs="Times New Roman"/>
          <w:color w:val="000000"/>
          <w:sz w:val="24"/>
          <w:szCs w:val="24"/>
          <w:lang w:val="en-US" w:eastAsia="ru-RU"/>
        </w:rPr>
      </w:pPr>
      <w:r w:rsidRPr="009863B8">
        <w:rPr>
          <w:rFonts w:ascii="Times New Roman" w:eastAsia="Times New Roman" w:hAnsi="Times New Roman" w:cs="Times New Roman"/>
          <w:b/>
          <w:color w:val="000000"/>
          <w:sz w:val="24"/>
          <w:szCs w:val="24"/>
          <w:lang w:val="en" w:eastAsia="ru-RU"/>
        </w:rPr>
        <w:t>Annotation.</w:t>
      </w:r>
      <w:r w:rsidRPr="009863B8">
        <w:rPr>
          <w:rFonts w:ascii="Times New Roman" w:eastAsia="Times New Roman" w:hAnsi="Times New Roman" w:cs="Times New Roman"/>
          <w:color w:val="000000"/>
          <w:sz w:val="24"/>
          <w:szCs w:val="24"/>
          <w:lang w:val="en" w:eastAsia="ru-RU"/>
        </w:rPr>
        <w:t xml:space="preserve"> The article discusses the problem of implementing the principle of personal inviolability when extraditing a person for criminal prosecution in accordance with the norms of Ch. 54 of the Criminal Procedure Code of the Russian Federation.</w:t>
      </w:r>
      <w:r w:rsidRPr="009863B8">
        <w:rPr>
          <w:rFonts w:ascii="Times New Roman" w:eastAsia="Calibri" w:hAnsi="Times New Roman" w:cs="Times New Roman"/>
          <w:color w:val="202124"/>
          <w:sz w:val="24"/>
          <w:szCs w:val="24"/>
          <w:lang w:val="en"/>
        </w:rPr>
        <w:t xml:space="preserve"> </w:t>
      </w:r>
      <w:r w:rsidRPr="009863B8">
        <w:rPr>
          <w:rFonts w:ascii="Times New Roman" w:eastAsia="Times New Roman" w:hAnsi="Times New Roman" w:cs="Times New Roman"/>
          <w:color w:val="000000"/>
          <w:sz w:val="24"/>
          <w:szCs w:val="24"/>
          <w:lang w:val="en" w:eastAsia="ru-RU"/>
        </w:rPr>
        <w:t>The author examines the legal foundations of the studied principle. The article proposes changes to Chapter 54 of the RF Criminal Procedure Code.</w:t>
      </w:r>
    </w:p>
    <w:p w:rsidR="008724D6" w:rsidRPr="009863B8" w:rsidRDefault="008724D6" w:rsidP="008724D6">
      <w:pPr>
        <w:spacing w:after="5" w:line="240" w:lineRule="auto"/>
        <w:ind w:left="-15" w:right="45" w:firstLine="724"/>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color w:val="000000"/>
          <w:sz w:val="24"/>
          <w:szCs w:val="24"/>
          <w:lang w:val="en" w:eastAsia="ru-RU"/>
        </w:rPr>
        <w:t>Key</w:t>
      </w:r>
      <w:r w:rsidRPr="009863B8">
        <w:rPr>
          <w:rFonts w:ascii="Times New Roman" w:eastAsia="Times New Roman" w:hAnsi="Times New Roman" w:cs="Times New Roman"/>
          <w:b/>
          <w:color w:val="000000"/>
          <w:sz w:val="24"/>
          <w:szCs w:val="24"/>
          <w:lang w:val="en" w:eastAsia="ru-RU"/>
        </w:rPr>
        <w:t>words:</w:t>
      </w:r>
      <w:r w:rsidRPr="009863B8">
        <w:rPr>
          <w:rFonts w:ascii="Times New Roman" w:eastAsia="Times New Roman" w:hAnsi="Times New Roman" w:cs="Times New Roman"/>
          <w:color w:val="000000"/>
          <w:sz w:val="24"/>
          <w:szCs w:val="24"/>
          <w:lang w:val="en" w:eastAsia="ru-RU"/>
        </w:rPr>
        <w:t xml:space="preserve"> </w:t>
      </w:r>
      <w:r w:rsidRPr="009863B8">
        <w:rPr>
          <w:rFonts w:ascii="Times New Roman" w:eastAsia="Times New Roman" w:hAnsi="Times New Roman" w:cs="Times New Roman"/>
          <w:i/>
          <w:color w:val="000000"/>
          <w:sz w:val="24"/>
          <w:szCs w:val="24"/>
          <w:lang w:val="en" w:eastAsia="ru-RU"/>
        </w:rPr>
        <w:t>personal inviolability, criminal proceedings, guarantees, stages, sources, principle, criminal prosecution.</w:t>
      </w:r>
    </w:p>
    <w:p w:rsidR="008724D6" w:rsidRPr="009863B8" w:rsidRDefault="008724D6" w:rsidP="008724D6">
      <w:pPr>
        <w:spacing w:after="5" w:line="240" w:lineRule="auto"/>
        <w:ind w:left="-15" w:right="45" w:firstLine="273"/>
        <w:jc w:val="both"/>
        <w:rPr>
          <w:rFonts w:ascii="Times New Roman" w:eastAsia="Times New Roman" w:hAnsi="Times New Roman" w:cs="Times New Roman"/>
          <w:color w:val="000000"/>
          <w:sz w:val="24"/>
          <w:szCs w:val="24"/>
          <w:lang w:val="en-US" w:eastAsia="ru-RU"/>
        </w:rPr>
      </w:pP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Уголовное судопроизводство в современной России призвано обеспечивать различные, зачастую, противоположные интересы: это и интерес государства в борьбе с преступностью и обеспечении безопасности, и интереса потерпевшего в наказании обвиняемого, и общественный интерес в обеспечении прав и свобод как потерпевших, так и обвиняемого.</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 xml:space="preserve">В связи с вышеуказанным актуальность приобретают вопросы закрепления минимальных гарантий прав человека и неприкосновенности личности, которые государство должно соблюдать в течение всего процесса уголовного правосудия [6, с. 306].  </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 xml:space="preserve">Правовые основы принципа неприкосновенности личности в уголовном процессе содержатся как нормами российского уголовно-процессуального законодательства, так и в международных нормах и принципах в сфере закрепления стандартов обеспечения прав человека. Так, например, в ст. 9 УПК РФ (принцип уважения чести и достоинства личности) включено право не подвергаться насилию, пыткам, другому жестокому или унижающему человеческое достоинство обращению.  </w:t>
      </w:r>
    </w:p>
    <w:p w:rsidR="008724D6" w:rsidRPr="009863B8" w:rsidRDefault="008724D6" w:rsidP="008724D6">
      <w:pPr>
        <w:spacing w:after="0" w:line="240" w:lineRule="auto"/>
        <w:ind w:firstLine="709"/>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В теории проблема соблюдения принципа неприкосновенности личности в уголовном процессе решается "путем признания пропорциональности свободы и личной неприкосновенности, концепции, сущность которой заключается в том, что свобода - это право на такое состояние, когда лицо вынуждено ограничивать свое поведение правами и свободами других, прежде чем действовать в своих интересах, а неприкосновенность личности - это недопустимость вмешательства и принуждения со стороны государства, общества и отдельных граждан в свое личное пространство" [3, с. 42]. По утверждению М.А. Пешкова "свобода и личная неприкосновенность являются взаимосвязанными явлениями: нельзя распоряжаться своими правами в ущерб другим, при этом защита самой личности от необоснованного вторжения государства, общества, других людей гарантируется законом" [6, с. 307].</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Calibri" w:hAnsi="Times New Roman" w:cs="Times New Roman"/>
          <w:color w:val="000000"/>
          <w:sz w:val="24"/>
          <w:szCs w:val="24"/>
        </w:rPr>
        <w:t>Указанные точки зрения представляются рациональными, так как уголовно-процессуальные нормы должны иметь своим предназначением защиту прав, свобод, интересов личности-участников процесса, при этом, не ущемляя прав, свобод и законных интересов других участников.</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 xml:space="preserve">Несмотря на то, что в Российской Федерации придается огромное значение обеспечению права на неприкосновенность личности, в том числе в отношении подлежащих выдачи лиц, в правоприменительной практике допускаются отдельные нарушения указанного права. Так, Генеральной прокуратурой Российской Федерации в 2016 –2017 г. были выявлены такие нарушения, как избрание прокурором (ст. 466 УПК РФ) меры пресечения в виде заключения под стражу в отношении лиц, разыскиваемых компетентными органами зарубежных стран, при наличии явных препятствий для выдачи, например, при отсутствии состава преступления по УК РФ; неосвобождение в нарушение ст. 94 УПК РФ задержанного лица при несвоевременном избрании судом меры пресечения (спустя 7 суток после его задержания); несоблюдение требования к составлению протоколов задержания в части разъяснения прав, связанных с процедурой экстрадиции [4, с. 49]. Думается, что детальная регламентация вопросов задержания и заключения под стражу лиц, разыскиваемых иностранным государством для уголовного преследования или исполнения приговора, нашедшая отражение в </w:t>
      </w:r>
      <w:bookmarkStart w:id="9" w:name="_Hlk55123493"/>
      <w:bookmarkStart w:id="10" w:name="_Hlk55123858"/>
      <w:bookmarkStart w:id="11" w:name="_Hlk55295387"/>
      <w:r w:rsidRPr="009863B8">
        <w:rPr>
          <w:rFonts w:ascii="Times New Roman" w:eastAsia="Times New Roman" w:hAnsi="Times New Roman" w:cs="Times New Roman"/>
          <w:color w:val="000000"/>
          <w:sz w:val="24"/>
          <w:szCs w:val="24"/>
          <w:lang w:eastAsia="ru-RU"/>
        </w:rPr>
        <w:t>Указании Генерального прокурора РФ от 05.03.2018 № 116/35</w:t>
      </w:r>
      <w:bookmarkEnd w:id="9"/>
      <w:r w:rsidRPr="009863B8">
        <w:rPr>
          <w:rFonts w:ascii="Times New Roman" w:eastAsia="Times New Roman" w:hAnsi="Times New Roman" w:cs="Times New Roman"/>
          <w:color w:val="000000"/>
          <w:sz w:val="24"/>
          <w:szCs w:val="24"/>
          <w:lang w:eastAsia="ru-RU"/>
        </w:rPr>
        <w:t xml:space="preserve"> </w:t>
      </w:r>
      <w:bookmarkEnd w:id="10"/>
      <w:r w:rsidRPr="009863B8">
        <w:rPr>
          <w:rFonts w:ascii="Times New Roman" w:eastAsia="Times New Roman" w:hAnsi="Times New Roman" w:cs="Times New Roman"/>
          <w:color w:val="000000"/>
          <w:sz w:val="24"/>
          <w:szCs w:val="24"/>
          <w:lang w:eastAsia="ru-RU"/>
        </w:rPr>
        <w:t>“О порядке работы органов прокуратуры Российской Федерации по вопросам выдачи лиц для уголовного преследования или исполнения приговора</w:t>
      </w:r>
      <w:bookmarkEnd w:id="11"/>
      <w:r w:rsidRPr="009863B8">
        <w:rPr>
          <w:rFonts w:ascii="Times New Roman" w:eastAsia="Times New Roman" w:hAnsi="Times New Roman" w:cs="Times New Roman"/>
          <w:color w:val="000000"/>
          <w:sz w:val="24"/>
          <w:szCs w:val="24"/>
          <w:lang w:eastAsia="ru-RU"/>
        </w:rPr>
        <w:t xml:space="preserve">” [2], позволит избежать ошибок в этой сфере. </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color w:val="000000"/>
          <w:sz w:val="24"/>
          <w:szCs w:val="24"/>
          <w:lang w:eastAsia="ru-RU"/>
        </w:rPr>
        <w:t xml:space="preserve">Представляется обоснованной позиция ученых [5, с. 23], допускающих  возможность внесения в </w:t>
      </w:r>
      <w:bookmarkStart w:id="12" w:name="_Hlk55308291"/>
      <w:r w:rsidRPr="009863B8">
        <w:rPr>
          <w:rFonts w:ascii="Times New Roman" w:eastAsia="Times New Roman" w:hAnsi="Times New Roman" w:cs="Times New Roman"/>
          <w:color w:val="000000"/>
          <w:sz w:val="24"/>
          <w:szCs w:val="24"/>
          <w:lang w:eastAsia="ru-RU"/>
        </w:rPr>
        <w:t xml:space="preserve">главу 54 УПК РФ </w:t>
      </w:r>
      <w:bookmarkEnd w:id="12"/>
      <w:r w:rsidRPr="009863B8">
        <w:rPr>
          <w:rFonts w:ascii="Times New Roman" w:eastAsia="Times New Roman" w:hAnsi="Times New Roman" w:cs="Times New Roman"/>
          <w:color w:val="000000"/>
          <w:sz w:val="24"/>
          <w:szCs w:val="24"/>
          <w:lang w:eastAsia="ru-RU"/>
        </w:rPr>
        <w:t xml:space="preserve">специальных норм, регулирующих </w:t>
      </w:r>
      <w:bookmarkStart w:id="13" w:name="_Hlk55046587"/>
      <w:r w:rsidRPr="009863B8">
        <w:rPr>
          <w:rFonts w:ascii="Times New Roman" w:eastAsia="Times New Roman" w:hAnsi="Times New Roman" w:cs="Times New Roman"/>
          <w:color w:val="000000"/>
          <w:sz w:val="24"/>
          <w:szCs w:val="24"/>
          <w:lang w:eastAsia="ru-RU"/>
        </w:rPr>
        <w:t xml:space="preserve">особенности </w:t>
      </w:r>
      <w:bookmarkStart w:id="14" w:name="_Hlk56449744"/>
      <w:r w:rsidRPr="009863B8">
        <w:rPr>
          <w:rFonts w:ascii="Times New Roman" w:eastAsia="Times New Roman" w:hAnsi="Times New Roman" w:cs="Times New Roman"/>
          <w:color w:val="000000"/>
          <w:sz w:val="24"/>
          <w:szCs w:val="24"/>
          <w:lang w:eastAsia="ru-RU"/>
        </w:rPr>
        <w:t xml:space="preserve">задержания </w:t>
      </w:r>
      <w:bookmarkEnd w:id="13"/>
      <w:r w:rsidRPr="009863B8">
        <w:rPr>
          <w:rFonts w:ascii="Times New Roman" w:eastAsia="Times New Roman" w:hAnsi="Times New Roman" w:cs="Times New Roman"/>
          <w:color w:val="000000"/>
          <w:sz w:val="24"/>
          <w:szCs w:val="24"/>
          <w:lang w:eastAsia="ru-RU"/>
        </w:rPr>
        <w:t>подлежащих выдачи лиц</w:t>
      </w:r>
      <w:bookmarkEnd w:id="14"/>
      <w:r w:rsidRPr="009863B8">
        <w:rPr>
          <w:rFonts w:ascii="Times New Roman" w:eastAsia="Times New Roman" w:hAnsi="Times New Roman" w:cs="Times New Roman"/>
          <w:color w:val="000000"/>
          <w:sz w:val="24"/>
          <w:szCs w:val="24"/>
          <w:lang w:eastAsia="ru-RU"/>
        </w:rPr>
        <w:t xml:space="preserve">, реализации ими своих прав на данном этапе экстрадиции, а также регулирующих порядок заключения под стражу до получения запроса о выдаче. </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Times New Roman" w:hAnsi="Times New Roman" w:cs="Times New Roman"/>
          <w:color w:val="000000"/>
          <w:sz w:val="24"/>
          <w:szCs w:val="24"/>
          <w:lang w:eastAsia="ru-RU"/>
        </w:rPr>
        <w:t xml:space="preserve">Разделяя это суждение, думается, что </w:t>
      </w:r>
      <w:bookmarkStart w:id="15" w:name="_Hlk56449691"/>
      <w:r w:rsidRPr="009863B8">
        <w:rPr>
          <w:rFonts w:ascii="Times New Roman" w:eastAsia="Times New Roman" w:hAnsi="Times New Roman" w:cs="Times New Roman"/>
          <w:color w:val="000000"/>
          <w:sz w:val="24"/>
          <w:szCs w:val="24"/>
          <w:lang w:eastAsia="ru-RU"/>
        </w:rPr>
        <w:t xml:space="preserve">главу 54 УПК РФ  </w:t>
      </w:r>
      <w:bookmarkEnd w:id="15"/>
      <w:r w:rsidRPr="009863B8">
        <w:rPr>
          <w:rFonts w:ascii="Times New Roman" w:eastAsia="Times New Roman" w:hAnsi="Times New Roman" w:cs="Times New Roman"/>
          <w:color w:val="000000"/>
          <w:sz w:val="24"/>
          <w:szCs w:val="24"/>
          <w:lang w:eastAsia="ru-RU"/>
        </w:rPr>
        <w:t xml:space="preserve">следует дополнить положением об обязанности </w:t>
      </w:r>
      <w:r w:rsidRPr="009863B8">
        <w:rPr>
          <w:rFonts w:ascii="Times New Roman" w:eastAsia="Calibri" w:hAnsi="Times New Roman" w:cs="Times New Roman"/>
          <w:sz w:val="24"/>
          <w:szCs w:val="24"/>
        </w:rPr>
        <w:t xml:space="preserve">прокурора  в течение 24 часов после задержания или установления местонахождения лица, разыскиваемого компетентным органом иностранного государства для привлечения к уголовной ответственности или исполнения приговора, получать у задержанного объяснение о цели его прибытия в Российскую Федерацию, месте, времени проживания и регистрации, гражданстве, наличии или намерении получить статус беженца, временное или политическое убежище на территории Российской Федерации, об обстоятельствах и о мотивах уголовного преследования или осуждения в иностранном государстве, возможных препятствиях для его выдачи. </w:t>
      </w:r>
    </w:p>
    <w:p w:rsidR="008724D6"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Таким образом, главу 54 УПК РФ следует дополнить статьей 462.2 со следующим содержанием: "</w:t>
      </w:r>
      <w:r w:rsidRPr="009863B8">
        <w:rPr>
          <w:rFonts w:ascii="Times New Roman" w:eastAsia="Times New Roman" w:hAnsi="Times New Roman" w:cs="Times New Roman"/>
          <w:color w:val="000000"/>
          <w:sz w:val="24"/>
          <w:szCs w:val="24"/>
          <w:lang w:eastAsia="ru-RU"/>
        </w:rPr>
        <w:t xml:space="preserve">Прокурор </w:t>
      </w:r>
      <w:r w:rsidRPr="009863B8">
        <w:rPr>
          <w:rFonts w:ascii="Times New Roman" w:eastAsia="Calibri" w:hAnsi="Times New Roman" w:cs="Times New Roman"/>
          <w:sz w:val="24"/>
          <w:szCs w:val="24"/>
          <w:shd w:val="clear" w:color="auto" w:fill="FFFFFF"/>
        </w:rPr>
        <w:t xml:space="preserve"> в течение 24 часов после задержания или установления местонахождения лица, разыскиваемого компетентным органом иностранного государства для привлечения к уголовной ответственности или исполнения приговора, </w:t>
      </w:r>
      <w:r w:rsidRPr="009863B8">
        <w:rPr>
          <w:rFonts w:ascii="Times New Roman" w:eastAsia="Calibri" w:hAnsi="Times New Roman" w:cs="Times New Roman"/>
          <w:sz w:val="24"/>
          <w:szCs w:val="24"/>
        </w:rPr>
        <w:t>получает у задержанного объяснение о цели его прибытия в Российскую Федерацию, месте, времени проживания и регистрации, гражданстве, наличии или намерении получить статус беженца, временное или политическое убежище на территории Российской Федерации, об обстоятельствах и о мотивах уголовного преследования или осуждения в иностранном государстве, возможных препятствиях для его выдачи.</w:t>
      </w: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p>
    <w:p w:rsidR="008724D6" w:rsidRPr="009863B8" w:rsidRDefault="008724D6" w:rsidP="008724D6">
      <w:pPr>
        <w:spacing w:after="0" w:line="240" w:lineRule="auto"/>
        <w:ind w:firstLine="709"/>
        <w:jc w:val="center"/>
        <w:rPr>
          <w:rFonts w:ascii="Times New Roman" w:eastAsia="Calibri" w:hAnsi="Times New Roman" w:cs="Times New Roman"/>
          <w:b/>
          <w:color w:val="000000"/>
          <w:sz w:val="24"/>
          <w:szCs w:val="24"/>
        </w:rPr>
      </w:pPr>
      <w:r w:rsidRPr="009863B8">
        <w:rPr>
          <w:rFonts w:ascii="Times New Roman" w:eastAsia="Calibri" w:hAnsi="Times New Roman" w:cs="Times New Roman"/>
          <w:b/>
          <w:color w:val="000000"/>
          <w:sz w:val="24"/>
          <w:szCs w:val="24"/>
        </w:rPr>
        <w:t>Список использованной литературы</w:t>
      </w:r>
    </w:p>
    <w:p w:rsidR="008724D6" w:rsidRPr="009863B8" w:rsidRDefault="008724D6" w:rsidP="003436A8">
      <w:pPr>
        <w:numPr>
          <w:ilvl w:val="0"/>
          <w:numId w:val="58"/>
        </w:numPr>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863B8">
        <w:rPr>
          <w:rFonts w:ascii="Times New Roman" w:eastAsia="Calibri" w:hAnsi="Times New Roman" w:cs="Times New Roman"/>
          <w:color w:val="000000"/>
          <w:sz w:val="24"/>
          <w:szCs w:val="24"/>
        </w:rPr>
        <w:t xml:space="preserve">Уголовно-процессуальный кодекс Российской Федерации: федер. закон от 18.12.2001 № 174-ФЗ (ред. от 30.07.2020) // СЗ РФ. 2001. № 52 (ч. I). Ст. 4921; Российская газета. 2020. 3 авг. </w:t>
      </w:r>
    </w:p>
    <w:p w:rsidR="008724D6" w:rsidRPr="009863B8" w:rsidRDefault="008724D6" w:rsidP="003436A8">
      <w:pPr>
        <w:numPr>
          <w:ilvl w:val="0"/>
          <w:numId w:val="58"/>
        </w:numPr>
        <w:spacing w:after="0" w:line="240" w:lineRule="auto"/>
        <w:ind w:left="0" w:firstLine="0"/>
        <w:contextualSpacing/>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Указание Генпрокуратуры России от 05.03.2018 N 116/35 «О порядке работы органов прокуратуры Российской Федерации по вопросам // [Электронный ресурс] Доступ из справ.-правовой системы «КонсультанПлюс». (Дата обращения: 20.10.2020).</w:t>
      </w:r>
    </w:p>
    <w:p w:rsidR="008724D6" w:rsidRPr="009863B8" w:rsidRDefault="008724D6" w:rsidP="003436A8">
      <w:pPr>
        <w:numPr>
          <w:ilvl w:val="0"/>
          <w:numId w:val="58"/>
        </w:numPr>
        <w:spacing w:after="0" w:line="240" w:lineRule="auto"/>
        <w:ind w:left="0" w:firstLine="0"/>
        <w:contextualSpacing/>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Современный либерализм / Берлин Исайя, Дворкин Рональд, Ролз Джон и др.; Пер. с анг., предисл. Л.Б.Макеевой. М.: Дом интеллектуальной книги; Прогресс-Традиция, 1998.  248 с.</w:t>
      </w:r>
    </w:p>
    <w:p w:rsidR="008724D6" w:rsidRPr="009863B8" w:rsidRDefault="008724D6" w:rsidP="003436A8">
      <w:pPr>
        <w:numPr>
          <w:ilvl w:val="0"/>
          <w:numId w:val="58"/>
        </w:numPr>
        <w:spacing w:after="0" w:line="240" w:lineRule="auto"/>
        <w:ind w:left="0" w:firstLine="0"/>
        <w:contextualSpacing/>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Давыдова, М.В. Вопросы соблюдения прав человека при осуществлении выдачи лица для уголовного преследования или исполнения приговора, М.В. Давыдова //</w:t>
      </w:r>
      <w:hyperlink r:id="rId66" w:history="1">
        <w:r w:rsidRPr="009863B8">
          <w:rPr>
            <w:rFonts w:ascii="Times New Roman" w:eastAsia="Calibri" w:hAnsi="Times New Roman" w:cs="Times New Roman"/>
            <w:color w:val="000000"/>
            <w:sz w:val="24"/>
            <w:szCs w:val="24"/>
          </w:rPr>
          <w:t>Сибирские уголовно-процессуальные и криминалистические чтения</w:t>
        </w:r>
      </w:hyperlink>
      <w:r w:rsidRPr="009863B8">
        <w:rPr>
          <w:rFonts w:ascii="Times New Roman" w:eastAsia="Calibri" w:hAnsi="Times New Roman" w:cs="Times New Roman"/>
          <w:color w:val="000000"/>
          <w:sz w:val="24"/>
          <w:szCs w:val="24"/>
        </w:rPr>
        <w:t>. Иркутск. Издательство: Байкальский государственный университет, 2019. </w:t>
      </w:r>
      <w:hyperlink r:id="rId67" w:history="1">
        <w:r w:rsidRPr="009863B8">
          <w:rPr>
            <w:rFonts w:ascii="Times New Roman" w:eastAsia="Calibri" w:hAnsi="Times New Roman" w:cs="Times New Roman"/>
            <w:color w:val="000000"/>
            <w:sz w:val="24"/>
            <w:szCs w:val="24"/>
          </w:rPr>
          <w:t>№ 4 (26)</w:t>
        </w:r>
      </w:hyperlink>
      <w:r w:rsidRPr="009863B8">
        <w:rPr>
          <w:rFonts w:ascii="Times New Roman" w:eastAsia="Calibri" w:hAnsi="Times New Roman" w:cs="Times New Roman"/>
          <w:color w:val="000000"/>
          <w:sz w:val="24"/>
          <w:szCs w:val="24"/>
        </w:rPr>
        <w:t>. С. 49-59.</w:t>
      </w:r>
    </w:p>
    <w:p w:rsidR="008724D6" w:rsidRPr="009863B8" w:rsidRDefault="008724D6" w:rsidP="003436A8">
      <w:pPr>
        <w:numPr>
          <w:ilvl w:val="0"/>
          <w:numId w:val="58"/>
        </w:numPr>
        <w:spacing w:after="0" w:line="240" w:lineRule="auto"/>
        <w:ind w:left="0" w:firstLine="0"/>
        <w:contextualSpacing/>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Колдин, С.В. Рассмотрение запросов компетентных органов иностранных государств о выдаче лиц для уголовного преследования или исполнения приговора: вопросы правоприменения / С.В. Колдин // Проблемы уголовного процесса, криминалистики и судебной экспертизы. Саратов: Издательство Саратовской государственной юридической академии, 2016. №2. С. 23-31.</w:t>
      </w:r>
    </w:p>
    <w:p w:rsidR="008724D6" w:rsidRPr="009863B8" w:rsidRDefault="008724D6" w:rsidP="003436A8">
      <w:pPr>
        <w:numPr>
          <w:ilvl w:val="0"/>
          <w:numId w:val="58"/>
        </w:numPr>
        <w:spacing w:after="0" w:line="240" w:lineRule="auto"/>
        <w:ind w:left="0" w:firstLine="0"/>
        <w:contextualSpacing/>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Пешков М.А. Проблемы обеспечения прав человека и неприкосновенности личности в уголовном процессе/ М.А. Пешков // Правовая безопасность личности, государства и общества. М.: РГГУ, 2019.  2019.  С. 305-313.</w:t>
      </w:r>
    </w:p>
    <w:p w:rsidR="008724D6" w:rsidRPr="009863B8" w:rsidRDefault="008724D6" w:rsidP="003436A8">
      <w:pPr>
        <w:numPr>
          <w:ilvl w:val="0"/>
          <w:numId w:val="58"/>
        </w:numPr>
        <w:spacing w:after="0" w:line="240" w:lineRule="auto"/>
        <w:ind w:left="0" w:firstLine="0"/>
        <w:contextualSpacing/>
        <w:jc w:val="both"/>
        <w:rPr>
          <w:rFonts w:ascii="Times New Roman" w:eastAsia="Calibri" w:hAnsi="Times New Roman" w:cs="Times New Roman"/>
          <w:color w:val="000000"/>
          <w:sz w:val="24"/>
          <w:szCs w:val="24"/>
        </w:rPr>
      </w:pPr>
      <w:r w:rsidRPr="009863B8">
        <w:rPr>
          <w:rFonts w:ascii="Times New Roman" w:eastAsia="Calibri" w:hAnsi="Times New Roman" w:cs="Times New Roman"/>
          <w:color w:val="000000"/>
          <w:sz w:val="24"/>
          <w:szCs w:val="24"/>
        </w:rPr>
        <w:t xml:space="preserve">  Филиппов, В.В., Озерная, А.А. Неприкосновенность личности в уголовном судопроизводстве как гарантия защиты прав и свобод человека и гражданина / В.В. Филиппов, А.А. Озерная // Молодежь и наука: шаг к успеху. Шахты: Издательство ИСОиП (филиал) ДГТУ, 2020. - С. 331-332.</w:t>
      </w:r>
    </w:p>
    <w:p w:rsidR="008724D6" w:rsidRPr="009863B8" w:rsidRDefault="008724D6" w:rsidP="008724D6">
      <w:pPr>
        <w:spacing w:after="0" w:line="240" w:lineRule="auto"/>
        <w:rPr>
          <w:rFonts w:ascii="Times New Roman" w:hAnsi="Times New Roman" w:cs="Times New Roman"/>
          <w:sz w:val="24"/>
          <w:szCs w:val="24"/>
        </w:rPr>
      </w:pPr>
    </w:p>
    <w:p w:rsidR="008724D6" w:rsidRPr="009863B8" w:rsidRDefault="008724D6" w:rsidP="008724D6">
      <w:pPr>
        <w:spacing w:after="0" w:line="240" w:lineRule="auto"/>
        <w:ind w:firstLine="709"/>
        <w:jc w:val="right"/>
        <w:rPr>
          <w:rFonts w:ascii="Times New Roman" w:eastAsia="Times New Roman" w:hAnsi="Times New Roman" w:cs="Times New Roman"/>
          <w:b/>
          <w:bCs/>
          <w:i/>
          <w:color w:val="000000"/>
          <w:sz w:val="24"/>
          <w:szCs w:val="24"/>
          <w:lang w:eastAsia="ru-RU"/>
        </w:rPr>
      </w:pPr>
      <w:bookmarkStart w:id="16" w:name="_Toc52104887"/>
      <w:r w:rsidRPr="009863B8">
        <w:rPr>
          <w:rFonts w:ascii="Times New Roman" w:eastAsia="Times New Roman" w:hAnsi="Times New Roman" w:cs="Times New Roman"/>
          <w:b/>
          <w:bCs/>
          <w:i/>
          <w:color w:val="000000"/>
          <w:sz w:val="24"/>
          <w:szCs w:val="24"/>
          <w:lang w:eastAsia="ru-RU"/>
        </w:rPr>
        <w:t>Цечоев Элдар Русланович.</w:t>
      </w:r>
    </w:p>
    <w:p w:rsidR="008724D6" w:rsidRPr="009863B8" w:rsidRDefault="008724D6" w:rsidP="008724D6">
      <w:pPr>
        <w:spacing w:after="0" w:line="240" w:lineRule="auto"/>
        <w:ind w:firstLine="709"/>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студент 3 курса Института магистратуры ФГБОУ ВО «Саратовская государственная юридическая академия», г. Саратов</w:t>
      </w:r>
    </w:p>
    <w:p w:rsidR="008724D6" w:rsidRPr="009863B8" w:rsidRDefault="008724D6" w:rsidP="008724D6">
      <w:pPr>
        <w:spacing w:after="0" w:line="240" w:lineRule="auto"/>
        <w:ind w:firstLine="709"/>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br/>
        <w:t xml:space="preserve">Научный руководитель: </w:t>
      </w:r>
      <w:r w:rsidRPr="009863B8">
        <w:rPr>
          <w:rFonts w:ascii="Times New Roman" w:eastAsia="Times New Roman" w:hAnsi="Times New Roman" w:cs="Times New Roman"/>
          <w:b/>
          <w:i/>
          <w:color w:val="000000"/>
          <w:sz w:val="24"/>
          <w:szCs w:val="24"/>
          <w:lang w:eastAsia="ru-RU"/>
        </w:rPr>
        <w:t>Устинов Д.С.</w:t>
      </w:r>
      <w:r w:rsidRPr="009863B8">
        <w:rPr>
          <w:rFonts w:ascii="Times New Roman" w:eastAsia="Times New Roman" w:hAnsi="Times New Roman" w:cs="Times New Roman"/>
          <w:i/>
          <w:color w:val="000000"/>
          <w:sz w:val="24"/>
          <w:szCs w:val="24"/>
          <w:lang w:eastAsia="ru-RU"/>
        </w:rPr>
        <w:br/>
        <w:t>доцент кафедры уголовного процесса</w:t>
      </w:r>
    </w:p>
    <w:p w:rsidR="008724D6" w:rsidRPr="009863B8" w:rsidRDefault="008724D6" w:rsidP="008724D6">
      <w:pPr>
        <w:spacing w:after="0" w:line="240" w:lineRule="auto"/>
        <w:ind w:firstLine="709"/>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ФГБОУ ВО «Саратовская государственная юридическая академия», г. Саратов</w:t>
      </w:r>
    </w:p>
    <w:p w:rsidR="008724D6" w:rsidRPr="009863B8" w:rsidRDefault="008724D6" w:rsidP="008724D6">
      <w:pPr>
        <w:spacing w:after="0" w:line="240" w:lineRule="auto"/>
        <w:ind w:firstLine="709"/>
        <w:jc w:val="right"/>
        <w:rPr>
          <w:rFonts w:ascii="Times New Roman" w:eastAsia="Times New Roman" w:hAnsi="Times New Roman" w:cs="Times New Roman"/>
          <w:i/>
          <w:color w:val="000000"/>
          <w:sz w:val="24"/>
          <w:szCs w:val="24"/>
          <w:lang w:eastAsia="ru-RU"/>
        </w:rPr>
      </w:pPr>
      <w:r w:rsidRPr="009863B8">
        <w:rPr>
          <w:rFonts w:ascii="Times New Roman" w:eastAsia="Times New Roman" w:hAnsi="Times New Roman" w:cs="Times New Roman"/>
          <w:i/>
          <w:color w:val="000000"/>
          <w:sz w:val="24"/>
          <w:szCs w:val="24"/>
          <w:lang w:eastAsia="ru-RU"/>
        </w:rPr>
        <w:t>Кандидат юридических наук</w:t>
      </w:r>
    </w:p>
    <w:p w:rsidR="008724D6" w:rsidRPr="009863B8" w:rsidRDefault="008724D6" w:rsidP="008724D6">
      <w:pPr>
        <w:spacing w:after="0" w:line="240" w:lineRule="auto"/>
        <w:ind w:firstLine="709"/>
        <w:jc w:val="right"/>
        <w:rPr>
          <w:rFonts w:ascii="Times New Roman" w:eastAsia="Times New Roman" w:hAnsi="Times New Roman" w:cs="Times New Roman"/>
          <w:color w:val="000000"/>
          <w:sz w:val="24"/>
          <w:szCs w:val="24"/>
          <w:lang w:eastAsia="ru-RU"/>
        </w:rPr>
      </w:pPr>
    </w:p>
    <w:p w:rsidR="008724D6" w:rsidRDefault="008724D6" w:rsidP="008724D6">
      <w:pPr>
        <w:spacing w:after="0" w:line="240" w:lineRule="auto"/>
        <w:ind w:firstLine="709"/>
        <w:jc w:val="center"/>
        <w:rPr>
          <w:rFonts w:ascii="Times New Roman" w:eastAsia="Times New Roman" w:hAnsi="Times New Roman" w:cs="Times New Roman"/>
          <w:b/>
          <w:bCs/>
          <w:color w:val="000000"/>
          <w:sz w:val="24"/>
          <w:szCs w:val="24"/>
          <w:lang w:eastAsia="ru-RU"/>
        </w:rPr>
      </w:pPr>
      <w:r w:rsidRPr="009863B8">
        <w:rPr>
          <w:rFonts w:ascii="Times New Roman" w:eastAsia="Times New Roman" w:hAnsi="Times New Roman" w:cs="Times New Roman"/>
          <w:b/>
          <w:bCs/>
          <w:color w:val="000000"/>
          <w:sz w:val="24"/>
          <w:szCs w:val="24"/>
          <w:lang w:eastAsia="ru-RU"/>
        </w:rPr>
        <w:t>К вопросу возможности собирания доказательств адвокатом-защитником по уголовному делу.</w:t>
      </w:r>
    </w:p>
    <w:p w:rsidR="008724D6" w:rsidRPr="009863B8" w:rsidRDefault="008724D6" w:rsidP="008724D6">
      <w:pPr>
        <w:spacing w:after="0" w:line="240" w:lineRule="auto"/>
        <w:ind w:firstLine="709"/>
        <w:jc w:val="center"/>
        <w:rPr>
          <w:rFonts w:ascii="Times New Roman" w:eastAsia="Times New Roman" w:hAnsi="Times New Roman" w:cs="Times New Roman"/>
          <w:b/>
          <w:bCs/>
          <w:color w:val="000000"/>
          <w:sz w:val="24"/>
          <w:szCs w:val="24"/>
          <w:lang w:eastAsia="ru-RU"/>
        </w:rPr>
      </w:pPr>
    </w:p>
    <w:p w:rsidR="008724D6" w:rsidRPr="009863B8" w:rsidRDefault="008724D6" w:rsidP="008724D6">
      <w:pPr>
        <w:spacing w:after="0" w:line="240" w:lineRule="auto"/>
        <w:ind w:firstLine="709"/>
        <w:jc w:val="both"/>
        <w:rPr>
          <w:rFonts w:ascii="Times New Roman" w:eastAsia="SimSun" w:hAnsi="Times New Roman" w:cs="Times New Roman"/>
          <w:sz w:val="24"/>
          <w:szCs w:val="24"/>
          <w:lang w:eastAsia="zh-CN"/>
        </w:rPr>
      </w:pPr>
      <w:r w:rsidRPr="009863B8">
        <w:rPr>
          <w:rFonts w:ascii="Times New Roman" w:eastAsia="Times New Roman" w:hAnsi="Times New Roman" w:cs="Times New Roman"/>
          <w:b/>
          <w:bCs/>
          <w:color w:val="000000"/>
          <w:sz w:val="24"/>
          <w:szCs w:val="24"/>
          <w:lang w:eastAsia="ru-RU"/>
        </w:rPr>
        <w:t xml:space="preserve">Аннотация: </w:t>
      </w:r>
      <w:r w:rsidRPr="009863B8">
        <w:rPr>
          <w:rFonts w:ascii="Times New Roman" w:eastAsia="SimSun" w:hAnsi="Times New Roman" w:cs="Times New Roman"/>
          <w:sz w:val="24"/>
          <w:szCs w:val="24"/>
          <w:lang w:eastAsia="zh-CN"/>
        </w:rPr>
        <w:t>В данной статье рассматривается правомочие адвоката защитника по собиранию доказательств по уголовному делу. Обозначены проблемы значения таких доказательств и их имплементации в уголовно процессуальную деятельность.</w:t>
      </w:r>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r w:rsidRPr="009863B8">
        <w:rPr>
          <w:rFonts w:ascii="Times New Roman" w:eastAsia="Times New Roman" w:hAnsi="Times New Roman" w:cs="Times New Roman"/>
          <w:b/>
          <w:bCs/>
          <w:color w:val="000000"/>
          <w:sz w:val="24"/>
          <w:szCs w:val="24"/>
          <w:lang w:eastAsia="ru-RU"/>
        </w:rPr>
        <w:t xml:space="preserve">Ключевые слова: </w:t>
      </w:r>
      <w:r w:rsidRPr="009863B8">
        <w:rPr>
          <w:rFonts w:ascii="Times New Roman" w:eastAsia="Times New Roman" w:hAnsi="Times New Roman" w:cs="Times New Roman"/>
          <w:i/>
          <w:color w:val="000000"/>
          <w:sz w:val="24"/>
          <w:szCs w:val="24"/>
          <w:lang w:eastAsia="ru-RU"/>
        </w:rPr>
        <w:t>обвиняемый, уголовный процесс, адвокат, защитник.</w:t>
      </w:r>
      <w:bookmarkEnd w:id="16"/>
    </w:p>
    <w:p w:rsidR="008724D6" w:rsidRPr="009863B8" w:rsidRDefault="008724D6" w:rsidP="008724D6">
      <w:pPr>
        <w:spacing w:after="0" w:line="240" w:lineRule="auto"/>
        <w:ind w:firstLine="709"/>
        <w:jc w:val="both"/>
        <w:rPr>
          <w:rFonts w:ascii="Times New Roman" w:eastAsia="Times New Roman" w:hAnsi="Times New Roman" w:cs="Times New Roman"/>
          <w:color w:val="000000"/>
          <w:sz w:val="24"/>
          <w:szCs w:val="24"/>
          <w:lang w:eastAsia="ru-RU"/>
        </w:rPr>
      </w:pPr>
    </w:p>
    <w:p w:rsidR="008724D6" w:rsidRPr="004E7922" w:rsidRDefault="008724D6" w:rsidP="008724D6">
      <w:pPr>
        <w:spacing w:after="0" w:line="240" w:lineRule="auto"/>
        <w:ind w:firstLine="709"/>
        <w:jc w:val="center"/>
        <w:rPr>
          <w:rFonts w:ascii="Times New Roman" w:eastAsia="SimSun" w:hAnsi="Times New Roman" w:cs="Times New Roman"/>
          <w:b/>
          <w:bCs/>
          <w:sz w:val="24"/>
          <w:szCs w:val="24"/>
          <w:lang w:val="en-US" w:eastAsia="zh-CN"/>
        </w:rPr>
      </w:pPr>
      <w:r w:rsidRPr="009863B8">
        <w:rPr>
          <w:rFonts w:ascii="Times New Roman" w:eastAsia="SimSun" w:hAnsi="Times New Roman" w:cs="Times New Roman"/>
          <w:b/>
          <w:bCs/>
          <w:sz w:val="24"/>
          <w:szCs w:val="24"/>
          <w:lang w:val="en-US" w:eastAsia="zh-CN"/>
        </w:rPr>
        <w:t>To the question of the possibility of collecting evidence of a defense lawyer in a criminal case.</w:t>
      </w:r>
    </w:p>
    <w:p w:rsidR="008724D6" w:rsidRPr="004E7922" w:rsidRDefault="008724D6" w:rsidP="008724D6">
      <w:pPr>
        <w:spacing w:after="0" w:line="240" w:lineRule="auto"/>
        <w:ind w:firstLine="709"/>
        <w:jc w:val="center"/>
        <w:rPr>
          <w:rFonts w:ascii="Times New Roman" w:eastAsia="SimSun" w:hAnsi="Times New Roman" w:cs="Times New Roman"/>
          <w:b/>
          <w:bCs/>
          <w:sz w:val="24"/>
          <w:szCs w:val="24"/>
          <w:lang w:val="en-US" w:eastAsia="zh-CN"/>
        </w:rPr>
      </w:pPr>
    </w:p>
    <w:p w:rsidR="008724D6" w:rsidRPr="009863B8" w:rsidRDefault="008724D6" w:rsidP="008724D6">
      <w:pPr>
        <w:tabs>
          <w:tab w:val="left" w:pos="8213"/>
        </w:tabs>
        <w:spacing w:after="0" w:line="240" w:lineRule="auto"/>
        <w:ind w:firstLine="709"/>
        <w:jc w:val="right"/>
        <w:rPr>
          <w:rFonts w:ascii="Times New Roman" w:eastAsia="SimSun" w:hAnsi="Times New Roman" w:cs="Times New Roman"/>
          <w:b/>
          <w:bCs/>
          <w:i/>
          <w:sz w:val="24"/>
          <w:szCs w:val="24"/>
          <w:lang w:val="en-US" w:eastAsia="zh-CN"/>
        </w:rPr>
      </w:pPr>
      <w:r w:rsidRPr="009863B8">
        <w:rPr>
          <w:rFonts w:ascii="Times New Roman" w:eastAsia="SimSun" w:hAnsi="Times New Roman" w:cs="Times New Roman"/>
          <w:b/>
          <w:bCs/>
          <w:i/>
          <w:sz w:val="24"/>
          <w:szCs w:val="24"/>
          <w:lang w:val="en-US" w:eastAsia="zh-CN"/>
        </w:rPr>
        <w:t>Sechoev Eldar Ruslanovich.</w:t>
      </w:r>
    </w:p>
    <w:p w:rsidR="008724D6" w:rsidRPr="009863B8" w:rsidRDefault="008724D6" w:rsidP="008724D6">
      <w:pPr>
        <w:tabs>
          <w:tab w:val="left" w:pos="8213"/>
        </w:tabs>
        <w:spacing w:after="0" w:line="240" w:lineRule="auto"/>
        <w:ind w:firstLine="709"/>
        <w:jc w:val="right"/>
        <w:rPr>
          <w:rFonts w:ascii="Times New Roman" w:eastAsia="SimSun" w:hAnsi="Times New Roman" w:cs="Times New Roman"/>
          <w:i/>
          <w:sz w:val="24"/>
          <w:szCs w:val="24"/>
          <w:lang w:val="en-US" w:eastAsia="zh-CN"/>
        </w:rPr>
      </w:pPr>
      <w:r w:rsidRPr="009863B8">
        <w:rPr>
          <w:rFonts w:ascii="Times New Roman" w:eastAsia="SimSun" w:hAnsi="Times New Roman" w:cs="Times New Roman"/>
          <w:i/>
          <w:sz w:val="24"/>
          <w:szCs w:val="24"/>
          <w:lang w:val="en-US" w:eastAsia="zh-CN"/>
        </w:rPr>
        <w:t>student of the Institute of magistracy of the Saratov state law Academy, Saratov</w:t>
      </w:r>
    </w:p>
    <w:p w:rsidR="008724D6" w:rsidRPr="009863B8" w:rsidRDefault="008724D6" w:rsidP="008724D6">
      <w:pPr>
        <w:tabs>
          <w:tab w:val="left" w:pos="8213"/>
        </w:tabs>
        <w:spacing w:after="0" w:line="240" w:lineRule="auto"/>
        <w:ind w:firstLine="709"/>
        <w:jc w:val="right"/>
        <w:rPr>
          <w:rFonts w:ascii="Times New Roman" w:eastAsia="SimSun" w:hAnsi="Times New Roman" w:cs="Times New Roman"/>
          <w:i/>
          <w:sz w:val="24"/>
          <w:szCs w:val="24"/>
          <w:lang w:val="en-US" w:eastAsia="zh-CN"/>
        </w:rPr>
      </w:pPr>
      <w:r w:rsidRPr="009863B8">
        <w:rPr>
          <w:rFonts w:ascii="Times New Roman" w:eastAsia="SimSun" w:hAnsi="Times New Roman" w:cs="Times New Roman"/>
          <w:i/>
          <w:sz w:val="24"/>
          <w:szCs w:val="24"/>
          <w:lang w:val="en-US" w:eastAsia="zh-CN"/>
        </w:rPr>
        <w:t xml:space="preserve">Scientific supervisor: Ph. D. </w:t>
      </w:r>
      <w:r w:rsidRPr="009863B8">
        <w:rPr>
          <w:rFonts w:ascii="Times New Roman" w:eastAsia="SimSun" w:hAnsi="Times New Roman" w:cs="Times New Roman"/>
          <w:b/>
          <w:i/>
          <w:sz w:val="24"/>
          <w:szCs w:val="24"/>
          <w:lang w:val="en-US" w:eastAsia="zh-CN"/>
        </w:rPr>
        <w:t>Ustinov D. S</w:t>
      </w:r>
      <w:r w:rsidRPr="009863B8">
        <w:rPr>
          <w:rFonts w:ascii="Times New Roman" w:eastAsia="SimSun" w:hAnsi="Times New Roman" w:cs="Times New Roman"/>
          <w:i/>
          <w:sz w:val="24"/>
          <w:szCs w:val="24"/>
          <w:lang w:val="en-US" w:eastAsia="zh-CN"/>
        </w:rPr>
        <w:t>.</w:t>
      </w:r>
    </w:p>
    <w:p w:rsidR="008724D6" w:rsidRPr="009863B8" w:rsidRDefault="008724D6" w:rsidP="008724D6">
      <w:pPr>
        <w:tabs>
          <w:tab w:val="left" w:pos="8213"/>
        </w:tabs>
        <w:spacing w:after="0" w:line="240" w:lineRule="auto"/>
        <w:ind w:firstLine="709"/>
        <w:jc w:val="right"/>
        <w:rPr>
          <w:rFonts w:ascii="Times New Roman" w:eastAsia="SimSun" w:hAnsi="Times New Roman" w:cs="Times New Roman"/>
          <w:sz w:val="24"/>
          <w:szCs w:val="24"/>
          <w:lang w:val="en-US" w:eastAsia="zh-CN"/>
        </w:rPr>
      </w:pPr>
    </w:p>
    <w:p w:rsidR="008724D6" w:rsidRPr="009863B8" w:rsidRDefault="008724D6" w:rsidP="008724D6">
      <w:pPr>
        <w:spacing w:after="0" w:line="240" w:lineRule="auto"/>
        <w:ind w:firstLine="709"/>
        <w:jc w:val="both"/>
        <w:rPr>
          <w:rFonts w:ascii="Times New Roman" w:eastAsia="SimSun" w:hAnsi="Times New Roman" w:cs="Times New Roman"/>
          <w:sz w:val="24"/>
          <w:szCs w:val="24"/>
          <w:lang w:val="en-US" w:eastAsia="zh-CN"/>
        </w:rPr>
      </w:pPr>
      <w:r w:rsidRPr="009863B8">
        <w:rPr>
          <w:rFonts w:ascii="Times New Roman" w:eastAsia="SimSun" w:hAnsi="Times New Roman" w:cs="Times New Roman"/>
          <w:b/>
          <w:bCs/>
          <w:sz w:val="24"/>
          <w:szCs w:val="24"/>
          <w:lang w:val="en-US" w:eastAsia="zh-CN"/>
        </w:rPr>
        <w:t>Abstract:</w:t>
      </w:r>
      <w:r w:rsidRPr="009863B8">
        <w:rPr>
          <w:rFonts w:ascii="Times New Roman" w:eastAsia="SimSun" w:hAnsi="Times New Roman" w:cs="Times New Roman"/>
          <w:sz w:val="24"/>
          <w:szCs w:val="24"/>
          <w:lang w:val="en-US" w:eastAsia="zh-CN"/>
        </w:rPr>
        <w:t xml:space="preserve"> This article discusses the competence of a defense lawyer to collect evidence in a criminal case. The problems of the value of such evidence and their implementation in criminal procedure are identified. </w:t>
      </w:r>
    </w:p>
    <w:p w:rsidR="008724D6" w:rsidRPr="009863B8" w:rsidRDefault="008724D6" w:rsidP="008724D6">
      <w:pPr>
        <w:spacing w:after="0" w:line="240" w:lineRule="auto"/>
        <w:ind w:firstLine="709"/>
        <w:jc w:val="both"/>
        <w:rPr>
          <w:rFonts w:ascii="Times New Roman" w:eastAsia="SimSun" w:hAnsi="Times New Roman" w:cs="Times New Roman"/>
          <w:sz w:val="24"/>
          <w:szCs w:val="24"/>
          <w:lang w:val="en-US" w:eastAsia="zh-CN"/>
        </w:rPr>
      </w:pPr>
      <w:r w:rsidRPr="009863B8">
        <w:rPr>
          <w:rFonts w:ascii="Times New Roman" w:eastAsia="SimSun" w:hAnsi="Times New Roman" w:cs="Times New Roman"/>
          <w:b/>
          <w:bCs/>
          <w:sz w:val="24"/>
          <w:szCs w:val="24"/>
          <w:lang w:val="en-US" w:eastAsia="zh-CN"/>
        </w:rPr>
        <w:t>Key words:</w:t>
      </w:r>
      <w:r w:rsidRPr="009863B8">
        <w:rPr>
          <w:rFonts w:ascii="Times New Roman" w:eastAsia="SimSun" w:hAnsi="Times New Roman" w:cs="Times New Roman"/>
          <w:sz w:val="24"/>
          <w:szCs w:val="24"/>
          <w:lang w:val="en-US" w:eastAsia="zh-CN"/>
        </w:rPr>
        <w:t xml:space="preserve"> </w:t>
      </w:r>
      <w:r w:rsidRPr="009863B8">
        <w:rPr>
          <w:rFonts w:ascii="Times New Roman" w:eastAsia="SimSun" w:hAnsi="Times New Roman" w:cs="Times New Roman"/>
          <w:i/>
          <w:sz w:val="24"/>
          <w:szCs w:val="24"/>
          <w:lang w:val="en-US" w:eastAsia="zh-CN"/>
        </w:rPr>
        <w:t>the accused, criminal procedure, lawyer, counsel.</w:t>
      </w:r>
    </w:p>
    <w:p w:rsidR="008724D6" w:rsidRPr="009863B8" w:rsidRDefault="008724D6" w:rsidP="008724D6">
      <w:pPr>
        <w:spacing w:after="0" w:line="240" w:lineRule="auto"/>
        <w:ind w:firstLine="709"/>
        <w:jc w:val="both"/>
        <w:rPr>
          <w:rFonts w:ascii="Times New Roman" w:eastAsia="SimSun" w:hAnsi="Times New Roman" w:cs="Times New Roman"/>
          <w:sz w:val="24"/>
          <w:szCs w:val="24"/>
          <w:lang w:val="en-US" w:eastAsia="zh-CN"/>
        </w:rPr>
      </w:pPr>
    </w:p>
    <w:p w:rsidR="008724D6" w:rsidRPr="009863B8" w:rsidRDefault="008724D6" w:rsidP="008724D6">
      <w:pPr>
        <w:spacing w:after="0" w:line="240" w:lineRule="auto"/>
        <w:ind w:firstLine="709"/>
        <w:jc w:val="both"/>
        <w:rPr>
          <w:rFonts w:ascii="Times New Roman" w:eastAsia="Calibri" w:hAnsi="Times New Roman" w:cs="Times New Roman"/>
          <w:sz w:val="24"/>
          <w:szCs w:val="24"/>
        </w:rPr>
      </w:pPr>
      <w:r w:rsidRPr="009863B8">
        <w:rPr>
          <w:rFonts w:ascii="Times New Roman" w:eastAsia="Calibri" w:hAnsi="Times New Roman" w:cs="Times New Roman"/>
          <w:sz w:val="24"/>
          <w:szCs w:val="24"/>
        </w:rPr>
        <w:t xml:space="preserve">В соответствии с законодательством (ст. 49 УПК РФ и ч. 1 ст. 3 Закона об адвокатской деятельности и адвокатуре в РФ) защитник обязан действовать в интересах подозреваемого (обвиняемого) в уголовном судопроизводстве.  </w:t>
      </w:r>
    </w:p>
    <w:p w:rsidR="008724D6" w:rsidRPr="009863B8" w:rsidRDefault="008724D6" w:rsidP="008724D6">
      <w:pPr>
        <w:spacing w:after="0" w:line="240" w:lineRule="auto"/>
        <w:ind w:firstLine="709"/>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Согласно ч. 1 ст. 53 УПК РФ защитник с того момента, когда он вступает в уголовное дело наделен правом собирания и представления необходимых доказательств с целью оказания юридической помощи обвиняемому. Порядок собирания доказательств защитником урегулирован ст. 86 УПК РФ и норма закрепляет за ним право на собирание доказательства путем «получения документов, предметов, а также других сведений, опроса лиц с их согласия;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8724D6" w:rsidRPr="009863B8" w:rsidRDefault="008724D6" w:rsidP="008724D6">
      <w:pPr>
        <w:spacing w:after="0" w:line="240" w:lineRule="auto"/>
        <w:ind w:firstLine="709"/>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Предоставляя защитнику право по собиранию доказательств, законодатель детально не урегулировал процессуальный порядок его реализацию на досудебном производсстве. Более того он самостоятельно не может вовлечь доказательства в орбиту уголовно-процессуальных отношений, поскольку у защитника отсутствуют властные полномочия, которыми бы обеспечивался их собирание.  Граждане не несут обязанность давать показания защитнику, в случае отказа они не несут никакой ответственности за этот отказ, у защитника остается лишь одна возможность допросить этих граждан путем заявления ходатайства следователю или суду. Также защитник не вправе изымать или требовать какие-либо документы и предметы у владельца он может рассчитывать только на добровольную их выдачу ему [1, c. 161-162]. Следовательно наделение законодателем защитника правом собирать доказательства одновременно не порождает обязанность других лиц предоставлять необходимые защитнику сведения, которые следователь или суд могут признать в качестве доказательств.</w:t>
      </w:r>
    </w:p>
    <w:p w:rsidR="008724D6" w:rsidRPr="009863B8" w:rsidRDefault="008724D6" w:rsidP="008724D6">
      <w:pPr>
        <w:spacing w:after="0" w:line="240" w:lineRule="auto"/>
        <w:ind w:firstLine="709"/>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 xml:space="preserve">Более того даже получив эти сведения и предметы в полном процессуальном смысле их доказательствами считать нельзя, поскольку защитник не может производить следственных и иных действий направленных на собирание доказательств, тем самым ему не предоставлены полномочия по придании надлежащей формы сведениям, собранных им, процессуальную форму. Следовательно, для того чтобы использовать сведения в качестве доказательств по уголовному делу защитник, например, должен заявить ходатайство о приобщении к материалам уголовного дела доказательств защиты следователю. Это находит поддержку в научных кругах. Так, например, Лушкин С.А. приводит ссылки на то, что «при представлении доказательств защитником непосредственно в суд могут возникнуть некоторые проблемы, которые обусловлены тем, что в суде невозможно проверить достоверность собранных и представленных защитником доказательств» [2, </w:t>
      </w:r>
      <w:r w:rsidRPr="009863B8">
        <w:rPr>
          <w:rFonts w:ascii="Times New Roman" w:eastAsia="SimSun" w:hAnsi="Times New Roman" w:cs="Times New Roman"/>
          <w:sz w:val="24"/>
          <w:szCs w:val="24"/>
          <w:lang w:val="en-US" w:eastAsia="zh-CN"/>
        </w:rPr>
        <w:t>c</w:t>
      </w:r>
      <w:r w:rsidRPr="009863B8">
        <w:rPr>
          <w:rFonts w:ascii="Times New Roman" w:eastAsia="SimSun" w:hAnsi="Times New Roman" w:cs="Times New Roman"/>
          <w:sz w:val="24"/>
          <w:szCs w:val="24"/>
          <w:lang w:eastAsia="zh-CN"/>
        </w:rPr>
        <w:t xml:space="preserve">. 37]. Маслов И. считает, что «представление защитником доказательств суду непосредственно может повлечь нарушение права обвиняемого на своевременную защиту прав» [3, </w:t>
      </w:r>
      <w:r w:rsidRPr="009863B8">
        <w:rPr>
          <w:rFonts w:ascii="Times New Roman" w:eastAsia="SimSun" w:hAnsi="Times New Roman" w:cs="Times New Roman"/>
          <w:sz w:val="24"/>
          <w:szCs w:val="24"/>
          <w:lang w:val="en-US" w:eastAsia="zh-CN"/>
        </w:rPr>
        <w:t>c</w:t>
      </w:r>
      <w:r w:rsidRPr="009863B8">
        <w:rPr>
          <w:rFonts w:ascii="Times New Roman" w:eastAsia="SimSun" w:hAnsi="Times New Roman" w:cs="Times New Roman"/>
          <w:sz w:val="24"/>
          <w:szCs w:val="24"/>
          <w:lang w:eastAsia="zh-CN"/>
        </w:rPr>
        <w:t xml:space="preserve">. 16]. Стройкова А.С. доказательства, собранные защитником, сравнивает с «результатами оперативно-розыскной деятельности». Такие результаты получают за рамками следственных и других процессуальных действий и по её мнению доказательствами они сами по себе не являются. Для преобразования сведений в полноценное доказательство следует использовать процессуальные способы проверки доказательств, и такая проверка возлагается на суд [4, </w:t>
      </w:r>
      <w:r w:rsidRPr="009863B8">
        <w:rPr>
          <w:rFonts w:ascii="Times New Roman" w:eastAsia="SimSun" w:hAnsi="Times New Roman" w:cs="Times New Roman"/>
          <w:sz w:val="24"/>
          <w:szCs w:val="24"/>
          <w:lang w:val="en-US" w:eastAsia="zh-CN"/>
        </w:rPr>
        <w:t>c</w:t>
      </w:r>
      <w:r w:rsidRPr="009863B8">
        <w:rPr>
          <w:rFonts w:ascii="Times New Roman" w:eastAsia="SimSun" w:hAnsi="Times New Roman" w:cs="Times New Roman"/>
          <w:sz w:val="24"/>
          <w:szCs w:val="24"/>
          <w:lang w:eastAsia="zh-CN"/>
        </w:rPr>
        <w:t>. 13].</w:t>
      </w:r>
    </w:p>
    <w:p w:rsidR="008724D6" w:rsidRDefault="008724D6" w:rsidP="008724D6">
      <w:pPr>
        <w:spacing w:after="0" w:line="240" w:lineRule="auto"/>
        <w:ind w:firstLine="709"/>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 xml:space="preserve">По нашему мнению, сторона защиты в уголовном судопроизводстве должна иметь равные права со стороной обвинения, однако как можно убедиться при детальном анализе УПК РФ на стадии предварительного расследования права защитника по своему объему в доказывании не соответствует объему прав стороны обвинения. Сторона обвинения наделена правом принимать юридически значимые решения и властными полномочиями для реализации тех функций, которые на нее возложены законодателем [5, </w:t>
      </w:r>
      <w:r w:rsidRPr="009863B8">
        <w:rPr>
          <w:rFonts w:ascii="Times New Roman" w:eastAsia="SimSun" w:hAnsi="Times New Roman" w:cs="Times New Roman"/>
          <w:sz w:val="24"/>
          <w:szCs w:val="24"/>
          <w:lang w:val="en-US" w:eastAsia="zh-CN"/>
        </w:rPr>
        <w:t>c</w:t>
      </w:r>
      <w:r w:rsidRPr="009863B8">
        <w:rPr>
          <w:rFonts w:ascii="Times New Roman" w:eastAsia="SimSun" w:hAnsi="Times New Roman" w:cs="Times New Roman"/>
          <w:sz w:val="24"/>
          <w:szCs w:val="24"/>
          <w:lang w:eastAsia="zh-CN"/>
        </w:rPr>
        <w:t>. 14-15].  Именно такое урегулирование возможностей адвоката-защитника по собиранию доказательств не будет способствовать достижению назначению уголовного судопр</w:t>
      </w:r>
      <w:r>
        <w:rPr>
          <w:rFonts w:ascii="Times New Roman" w:eastAsia="SimSun" w:hAnsi="Times New Roman" w:cs="Times New Roman"/>
          <w:sz w:val="24"/>
          <w:szCs w:val="24"/>
          <w:lang w:eastAsia="zh-CN"/>
        </w:rPr>
        <w:t>оизводства и требует в дальнейше</w:t>
      </w:r>
      <w:r w:rsidRPr="009863B8">
        <w:rPr>
          <w:rFonts w:ascii="Times New Roman" w:eastAsia="SimSun" w:hAnsi="Times New Roman" w:cs="Times New Roman"/>
          <w:sz w:val="24"/>
          <w:szCs w:val="24"/>
          <w:lang w:eastAsia="zh-CN"/>
        </w:rPr>
        <w:t>м усовершенствования соответствующих норм уголовно-процессуального закона.</w:t>
      </w:r>
    </w:p>
    <w:p w:rsidR="008724D6" w:rsidRPr="009863B8" w:rsidRDefault="008724D6" w:rsidP="008724D6">
      <w:pPr>
        <w:spacing w:after="0" w:line="240" w:lineRule="auto"/>
        <w:ind w:firstLine="709"/>
        <w:jc w:val="both"/>
        <w:rPr>
          <w:rFonts w:ascii="Times New Roman" w:eastAsia="SimSun" w:hAnsi="Times New Roman" w:cs="Times New Roman"/>
          <w:sz w:val="24"/>
          <w:szCs w:val="24"/>
          <w:lang w:eastAsia="zh-CN"/>
        </w:rPr>
      </w:pPr>
    </w:p>
    <w:p w:rsidR="008724D6" w:rsidRPr="009863B8" w:rsidRDefault="008724D6" w:rsidP="008724D6">
      <w:pPr>
        <w:spacing w:after="0" w:line="240" w:lineRule="auto"/>
        <w:jc w:val="center"/>
        <w:rPr>
          <w:rFonts w:ascii="Times New Roman" w:eastAsia="SimSun" w:hAnsi="Times New Roman" w:cs="Times New Roman"/>
          <w:b/>
          <w:bCs/>
          <w:color w:val="000000"/>
          <w:sz w:val="24"/>
          <w:szCs w:val="24"/>
          <w:lang w:eastAsia="zh-CN"/>
        </w:rPr>
      </w:pPr>
      <w:r w:rsidRPr="009863B8">
        <w:rPr>
          <w:rFonts w:ascii="Times New Roman" w:eastAsia="SimSun" w:hAnsi="Times New Roman" w:cs="Times New Roman"/>
          <w:b/>
          <w:bCs/>
          <w:color w:val="000000"/>
          <w:sz w:val="24"/>
          <w:szCs w:val="24"/>
          <w:lang w:eastAsia="zh-CN"/>
        </w:rPr>
        <w:t>С</w:t>
      </w:r>
      <w:r>
        <w:rPr>
          <w:rFonts w:ascii="Times New Roman" w:eastAsia="SimSun" w:hAnsi="Times New Roman" w:cs="Times New Roman"/>
          <w:b/>
          <w:bCs/>
          <w:color w:val="000000"/>
          <w:sz w:val="24"/>
          <w:szCs w:val="24"/>
          <w:lang w:eastAsia="zh-CN"/>
        </w:rPr>
        <w:t>писок использованной литературы</w:t>
      </w:r>
    </w:p>
    <w:p w:rsidR="008724D6" w:rsidRPr="009863B8" w:rsidRDefault="008724D6" w:rsidP="003436A8">
      <w:pPr>
        <w:numPr>
          <w:ilvl w:val="0"/>
          <w:numId w:val="59"/>
        </w:numPr>
        <w:spacing w:after="0" w:line="240" w:lineRule="auto"/>
        <w:ind w:left="0" w:firstLine="0"/>
        <w:contextualSpacing/>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 xml:space="preserve">Лушкин С.А. Собирание доказательств защитой // Пробелы в российском законодательстве. Юридический журнал. - № 4. - 2013. </w:t>
      </w:r>
    </w:p>
    <w:p w:rsidR="008724D6" w:rsidRPr="009863B8" w:rsidRDefault="008724D6" w:rsidP="003436A8">
      <w:pPr>
        <w:numPr>
          <w:ilvl w:val="0"/>
          <w:numId w:val="59"/>
        </w:numPr>
        <w:spacing w:after="0" w:line="240" w:lineRule="auto"/>
        <w:ind w:left="0" w:firstLine="0"/>
        <w:contextualSpacing/>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Маслов И. Адвокатское расследование // Законность. - 2004. -№ 10.</w:t>
      </w:r>
    </w:p>
    <w:p w:rsidR="008724D6" w:rsidRPr="009863B8" w:rsidRDefault="008724D6" w:rsidP="003436A8">
      <w:pPr>
        <w:numPr>
          <w:ilvl w:val="0"/>
          <w:numId w:val="59"/>
        </w:numPr>
        <w:spacing w:after="0" w:line="240" w:lineRule="auto"/>
        <w:ind w:left="0" w:firstLine="0"/>
        <w:contextualSpacing/>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 xml:space="preserve">Стройкова А.С. Собирание доказательств защитником как средство обеспечения прав обвиняемого // Юридическая практика. - 2004. - № 3. </w:t>
      </w:r>
    </w:p>
    <w:p w:rsidR="008724D6" w:rsidRPr="009863B8" w:rsidRDefault="008724D6" w:rsidP="003436A8">
      <w:pPr>
        <w:numPr>
          <w:ilvl w:val="0"/>
          <w:numId w:val="59"/>
        </w:numPr>
        <w:spacing w:after="0" w:line="240" w:lineRule="auto"/>
        <w:ind w:left="0" w:firstLine="0"/>
        <w:contextualSpacing/>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Алиев Т.Т., Громов Н.А., Макаров Л.В. Уголовно-процессуальное доказывание: участие обвиняемого и защитника. Собирание, проверка и оценка доказательств. - М.: Книга-сервис. - 2002. - С. 13.</w:t>
      </w:r>
    </w:p>
    <w:p w:rsidR="008724D6" w:rsidRDefault="008724D6" w:rsidP="003436A8">
      <w:pPr>
        <w:numPr>
          <w:ilvl w:val="0"/>
          <w:numId w:val="59"/>
        </w:numPr>
        <w:spacing w:after="0" w:line="240" w:lineRule="auto"/>
        <w:ind w:left="0" w:firstLine="0"/>
        <w:contextualSpacing/>
        <w:jc w:val="both"/>
        <w:rPr>
          <w:rFonts w:ascii="Times New Roman" w:eastAsia="SimSun" w:hAnsi="Times New Roman" w:cs="Times New Roman"/>
          <w:sz w:val="24"/>
          <w:szCs w:val="24"/>
          <w:lang w:eastAsia="zh-CN"/>
        </w:rPr>
      </w:pPr>
      <w:r w:rsidRPr="009863B8">
        <w:rPr>
          <w:rFonts w:ascii="Times New Roman" w:eastAsia="SimSun" w:hAnsi="Times New Roman" w:cs="Times New Roman"/>
          <w:sz w:val="24"/>
          <w:szCs w:val="24"/>
          <w:lang w:eastAsia="zh-CN"/>
        </w:rPr>
        <w:t>Зайцева С.А. Оценка доказательств в российском уголовном процессе: Автореф. дис. … к.ю.н. Саратов. - 1999. - С. 14-15.</w:t>
      </w:r>
    </w:p>
    <w:p w:rsidR="008724D6" w:rsidRPr="009863B8" w:rsidRDefault="008724D6" w:rsidP="008724D6">
      <w:pPr>
        <w:spacing w:after="0" w:line="240" w:lineRule="auto"/>
        <w:contextualSpacing/>
        <w:jc w:val="both"/>
        <w:rPr>
          <w:rFonts w:ascii="Times New Roman" w:eastAsia="SimSun" w:hAnsi="Times New Roman" w:cs="Times New Roman"/>
          <w:sz w:val="24"/>
          <w:szCs w:val="24"/>
          <w:lang w:eastAsia="zh-CN"/>
        </w:rPr>
      </w:pPr>
    </w:p>
    <w:p w:rsidR="008724D6" w:rsidRPr="009863B8" w:rsidRDefault="008724D6" w:rsidP="008724D6">
      <w:pPr>
        <w:spacing w:after="0" w:line="240" w:lineRule="auto"/>
        <w:jc w:val="right"/>
        <w:rPr>
          <w:rFonts w:ascii="Times New Roman" w:eastAsia="Calibri" w:hAnsi="Times New Roman" w:cs="Times New Roman"/>
          <w:b/>
          <w:i/>
          <w:sz w:val="24"/>
          <w:szCs w:val="24"/>
        </w:rPr>
      </w:pPr>
      <w:r w:rsidRPr="009863B8">
        <w:rPr>
          <w:rFonts w:ascii="Times New Roman" w:eastAsia="Calibri" w:hAnsi="Times New Roman" w:cs="Times New Roman"/>
          <w:b/>
          <w:i/>
          <w:sz w:val="24"/>
          <w:szCs w:val="24"/>
        </w:rPr>
        <w:t xml:space="preserve">Шанков Аскер Асланович </w:t>
      </w: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Студент института магистратуры</w:t>
      </w:r>
    </w:p>
    <w:p w:rsidR="008724D6" w:rsidRPr="009863B8" w:rsidRDefault="008724D6" w:rsidP="008724D6">
      <w:pPr>
        <w:spacing w:after="0" w:line="240" w:lineRule="auto"/>
        <w:jc w:val="right"/>
        <w:rPr>
          <w:rFonts w:ascii="Times New Roman" w:eastAsia="Calibri" w:hAnsi="Times New Roman" w:cs="Times New Roman"/>
          <w:b/>
          <w:sz w:val="24"/>
          <w:szCs w:val="24"/>
        </w:rPr>
      </w:pPr>
      <w:r w:rsidRPr="009863B8">
        <w:rPr>
          <w:rFonts w:ascii="Times New Roman" w:eastAsia="Calibri" w:hAnsi="Times New Roman" w:cs="Times New Roman"/>
          <w:i/>
          <w:sz w:val="24"/>
          <w:szCs w:val="24"/>
        </w:rPr>
        <w:t>Саратовской государственной юридической академии, г. Саратов</w:t>
      </w:r>
    </w:p>
    <w:p w:rsidR="008724D6" w:rsidRPr="009863B8" w:rsidRDefault="008724D6" w:rsidP="008724D6">
      <w:pPr>
        <w:spacing w:after="0" w:line="240" w:lineRule="auto"/>
        <w:jc w:val="right"/>
        <w:rPr>
          <w:rFonts w:ascii="Times New Roman" w:eastAsia="Calibri" w:hAnsi="Times New Roman" w:cs="Times New Roman"/>
          <w:b/>
          <w:sz w:val="24"/>
          <w:szCs w:val="24"/>
        </w:rPr>
      </w:pPr>
    </w:p>
    <w:p w:rsidR="008724D6" w:rsidRPr="009863B8" w:rsidRDefault="008724D6" w:rsidP="008724D6">
      <w:pPr>
        <w:spacing w:after="0" w:line="240" w:lineRule="auto"/>
        <w:jc w:val="right"/>
        <w:rPr>
          <w:rFonts w:ascii="Times New Roman" w:eastAsia="Calibri" w:hAnsi="Times New Roman" w:cs="Times New Roman"/>
          <w:i/>
          <w:sz w:val="24"/>
          <w:szCs w:val="24"/>
        </w:rPr>
      </w:pPr>
      <w:r w:rsidRPr="009863B8">
        <w:rPr>
          <w:rFonts w:ascii="Times New Roman" w:eastAsia="Calibri" w:hAnsi="Times New Roman" w:cs="Times New Roman"/>
          <w:i/>
          <w:sz w:val="24"/>
          <w:szCs w:val="24"/>
        </w:rPr>
        <w:t xml:space="preserve">Научный руководитель: </w:t>
      </w:r>
      <w:r w:rsidRPr="009863B8">
        <w:rPr>
          <w:rFonts w:ascii="Times New Roman" w:eastAsia="Calibri" w:hAnsi="Times New Roman" w:cs="Times New Roman"/>
          <w:b/>
          <w:i/>
          <w:sz w:val="24"/>
          <w:szCs w:val="24"/>
        </w:rPr>
        <w:t>Потапова Н.Л.</w:t>
      </w:r>
    </w:p>
    <w:p w:rsidR="008724D6" w:rsidRPr="009863B8" w:rsidRDefault="008724D6" w:rsidP="008724D6">
      <w:pPr>
        <w:spacing w:after="0" w:line="240" w:lineRule="auto"/>
        <w:jc w:val="right"/>
        <w:rPr>
          <w:rFonts w:ascii="Times New Roman" w:eastAsia="Calibri" w:hAnsi="Times New Roman" w:cs="Times New Roman"/>
          <w:i/>
          <w:color w:val="000000"/>
          <w:sz w:val="24"/>
          <w:szCs w:val="24"/>
          <w:shd w:val="clear" w:color="auto" w:fill="FFFFFF"/>
        </w:rPr>
      </w:pPr>
      <w:r w:rsidRPr="009863B8">
        <w:rPr>
          <w:rFonts w:ascii="Times New Roman" w:eastAsia="Calibri" w:hAnsi="Times New Roman" w:cs="Times New Roman"/>
          <w:i/>
          <w:sz w:val="24"/>
          <w:szCs w:val="24"/>
        </w:rPr>
        <w:t>доцент кафедры криминалистики, кандидат юридических наук, доцент</w:t>
      </w:r>
      <w:r w:rsidRPr="009863B8">
        <w:rPr>
          <w:rFonts w:ascii="Times New Roman" w:eastAsia="Calibri" w:hAnsi="Times New Roman" w:cs="Times New Roman"/>
          <w:i/>
          <w:color w:val="000000"/>
          <w:sz w:val="24"/>
          <w:szCs w:val="24"/>
          <w:shd w:val="clear" w:color="auto" w:fill="FFFFFF"/>
        </w:rPr>
        <w:t xml:space="preserve"> Саратовской государственной юридической академии</w:t>
      </w:r>
    </w:p>
    <w:p w:rsidR="008724D6" w:rsidRPr="009863B8" w:rsidRDefault="008724D6" w:rsidP="008724D6">
      <w:pPr>
        <w:spacing w:after="0" w:line="240" w:lineRule="auto"/>
        <w:jc w:val="right"/>
        <w:rPr>
          <w:rFonts w:ascii="Times New Roman" w:eastAsia="Calibri" w:hAnsi="Times New Roman" w:cs="Times New Roman"/>
          <w:i/>
          <w:color w:val="000000"/>
          <w:sz w:val="24"/>
          <w:szCs w:val="24"/>
          <w:shd w:val="clear" w:color="auto" w:fill="FFFFFF"/>
        </w:rPr>
      </w:pPr>
    </w:p>
    <w:p w:rsidR="008724D6" w:rsidRDefault="008724D6" w:rsidP="008724D6">
      <w:pPr>
        <w:spacing w:after="0" w:line="240" w:lineRule="auto"/>
        <w:ind w:firstLine="709"/>
        <w:contextualSpacing/>
        <w:jc w:val="center"/>
        <w:rPr>
          <w:rFonts w:ascii="Times New Roman" w:eastAsia="Calibri" w:hAnsi="Times New Roman" w:cs="Times New Roman"/>
          <w:b/>
          <w:sz w:val="24"/>
          <w:szCs w:val="24"/>
        </w:rPr>
      </w:pPr>
      <w:r w:rsidRPr="009863B8">
        <w:rPr>
          <w:rFonts w:ascii="Times New Roman" w:eastAsia="Calibri" w:hAnsi="Times New Roman" w:cs="Times New Roman"/>
          <w:b/>
          <w:sz w:val="24"/>
          <w:szCs w:val="24"/>
        </w:rPr>
        <w:t>Расследование преступлений, совершаемых незаконными вооруженными формированиями</w:t>
      </w:r>
    </w:p>
    <w:p w:rsidR="008724D6" w:rsidRPr="001745BA" w:rsidRDefault="008724D6" w:rsidP="001745BA">
      <w:pPr>
        <w:spacing w:after="0" w:line="240" w:lineRule="auto"/>
        <w:ind w:firstLine="709"/>
        <w:contextualSpacing/>
        <w:jc w:val="center"/>
        <w:rPr>
          <w:rFonts w:eastAsia="Calibri" w:cstheme="minorHAnsi"/>
          <w:b/>
          <w:sz w:val="24"/>
          <w:szCs w:val="24"/>
        </w:rPr>
      </w:pP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b/>
          <w:sz w:val="24"/>
          <w:szCs w:val="24"/>
        </w:rPr>
        <w:t xml:space="preserve">Аннотация: </w:t>
      </w:r>
      <w:r w:rsidRPr="001745BA">
        <w:rPr>
          <w:rFonts w:eastAsia="Calibri" w:cstheme="minorHAnsi"/>
          <w:sz w:val="24"/>
          <w:szCs w:val="24"/>
        </w:rPr>
        <w:t>Одной из функций государства  является расследование преступлений. Особую опасность представляют собой преступления, совершенные незаконными вооруженными формированиями. Они оказывают существенное влияние, как на общество, так и на государство. В связи с этим представляется важным изучение особенностей расследования преступлений, совершенных вооруженными формированиями.</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b/>
          <w:sz w:val="24"/>
          <w:szCs w:val="24"/>
        </w:rPr>
        <w:t xml:space="preserve">Ключевые слова: </w:t>
      </w:r>
      <w:r w:rsidRPr="001745BA">
        <w:rPr>
          <w:rFonts w:eastAsia="Calibri" w:cstheme="minorHAnsi"/>
          <w:i/>
          <w:sz w:val="24"/>
          <w:szCs w:val="24"/>
        </w:rPr>
        <w:t>преступные группы, расследование преступлений, незаконные вооруженные формирования</w:t>
      </w:r>
    </w:p>
    <w:p w:rsidR="008724D6" w:rsidRPr="001745BA" w:rsidRDefault="008724D6" w:rsidP="001745BA">
      <w:pPr>
        <w:spacing w:after="0" w:line="240" w:lineRule="auto"/>
        <w:ind w:firstLine="709"/>
        <w:jc w:val="both"/>
        <w:rPr>
          <w:rFonts w:eastAsia="Calibri" w:cstheme="minorHAnsi"/>
          <w:sz w:val="24"/>
          <w:szCs w:val="24"/>
        </w:rPr>
      </w:pPr>
    </w:p>
    <w:p w:rsidR="008724D6" w:rsidRPr="001745BA" w:rsidRDefault="008724D6" w:rsidP="001745BA">
      <w:pPr>
        <w:spacing w:after="0" w:line="240" w:lineRule="auto"/>
        <w:ind w:firstLine="709"/>
        <w:jc w:val="right"/>
        <w:rPr>
          <w:rFonts w:eastAsia="Calibri" w:cstheme="minorHAnsi"/>
          <w:b/>
          <w:i/>
          <w:sz w:val="24"/>
          <w:szCs w:val="24"/>
          <w:lang w:val="en-US"/>
        </w:rPr>
      </w:pPr>
      <w:r w:rsidRPr="001745BA">
        <w:rPr>
          <w:rFonts w:eastAsia="Calibri" w:cstheme="minorHAnsi"/>
          <w:b/>
          <w:i/>
          <w:sz w:val="24"/>
          <w:szCs w:val="24"/>
          <w:lang w:val="en-US"/>
        </w:rPr>
        <w:t>Shankov Asker Aslanovich</w:t>
      </w:r>
    </w:p>
    <w:p w:rsidR="008724D6" w:rsidRPr="001745BA" w:rsidRDefault="008724D6" w:rsidP="001745BA">
      <w:pPr>
        <w:spacing w:after="0" w:line="240" w:lineRule="auto"/>
        <w:ind w:firstLine="709"/>
        <w:jc w:val="right"/>
        <w:rPr>
          <w:rFonts w:eastAsia="Calibri" w:cstheme="minorHAnsi"/>
          <w:i/>
          <w:sz w:val="24"/>
          <w:szCs w:val="24"/>
          <w:lang w:val="en-US"/>
        </w:rPr>
      </w:pPr>
      <w:r w:rsidRPr="001745BA">
        <w:rPr>
          <w:rFonts w:eastAsia="Calibri" w:cstheme="minorHAnsi"/>
          <w:i/>
          <w:sz w:val="24"/>
          <w:szCs w:val="24"/>
          <w:lang w:val="en-US"/>
        </w:rPr>
        <w:t>Student of the master's degree Institute</w:t>
      </w:r>
    </w:p>
    <w:p w:rsidR="008724D6" w:rsidRPr="004E7922" w:rsidRDefault="008724D6" w:rsidP="001745BA">
      <w:pPr>
        <w:spacing w:after="0" w:line="240" w:lineRule="auto"/>
        <w:ind w:firstLine="709"/>
        <w:jc w:val="right"/>
        <w:rPr>
          <w:rFonts w:eastAsia="Calibri" w:cstheme="minorHAnsi"/>
          <w:i/>
          <w:sz w:val="24"/>
          <w:szCs w:val="24"/>
          <w:lang w:val="en-US"/>
        </w:rPr>
      </w:pPr>
      <w:r w:rsidRPr="001745BA">
        <w:rPr>
          <w:rFonts w:eastAsia="Calibri" w:cstheme="minorHAnsi"/>
          <w:i/>
          <w:sz w:val="24"/>
          <w:szCs w:val="24"/>
          <w:lang w:val="en-US"/>
        </w:rPr>
        <w:t>Saratov state law Academy, Saratov</w:t>
      </w:r>
    </w:p>
    <w:p w:rsidR="008724D6" w:rsidRPr="001745BA" w:rsidRDefault="008724D6" w:rsidP="001745BA">
      <w:pPr>
        <w:spacing w:after="0" w:line="240" w:lineRule="auto"/>
        <w:ind w:firstLine="709"/>
        <w:jc w:val="right"/>
        <w:rPr>
          <w:rFonts w:eastAsia="Calibri" w:cstheme="minorHAnsi"/>
          <w:b/>
          <w:i/>
          <w:sz w:val="24"/>
          <w:szCs w:val="24"/>
          <w:lang w:val="en-US"/>
        </w:rPr>
      </w:pPr>
      <w:r w:rsidRPr="001745BA">
        <w:rPr>
          <w:rFonts w:eastAsia="Times New Roman" w:cstheme="minorHAnsi"/>
          <w:i/>
          <w:sz w:val="24"/>
          <w:szCs w:val="24"/>
          <w:lang w:val="en-US" w:eastAsia="ru-RU"/>
        </w:rPr>
        <w:t>Supervisor: Ph.D, prof.</w:t>
      </w:r>
      <w:r w:rsidRPr="001745BA">
        <w:rPr>
          <w:rFonts w:eastAsia="Times New Roman" w:cstheme="minorHAnsi"/>
          <w:b/>
          <w:i/>
          <w:sz w:val="24"/>
          <w:szCs w:val="24"/>
          <w:lang w:val="en-US" w:eastAsia="ru-RU"/>
        </w:rPr>
        <w:t xml:space="preserve"> </w:t>
      </w:r>
      <w:r w:rsidRPr="001745BA">
        <w:rPr>
          <w:rFonts w:eastAsia="Calibri" w:cstheme="minorHAnsi"/>
          <w:b/>
          <w:i/>
          <w:sz w:val="24"/>
          <w:szCs w:val="24"/>
          <w:lang w:val="en-US"/>
        </w:rPr>
        <w:t>Potapova N. L.</w:t>
      </w:r>
    </w:p>
    <w:p w:rsidR="008724D6" w:rsidRPr="001745BA" w:rsidRDefault="008724D6" w:rsidP="001745BA">
      <w:pPr>
        <w:spacing w:after="0" w:line="240" w:lineRule="auto"/>
        <w:ind w:firstLine="709"/>
        <w:jc w:val="center"/>
        <w:rPr>
          <w:rFonts w:eastAsia="Calibri" w:cstheme="minorHAnsi"/>
          <w:i/>
          <w:sz w:val="24"/>
          <w:szCs w:val="24"/>
          <w:lang w:val="en-US"/>
        </w:rPr>
      </w:pPr>
    </w:p>
    <w:p w:rsidR="008724D6" w:rsidRPr="001745BA" w:rsidRDefault="008724D6" w:rsidP="001745BA">
      <w:pPr>
        <w:spacing w:after="0" w:line="240" w:lineRule="auto"/>
        <w:ind w:firstLine="709"/>
        <w:jc w:val="center"/>
        <w:rPr>
          <w:rFonts w:eastAsia="Calibri" w:cstheme="minorHAnsi"/>
          <w:b/>
          <w:sz w:val="24"/>
          <w:szCs w:val="24"/>
          <w:lang w:val="en-US"/>
        </w:rPr>
      </w:pPr>
      <w:r w:rsidRPr="001745BA">
        <w:rPr>
          <w:rFonts w:eastAsia="Calibri" w:cstheme="minorHAnsi"/>
          <w:b/>
          <w:sz w:val="24"/>
          <w:szCs w:val="24"/>
          <w:lang w:val="en-US"/>
        </w:rPr>
        <w:t>Investigation of crimes committed by illegal armed groups</w:t>
      </w:r>
    </w:p>
    <w:p w:rsidR="008724D6" w:rsidRPr="001745BA" w:rsidRDefault="008724D6" w:rsidP="001745BA">
      <w:pPr>
        <w:spacing w:after="0" w:line="240" w:lineRule="auto"/>
        <w:ind w:firstLine="709"/>
        <w:jc w:val="center"/>
        <w:rPr>
          <w:rFonts w:eastAsia="Calibri" w:cstheme="minorHAnsi"/>
          <w:b/>
          <w:sz w:val="24"/>
          <w:szCs w:val="24"/>
          <w:lang w:val="en-US"/>
        </w:rPr>
      </w:pPr>
    </w:p>
    <w:p w:rsidR="008724D6" w:rsidRPr="001745BA" w:rsidRDefault="008724D6" w:rsidP="001745BA">
      <w:pPr>
        <w:spacing w:after="0" w:line="240" w:lineRule="auto"/>
        <w:ind w:firstLine="709"/>
        <w:jc w:val="both"/>
        <w:rPr>
          <w:rFonts w:eastAsia="Calibri" w:cstheme="minorHAnsi"/>
          <w:sz w:val="24"/>
          <w:szCs w:val="24"/>
          <w:lang w:val="en-US"/>
        </w:rPr>
      </w:pPr>
      <w:r w:rsidRPr="001745BA">
        <w:rPr>
          <w:rFonts w:eastAsia="Calibri" w:cstheme="minorHAnsi"/>
          <w:b/>
          <w:sz w:val="24"/>
          <w:szCs w:val="24"/>
          <w:lang w:val="en-US"/>
        </w:rPr>
        <w:t>Abstract</w:t>
      </w:r>
      <w:r w:rsidRPr="001745BA">
        <w:rPr>
          <w:rFonts w:eastAsia="Calibri" w:cstheme="minorHAnsi"/>
          <w:sz w:val="24"/>
          <w:szCs w:val="24"/>
          <w:lang w:val="en-US"/>
        </w:rPr>
        <w:t>: one of the functions of the state is to investigate crimes. Crimes committed by illegal armed groups are particularly dangerous. They have a significant impact on both society and the state. In this regard, it is important to study the specifics of the investigation of crimes committed by armed groups.</w:t>
      </w:r>
    </w:p>
    <w:p w:rsidR="008724D6" w:rsidRPr="001745BA" w:rsidRDefault="008724D6" w:rsidP="001745BA">
      <w:pPr>
        <w:spacing w:after="0" w:line="240" w:lineRule="auto"/>
        <w:ind w:firstLine="709"/>
        <w:jc w:val="both"/>
        <w:rPr>
          <w:rFonts w:eastAsia="Calibri" w:cstheme="minorHAnsi"/>
          <w:i/>
          <w:sz w:val="24"/>
          <w:szCs w:val="24"/>
          <w:lang w:val="en-US"/>
        </w:rPr>
      </w:pPr>
      <w:r w:rsidRPr="001745BA">
        <w:rPr>
          <w:rFonts w:eastAsia="Calibri" w:cstheme="minorHAnsi"/>
          <w:b/>
          <w:sz w:val="24"/>
          <w:szCs w:val="24"/>
          <w:lang w:val="en-US"/>
        </w:rPr>
        <w:t>Keywords:</w:t>
      </w:r>
      <w:r w:rsidRPr="001745BA">
        <w:rPr>
          <w:rFonts w:eastAsia="Calibri" w:cstheme="minorHAnsi"/>
          <w:sz w:val="24"/>
          <w:szCs w:val="24"/>
          <w:lang w:val="en-US"/>
        </w:rPr>
        <w:t xml:space="preserve"> </w:t>
      </w:r>
      <w:r w:rsidRPr="001745BA">
        <w:rPr>
          <w:rFonts w:eastAsia="Calibri" w:cstheme="minorHAnsi"/>
          <w:i/>
          <w:sz w:val="24"/>
          <w:szCs w:val="24"/>
          <w:lang w:val="en-US"/>
        </w:rPr>
        <w:t>criminal groups, investigation of crimes, illegal armed groups</w:t>
      </w:r>
    </w:p>
    <w:p w:rsidR="008724D6" w:rsidRPr="001745BA" w:rsidRDefault="008724D6" w:rsidP="001745BA">
      <w:pPr>
        <w:spacing w:after="0" w:line="240" w:lineRule="auto"/>
        <w:ind w:firstLine="709"/>
        <w:jc w:val="both"/>
        <w:rPr>
          <w:rFonts w:eastAsia="Calibri" w:cstheme="minorHAnsi"/>
          <w:sz w:val="24"/>
          <w:szCs w:val="24"/>
          <w:lang w:val="en-US"/>
        </w:rPr>
      </w:pP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sz w:val="24"/>
          <w:szCs w:val="24"/>
        </w:rPr>
        <w:t>Незаконные вооруженные формирования представляют опасность для всего общества в целом. В связи с этим на законодательном уровне была установлена ответственность за организацию таких формирований. Создание данных организаций направлено, прежде всего, на подрыв общественной безопасности, личности и государства. Особую сложность представляет борьба с такими формированиями, преследующими экстремистские цели</w:t>
      </w:r>
      <w:r w:rsidRPr="001745BA">
        <w:rPr>
          <w:rFonts w:eastAsia="Calibri" w:cstheme="minorHAnsi"/>
          <w:sz w:val="24"/>
          <w:szCs w:val="24"/>
          <w:vertAlign w:val="superscript"/>
        </w:rPr>
        <w:t xml:space="preserve"> </w:t>
      </w:r>
      <w:r w:rsidRPr="001745BA">
        <w:rPr>
          <w:rFonts w:eastAsia="Calibri" w:cstheme="minorHAnsi"/>
          <w:sz w:val="24"/>
          <w:szCs w:val="24"/>
        </w:rPr>
        <w:t xml:space="preserve">[1]. Раскрытие и расследование таких преступлений является опасным для жизни следователей, организаций, государственных органов. </w:t>
      </w: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sz w:val="24"/>
          <w:szCs w:val="24"/>
        </w:rPr>
        <w:t>При расследовании таких преступлений возникают проблемные вопросы. Рассмотрим некоторые из них.</w:t>
      </w: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sz w:val="24"/>
          <w:szCs w:val="24"/>
        </w:rPr>
        <w:t>Представляется, что незаконное вооружённое формирование можно определить либо как организованную группу, либо как преступное сообщество (преступную организацию). Однако здесь не применима аналогия с понятием устойчивой вооруженной группы (ст. 209 УК РФ), которое дано Пленумом Верховного Суда Российской Федерации. Так, в постановлении указывается, что такие группы создаются с целью нападения на граждан и организации. При этом диспозиция статьи 208 УК РФ не преследует цели нападение, основная цель заключается в «его создании».</w:t>
      </w:r>
    </w:p>
    <w:p w:rsidR="008724D6" w:rsidRPr="001745BA" w:rsidRDefault="008724D6" w:rsidP="001745BA">
      <w:pPr>
        <w:spacing w:after="0" w:line="240" w:lineRule="auto"/>
        <w:ind w:firstLine="709"/>
        <w:contextualSpacing/>
        <w:jc w:val="both"/>
        <w:rPr>
          <w:rFonts w:eastAsia="Calibri" w:cstheme="minorHAnsi"/>
          <w:color w:val="000000"/>
          <w:sz w:val="24"/>
          <w:szCs w:val="24"/>
          <w:lang w:eastAsia="ru-RU"/>
        </w:rPr>
      </w:pPr>
      <w:r w:rsidRPr="001745BA">
        <w:rPr>
          <w:rFonts w:eastAsia="Calibri" w:cstheme="minorHAnsi"/>
          <w:color w:val="000000"/>
          <w:sz w:val="24"/>
          <w:szCs w:val="24"/>
          <w:lang w:eastAsia="ru-RU"/>
        </w:rPr>
        <w:t xml:space="preserve">Самыми распространенными преступлениями, совершаемыми такими вооруженными группами являются террористические акты. По масштабу и последствиям указанные деяния отодвигают все иные преступления на задний план. Террористические акты представляют собой максимальную опасности для любых общественных отношений. Связано это с применяемым в ходе их осуществления насилием. Несмотря на то, что иногда происходит снижение количества совершаемых террористических актов, в условиях экономического кризиса это количество может возрасти. У правоохранительных органов при расследовании террористических актов возникают трудности как объективного, так и субъективного характера.  </w:t>
      </w:r>
    </w:p>
    <w:p w:rsidR="008724D6" w:rsidRPr="001745BA" w:rsidRDefault="008724D6" w:rsidP="001745BA">
      <w:pPr>
        <w:spacing w:after="0" w:line="240" w:lineRule="auto"/>
        <w:ind w:firstLine="709"/>
        <w:contextualSpacing/>
        <w:jc w:val="both"/>
        <w:rPr>
          <w:rFonts w:eastAsia="Calibri" w:cstheme="minorHAnsi"/>
          <w:color w:val="000000"/>
          <w:sz w:val="24"/>
          <w:szCs w:val="24"/>
          <w:lang w:eastAsia="ru-RU"/>
        </w:rPr>
      </w:pPr>
      <w:r w:rsidRPr="001745BA">
        <w:rPr>
          <w:rFonts w:eastAsia="Calibri" w:cstheme="minorHAnsi"/>
          <w:color w:val="000000"/>
          <w:sz w:val="24"/>
          <w:szCs w:val="24"/>
          <w:lang w:eastAsia="ru-RU"/>
        </w:rPr>
        <w:t>В процессе совершения преступления и взаимодействия субъектов, их совершающих на месте совершения деяния остаются многочисленные следы. В связи с тем, что многие следы носят латентный характер, а их выявление требует проведения большого количества следственных действий, иногда являющихся весьма значи</w:t>
      </w:r>
      <w:r w:rsidRPr="001745BA">
        <w:rPr>
          <w:rFonts w:eastAsia="Calibri" w:cstheme="minorHAnsi"/>
          <w:color w:val="000000"/>
          <w:sz w:val="24"/>
          <w:szCs w:val="24"/>
          <w:lang w:eastAsia="ru-RU"/>
        </w:rPr>
        <w:softHyphen/>
        <w:t>тельными. Наличие информации о типовых следах является важным для дальнейшего хода расследования преступлений [2].</w:t>
      </w:r>
    </w:p>
    <w:p w:rsidR="008724D6" w:rsidRPr="001745BA" w:rsidRDefault="008724D6" w:rsidP="001745BA">
      <w:pPr>
        <w:spacing w:after="0" w:line="240" w:lineRule="auto"/>
        <w:ind w:firstLine="709"/>
        <w:contextualSpacing/>
        <w:jc w:val="both"/>
        <w:rPr>
          <w:rFonts w:eastAsia="Calibri" w:cstheme="minorHAnsi"/>
          <w:color w:val="000000"/>
          <w:sz w:val="24"/>
          <w:szCs w:val="24"/>
          <w:lang w:eastAsia="ru-RU"/>
        </w:rPr>
      </w:pPr>
      <w:r w:rsidRPr="001745BA">
        <w:rPr>
          <w:rFonts w:eastAsia="Calibri" w:cstheme="minorHAnsi"/>
          <w:color w:val="000000"/>
          <w:sz w:val="24"/>
          <w:szCs w:val="24"/>
          <w:lang w:eastAsia="ru-RU"/>
        </w:rPr>
        <w:t>В ходе расследования террористических актов доказательственное значение имеют не только следы, оставленные преступниками, но и те, что оставили потерпевшие. Исходя из совокупности, собранных следов представляется возможным составить полную картину совершенного преступления, а также формирование механизма его расследования. Осуществление поиска следов происходит не только в месте совершения преступления, но и по месту жительства. Особо значимые следы могут остаться в местах засад террористов, зонах «ожидания» и сосредоточения преступ</w:t>
      </w:r>
      <w:r w:rsidRPr="001745BA">
        <w:rPr>
          <w:rFonts w:eastAsia="Calibri" w:cstheme="minorHAnsi"/>
          <w:color w:val="000000"/>
          <w:sz w:val="24"/>
          <w:szCs w:val="24"/>
          <w:lang w:eastAsia="ru-RU"/>
        </w:rPr>
        <w:softHyphen/>
        <w:t>ников, транспортных средствах [3].</w:t>
      </w: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Огромное значение имеют следы, которые сохранились в памяти свидетелей.</w:t>
      </w: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После установления личности террористов необходимо максимально оперативно осуществить обыск по месту жительства (оружие, боеприпасы,</w:t>
      </w:r>
      <w:r w:rsidRPr="001745BA">
        <w:rPr>
          <w:rFonts w:eastAsia="Calibri" w:cstheme="minorHAnsi"/>
          <w:sz w:val="24"/>
          <w:szCs w:val="24"/>
        </w:rPr>
        <w:t xml:space="preserve"> </w:t>
      </w:r>
      <w:r w:rsidRPr="001745BA">
        <w:rPr>
          <w:rFonts w:eastAsia="Calibri" w:cstheme="minorHAnsi"/>
          <w:color w:val="000000"/>
          <w:sz w:val="24"/>
          <w:szCs w:val="24"/>
          <w:lang w:eastAsia="ru-RU"/>
        </w:rPr>
        <w:t>взрывные устройства, планы, переписка, схемы и т.д.). Также целесообразно интенсивное проведение допроса родных, близких, зна</w:t>
      </w:r>
      <w:r w:rsidRPr="001745BA">
        <w:rPr>
          <w:rFonts w:eastAsia="Calibri" w:cstheme="minorHAnsi"/>
          <w:color w:val="000000"/>
          <w:sz w:val="24"/>
          <w:szCs w:val="24"/>
          <w:lang w:eastAsia="ru-RU"/>
        </w:rPr>
        <w:softHyphen/>
        <w:t>комых и сослуживцев преступников в целях немедленного ис</w:t>
      </w:r>
      <w:r w:rsidRPr="001745BA">
        <w:rPr>
          <w:rFonts w:eastAsia="Calibri" w:cstheme="minorHAnsi"/>
          <w:color w:val="000000"/>
          <w:sz w:val="24"/>
          <w:szCs w:val="24"/>
          <w:lang w:eastAsia="ru-RU"/>
        </w:rPr>
        <w:softHyphen/>
        <w:t>пользования всей полученной информации и оптимизации контртеррористической операции и ведения переговоров.</w:t>
      </w:r>
    </w:p>
    <w:p w:rsidR="008724D6" w:rsidRPr="001745BA" w:rsidRDefault="008724D6" w:rsidP="001745BA">
      <w:pPr>
        <w:spacing w:after="0" w:line="240" w:lineRule="auto"/>
        <w:ind w:firstLine="709"/>
        <w:contextualSpacing/>
        <w:jc w:val="both"/>
        <w:rPr>
          <w:rFonts w:eastAsia="Calibri" w:cstheme="minorHAnsi"/>
          <w:color w:val="000000"/>
          <w:sz w:val="24"/>
          <w:szCs w:val="24"/>
          <w:lang w:eastAsia="ru-RU"/>
        </w:rPr>
      </w:pPr>
      <w:r w:rsidRPr="001745BA">
        <w:rPr>
          <w:rFonts w:eastAsia="Calibri" w:cstheme="minorHAnsi"/>
          <w:color w:val="000000"/>
          <w:sz w:val="24"/>
          <w:szCs w:val="24"/>
          <w:lang w:eastAsia="ru-RU"/>
        </w:rPr>
        <w:t>Значимое место имеет прослушивание телефонных переговоров преступников с  их родными и близкими. Также полезным является снятие информации с технических каналов связи. Более того, после задержания сообщников, исполнителей и руководителей, органы расследующие преступление могут провести эффективную оперативную игру, элементом которой может быть и радиоигра с целью дезинформации преступников, навязывания им своих ре</w:t>
      </w:r>
      <w:r w:rsidRPr="001745BA">
        <w:rPr>
          <w:rFonts w:eastAsia="Calibri" w:cstheme="minorHAnsi"/>
          <w:color w:val="000000"/>
          <w:sz w:val="24"/>
          <w:szCs w:val="24"/>
          <w:lang w:eastAsia="ru-RU"/>
        </w:rPr>
        <w:softHyphen/>
        <w:t>шений и контролируемых действий, с целью освобождения захваченных заложников, предупреждения взрыва и за</w:t>
      </w:r>
      <w:r w:rsidRPr="001745BA">
        <w:rPr>
          <w:rFonts w:eastAsia="Calibri" w:cstheme="minorHAnsi"/>
          <w:color w:val="000000"/>
          <w:sz w:val="24"/>
          <w:szCs w:val="24"/>
          <w:lang w:eastAsia="ru-RU"/>
        </w:rPr>
        <w:softHyphen/>
        <w:t xml:space="preserve">держания или ликвидации террористов. Несмотря на сложность проведения оперативных игр, они представляют собой творческий процесс, от характера которого зависит расследование преступления. </w:t>
      </w:r>
    </w:p>
    <w:p w:rsidR="008724D6" w:rsidRPr="001745BA" w:rsidRDefault="008724D6" w:rsidP="001745BA">
      <w:pPr>
        <w:spacing w:after="0" w:line="240" w:lineRule="auto"/>
        <w:ind w:firstLine="709"/>
        <w:contextualSpacing/>
        <w:jc w:val="both"/>
        <w:rPr>
          <w:rFonts w:eastAsia="Calibri" w:cstheme="minorHAnsi"/>
          <w:sz w:val="24"/>
          <w:szCs w:val="24"/>
          <w:shd w:val="clear" w:color="auto" w:fill="FFFFFF"/>
        </w:rPr>
      </w:pPr>
      <w:r w:rsidRPr="001745BA">
        <w:rPr>
          <w:rFonts w:eastAsia="Calibri" w:cstheme="minorHAnsi"/>
          <w:color w:val="000000"/>
          <w:sz w:val="24"/>
          <w:szCs w:val="24"/>
          <w:lang w:eastAsia="ru-RU"/>
        </w:rPr>
        <w:t xml:space="preserve">Например, в годы Великой Отечественной игры оперативные игры проводились достаточно часто при расследовании террористических атак. Благодаря таким мерам удавалось </w:t>
      </w:r>
      <w:r w:rsidRPr="001745BA">
        <w:rPr>
          <w:rFonts w:eastAsia="Calibri" w:cstheme="minorHAnsi"/>
          <w:color w:val="000000"/>
          <w:sz w:val="24"/>
          <w:szCs w:val="24"/>
          <w:shd w:val="clear" w:color="auto" w:fill="FFFFFF"/>
        </w:rPr>
        <w:t>ликвидировать засылаемую в наши тылы вражескую диверсионную террористическую агентуру.</w:t>
      </w:r>
    </w:p>
    <w:p w:rsidR="008724D6" w:rsidRPr="001745BA" w:rsidRDefault="008724D6" w:rsidP="001745BA">
      <w:pPr>
        <w:spacing w:after="0" w:line="240" w:lineRule="auto"/>
        <w:ind w:firstLine="709"/>
        <w:contextualSpacing/>
        <w:jc w:val="both"/>
        <w:rPr>
          <w:rFonts w:eastAsia="Calibri" w:cstheme="minorHAnsi"/>
          <w:color w:val="000000"/>
          <w:sz w:val="24"/>
          <w:szCs w:val="24"/>
          <w:shd w:val="clear" w:color="auto" w:fill="FFFFFF"/>
        </w:rPr>
      </w:pPr>
      <w:r w:rsidRPr="001745BA">
        <w:rPr>
          <w:rFonts w:eastAsia="Calibri" w:cstheme="minorHAnsi"/>
          <w:color w:val="000000"/>
          <w:sz w:val="24"/>
          <w:szCs w:val="24"/>
          <w:shd w:val="clear" w:color="auto" w:fill="FFFFFF"/>
        </w:rPr>
        <w:t xml:space="preserve">Кроме того, оперативные игры имеют важное значение при расследовании международного терроризма и достаточно часто используются спецслужбами. </w:t>
      </w: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shd w:val="clear" w:color="auto" w:fill="FFFFFF"/>
        </w:rPr>
        <w:t>Исходя из анализа контртеррористической деятельности на Северном Кавказе можно сделать вывод, что успех войсковых и других силовых операций, как правило, зависит от профессионально проведенные органами ФСБ России и МВД России оперативных игр. В частности, ликвидация наиболее одиозного лидера террористов Шамиля Басаева - сверхосторожного "одноногого лиса" - была результатом эффективной оперативной игры, осуществленной спецслужбами России. Аналогичным образом была осуществлена ликвидация Масхадова и некоторых других лидеров террористического подполья в Чеченской Республике и в Дагестане</w:t>
      </w:r>
    </w:p>
    <w:p w:rsidR="008724D6" w:rsidRPr="001745BA" w:rsidRDefault="008724D6" w:rsidP="001745BA">
      <w:pPr>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Таким образом, подводя итог, можно сделать вывод, что нами были рассмотрены две частные пробле</w:t>
      </w:r>
      <w:r w:rsidRPr="001745BA">
        <w:rPr>
          <w:rFonts w:eastAsia="Calibri" w:cstheme="minorHAnsi"/>
          <w:color w:val="000000"/>
          <w:sz w:val="24"/>
          <w:szCs w:val="24"/>
          <w:lang w:eastAsia="ru-RU"/>
        </w:rPr>
        <w:softHyphen/>
        <w:t>мы в большом их множестве в методике расследования террористического акта. По итогам анализа методов расследования преступлений террористического характера можно выделить следующие выводы:</w:t>
      </w:r>
    </w:p>
    <w:p w:rsidR="008724D6" w:rsidRPr="001745BA" w:rsidRDefault="008724D6" w:rsidP="003436A8">
      <w:pPr>
        <w:widowControl w:val="0"/>
        <w:numPr>
          <w:ilvl w:val="0"/>
          <w:numId w:val="71"/>
        </w:numPr>
        <w:tabs>
          <w:tab w:val="left" w:pos="831"/>
        </w:tabs>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Память сотовых телефонов, письма, кассе</w:t>
      </w:r>
      <w:r w:rsidRPr="001745BA">
        <w:rPr>
          <w:rFonts w:eastAsia="Calibri" w:cstheme="minorHAnsi"/>
          <w:color w:val="000000"/>
          <w:sz w:val="24"/>
          <w:szCs w:val="24"/>
          <w:lang w:eastAsia="ru-RU"/>
        </w:rPr>
        <w:softHyphen/>
        <w:t>ты, дискеты и другие подобные объекты могут содержать важнейшие данные, имеющие доказательственное значение.</w:t>
      </w:r>
    </w:p>
    <w:p w:rsidR="008724D6" w:rsidRPr="001745BA" w:rsidRDefault="008724D6" w:rsidP="003436A8">
      <w:pPr>
        <w:widowControl w:val="0"/>
        <w:numPr>
          <w:ilvl w:val="0"/>
          <w:numId w:val="71"/>
        </w:numPr>
        <w:tabs>
          <w:tab w:val="left" w:pos="826"/>
        </w:tabs>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Поиск следов необходимо проводить как в месте совершения преступлений, так и по месту жительства преступников. Ценные следы могут остаться в местах засад террористов, зонах «ожидания» и сосредоточения преступников, транспортных средствах.</w:t>
      </w:r>
    </w:p>
    <w:p w:rsidR="008724D6" w:rsidRPr="001745BA" w:rsidRDefault="008724D6" w:rsidP="003436A8">
      <w:pPr>
        <w:widowControl w:val="0"/>
        <w:numPr>
          <w:ilvl w:val="0"/>
          <w:numId w:val="71"/>
        </w:numPr>
        <w:tabs>
          <w:tab w:val="left" w:pos="822"/>
        </w:tabs>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Большое значение могут иметь следы, сохранившиеся в памяти свидетелей.</w:t>
      </w:r>
    </w:p>
    <w:p w:rsidR="008724D6" w:rsidRPr="001745BA" w:rsidRDefault="008724D6" w:rsidP="003436A8">
      <w:pPr>
        <w:widowControl w:val="0"/>
        <w:numPr>
          <w:ilvl w:val="0"/>
          <w:numId w:val="71"/>
        </w:numPr>
        <w:tabs>
          <w:tab w:val="left" w:pos="826"/>
        </w:tabs>
        <w:spacing w:after="0" w:line="240" w:lineRule="auto"/>
        <w:ind w:firstLine="709"/>
        <w:contextualSpacing/>
        <w:jc w:val="both"/>
        <w:rPr>
          <w:rFonts w:eastAsia="Calibri" w:cstheme="minorHAnsi"/>
          <w:sz w:val="24"/>
          <w:szCs w:val="24"/>
        </w:rPr>
      </w:pPr>
      <w:r w:rsidRPr="001745BA">
        <w:rPr>
          <w:rFonts w:eastAsia="Calibri" w:cstheme="minorHAnsi"/>
          <w:color w:val="000000"/>
          <w:sz w:val="24"/>
          <w:szCs w:val="24"/>
          <w:lang w:eastAsia="ru-RU"/>
        </w:rPr>
        <w:t>Важным источником получения информации яв</w:t>
      </w:r>
      <w:r w:rsidRPr="001745BA">
        <w:rPr>
          <w:rFonts w:eastAsia="Calibri" w:cstheme="minorHAnsi"/>
          <w:color w:val="000000"/>
          <w:sz w:val="24"/>
          <w:szCs w:val="24"/>
          <w:lang w:eastAsia="ru-RU"/>
        </w:rPr>
        <w:softHyphen/>
        <w:t>ляется прослушивание телефонных и радиопереговоров преступников со своими сообщниками, родными и близки</w:t>
      </w:r>
      <w:r w:rsidRPr="001745BA">
        <w:rPr>
          <w:rFonts w:eastAsia="Calibri" w:cstheme="minorHAnsi"/>
          <w:color w:val="000000"/>
          <w:sz w:val="24"/>
          <w:szCs w:val="24"/>
          <w:lang w:eastAsia="ru-RU"/>
        </w:rPr>
        <w:softHyphen/>
        <w:t>ми, снятие информации с технических каналов связи.</w:t>
      </w:r>
    </w:p>
    <w:p w:rsidR="008724D6" w:rsidRPr="001745BA" w:rsidRDefault="008724D6" w:rsidP="001745BA">
      <w:pPr>
        <w:spacing w:after="0" w:line="240" w:lineRule="auto"/>
        <w:jc w:val="both"/>
        <w:rPr>
          <w:rFonts w:eastAsia="Calibri" w:cstheme="minorHAnsi"/>
          <w:sz w:val="24"/>
          <w:szCs w:val="24"/>
        </w:rPr>
      </w:pPr>
    </w:p>
    <w:p w:rsidR="008724D6" w:rsidRPr="001745BA" w:rsidRDefault="008724D6" w:rsidP="001745BA">
      <w:pPr>
        <w:spacing w:after="0" w:line="240" w:lineRule="auto"/>
        <w:jc w:val="center"/>
        <w:rPr>
          <w:rFonts w:eastAsia="Calibri" w:cstheme="minorHAnsi"/>
          <w:b/>
          <w:sz w:val="24"/>
          <w:szCs w:val="24"/>
        </w:rPr>
      </w:pPr>
      <w:r w:rsidRPr="001745BA">
        <w:rPr>
          <w:rFonts w:eastAsia="Calibri" w:cstheme="minorHAnsi"/>
          <w:b/>
          <w:sz w:val="24"/>
          <w:szCs w:val="24"/>
        </w:rPr>
        <w:t>Список использованной литературы</w:t>
      </w:r>
    </w:p>
    <w:p w:rsidR="008724D6" w:rsidRPr="001745BA" w:rsidRDefault="008724D6" w:rsidP="003436A8">
      <w:pPr>
        <w:numPr>
          <w:ilvl w:val="0"/>
          <w:numId w:val="72"/>
        </w:numPr>
        <w:spacing w:after="0" w:line="240" w:lineRule="auto"/>
        <w:ind w:left="0" w:firstLine="0"/>
        <w:jc w:val="both"/>
        <w:rPr>
          <w:rFonts w:eastAsia="Calibri" w:cstheme="minorHAnsi"/>
          <w:sz w:val="24"/>
          <w:szCs w:val="24"/>
        </w:rPr>
      </w:pPr>
      <w:r w:rsidRPr="001745BA">
        <w:rPr>
          <w:rFonts w:eastAsia="Calibri" w:cstheme="minorHAnsi"/>
          <w:sz w:val="24"/>
          <w:szCs w:val="24"/>
        </w:rPr>
        <w:t>Давыдов, А. В. К вопросу о силах обеспечения государственной безопасности и их компетенции // Военное право. 2018. № 4. С. 7—15.</w:t>
      </w:r>
    </w:p>
    <w:p w:rsidR="008724D6" w:rsidRPr="001745BA" w:rsidRDefault="008724D6" w:rsidP="003436A8">
      <w:pPr>
        <w:numPr>
          <w:ilvl w:val="0"/>
          <w:numId w:val="72"/>
        </w:numPr>
        <w:spacing w:after="0" w:line="240" w:lineRule="auto"/>
        <w:ind w:left="0" w:firstLine="0"/>
        <w:jc w:val="both"/>
        <w:rPr>
          <w:rFonts w:eastAsia="Calibri" w:cstheme="minorHAnsi"/>
          <w:sz w:val="24"/>
          <w:szCs w:val="24"/>
        </w:rPr>
      </w:pPr>
      <w:r w:rsidRPr="001745BA">
        <w:rPr>
          <w:rFonts w:eastAsia="Calibri" w:cstheme="minorHAnsi"/>
          <w:sz w:val="24"/>
          <w:szCs w:val="24"/>
        </w:rPr>
        <w:t>Суденко, В.Е. Уголовное право. Общая часть. / В. Е. Суденко; под ред. А. Г. Кибальника. Пятигорск, 2007.</w:t>
      </w:r>
    </w:p>
    <w:p w:rsidR="008724D6" w:rsidRPr="001745BA" w:rsidRDefault="008724D6" w:rsidP="003436A8">
      <w:pPr>
        <w:numPr>
          <w:ilvl w:val="0"/>
          <w:numId w:val="72"/>
        </w:numPr>
        <w:spacing w:after="0" w:line="240" w:lineRule="auto"/>
        <w:ind w:left="0" w:firstLine="0"/>
        <w:jc w:val="both"/>
        <w:rPr>
          <w:rFonts w:eastAsia="Calibri" w:cstheme="minorHAnsi"/>
          <w:sz w:val="24"/>
          <w:szCs w:val="24"/>
        </w:rPr>
      </w:pPr>
      <w:r w:rsidRPr="001745BA">
        <w:rPr>
          <w:rFonts w:eastAsia="Calibri" w:cstheme="minorHAnsi"/>
          <w:sz w:val="24"/>
          <w:szCs w:val="24"/>
        </w:rPr>
        <w:t>Колотушкин, С. М. Реконструкция взрывного устройства по следам его взрыва на месте происшествия // Военное право. 2018. № 4. С. 211—215.</w:t>
      </w:r>
    </w:p>
    <w:p w:rsidR="008724D6" w:rsidRPr="001745BA" w:rsidRDefault="008724D6" w:rsidP="001745BA">
      <w:pPr>
        <w:autoSpaceDE w:val="0"/>
        <w:autoSpaceDN w:val="0"/>
        <w:adjustRightInd w:val="0"/>
        <w:spacing w:after="0" w:line="240" w:lineRule="auto"/>
        <w:contextualSpacing/>
        <w:jc w:val="both"/>
        <w:rPr>
          <w:rFonts w:eastAsia="Calibri" w:cstheme="minorHAnsi"/>
          <w:bCs/>
          <w:sz w:val="24"/>
          <w:szCs w:val="24"/>
        </w:rPr>
      </w:pPr>
    </w:p>
    <w:p w:rsidR="008724D6" w:rsidRPr="001745BA" w:rsidRDefault="008724D6" w:rsidP="001745BA">
      <w:pPr>
        <w:spacing w:after="0" w:line="240" w:lineRule="auto"/>
        <w:ind w:firstLine="709"/>
        <w:jc w:val="right"/>
        <w:rPr>
          <w:rFonts w:eastAsia="Calibri" w:cstheme="minorHAnsi"/>
          <w:b/>
          <w:i/>
          <w:sz w:val="24"/>
          <w:szCs w:val="24"/>
        </w:rPr>
      </w:pPr>
      <w:r w:rsidRPr="001745BA">
        <w:rPr>
          <w:rFonts w:eastAsia="Calibri" w:cstheme="minorHAnsi"/>
          <w:b/>
          <w:i/>
          <w:sz w:val="24"/>
          <w:szCs w:val="24"/>
        </w:rPr>
        <w:t>Якушкин Александр Алексеевич</w:t>
      </w:r>
    </w:p>
    <w:p w:rsidR="008724D6" w:rsidRPr="001745BA" w:rsidRDefault="008724D6" w:rsidP="001745BA">
      <w:pPr>
        <w:spacing w:after="0" w:line="240" w:lineRule="auto"/>
        <w:ind w:firstLine="709"/>
        <w:jc w:val="right"/>
        <w:rPr>
          <w:rFonts w:eastAsia="Calibri" w:cstheme="minorHAnsi"/>
          <w:i/>
          <w:sz w:val="24"/>
          <w:szCs w:val="24"/>
        </w:rPr>
      </w:pPr>
      <w:r w:rsidRPr="001745BA">
        <w:rPr>
          <w:rFonts w:eastAsia="Calibri" w:cstheme="minorHAnsi"/>
          <w:i/>
          <w:sz w:val="24"/>
          <w:szCs w:val="24"/>
        </w:rPr>
        <w:t>магистрант 2 курса</w:t>
      </w:r>
    </w:p>
    <w:p w:rsidR="008724D6" w:rsidRPr="001745BA" w:rsidRDefault="008724D6" w:rsidP="001745BA">
      <w:pPr>
        <w:spacing w:after="0" w:line="240" w:lineRule="auto"/>
        <w:ind w:firstLine="709"/>
        <w:jc w:val="right"/>
        <w:rPr>
          <w:rFonts w:eastAsia="Calibri" w:cstheme="minorHAnsi"/>
          <w:i/>
          <w:sz w:val="24"/>
          <w:szCs w:val="24"/>
        </w:rPr>
      </w:pPr>
      <w:r w:rsidRPr="001745BA">
        <w:rPr>
          <w:rFonts w:eastAsia="Calibri" w:cstheme="minorHAnsi"/>
          <w:i/>
          <w:sz w:val="24"/>
          <w:szCs w:val="24"/>
        </w:rPr>
        <w:t>Института прокуратуры Университета им. О.Е. Кутафина (МГЮА), г. Москвы</w:t>
      </w:r>
    </w:p>
    <w:p w:rsidR="008724D6" w:rsidRPr="001745BA" w:rsidRDefault="008724D6" w:rsidP="001745BA">
      <w:pPr>
        <w:spacing w:after="0" w:line="240" w:lineRule="auto"/>
        <w:ind w:firstLine="709"/>
        <w:jc w:val="right"/>
        <w:rPr>
          <w:rFonts w:eastAsia="Calibri" w:cstheme="minorHAnsi"/>
          <w:i/>
          <w:sz w:val="24"/>
          <w:szCs w:val="24"/>
        </w:rPr>
      </w:pPr>
    </w:p>
    <w:p w:rsidR="008724D6" w:rsidRPr="001745BA" w:rsidRDefault="008724D6" w:rsidP="001745BA">
      <w:pPr>
        <w:spacing w:after="0" w:line="240" w:lineRule="auto"/>
        <w:ind w:firstLine="709"/>
        <w:jc w:val="right"/>
        <w:rPr>
          <w:rFonts w:eastAsia="Calibri" w:cstheme="minorHAnsi"/>
          <w:i/>
          <w:sz w:val="24"/>
          <w:szCs w:val="24"/>
        </w:rPr>
      </w:pPr>
      <w:r w:rsidRPr="001745BA">
        <w:rPr>
          <w:rFonts w:eastAsia="Calibri" w:cstheme="minorHAnsi"/>
          <w:i/>
          <w:sz w:val="24"/>
          <w:szCs w:val="24"/>
        </w:rPr>
        <w:t xml:space="preserve">Научный руководитель </w:t>
      </w:r>
      <w:r w:rsidRPr="001745BA">
        <w:rPr>
          <w:rFonts w:eastAsia="Calibri" w:cstheme="minorHAnsi"/>
          <w:b/>
          <w:i/>
          <w:sz w:val="24"/>
          <w:szCs w:val="24"/>
        </w:rPr>
        <w:t>Усачев А.А.</w:t>
      </w:r>
      <w:r w:rsidRPr="001745BA">
        <w:rPr>
          <w:rFonts w:eastAsia="Calibri" w:cstheme="minorHAnsi"/>
          <w:i/>
          <w:sz w:val="24"/>
          <w:szCs w:val="24"/>
        </w:rPr>
        <w:t>,</w:t>
      </w:r>
    </w:p>
    <w:p w:rsidR="008724D6" w:rsidRPr="001745BA" w:rsidRDefault="008724D6" w:rsidP="001745BA">
      <w:pPr>
        <w:spacing w:after="0" w:line="240" w:lineRule="auto"/>
        <w:ind w:firstLine="709"/>
        <w:jc w:val="right"/>
        <w:rPr>
          <w:rFonts w:eastAsia="Calibri" w:cstheme="minorHAnsi"/>
          <w:i/>
          <w:sz w:val="24"/>
          <w:szCs w:val="24"/>
        </w:rPr>
      </w:pPr>
      <w:r w:rsidRPr="001745BA">
        <w:rPr>
          <w:rFonts w:eastAsia="Calibri" w:cstheme="minorHAnsi"/>
          <w:i/>
          <w:sz w:val="24"/>
          <w:szCs w:val="24"/>
        </w:rPr>
        <w:t>доцент кафедры организации судебной и прокурорско-следственной деятельности</w:t>
      </w:r>
    </w:p>
    <w:p w:rsidR="008724D6" w:rsidRPr="001745BA" w:rsidRDefault="008724D6" w:rsidP="001745BA">
      <w:pPr>
        <w:spacing w:after="0" w:line="240" w:lineRule="auto"/>
        <w:ind w:firstLine="709"/>
        <w:jc w:val="right"/>
        <w:rPr>
          <w:rFonts w:eastAsia="Calibri" w:cstheme="minorHAnsi"/>
          <w:i/>
          <w:sz w:val="24"/>
          <w:szCs w:val="24"/>
        </w:rPr>
      </w:pPr>
      <w:r w:rsidRPr="001745BA">
        <w:rPr>
          <w:rFonts w:eastAsia="Calibri" w:cstheme="minorHAnsi"/>
          <w:i/>
          <w:sz w:val="24"/>
          <w:szCs w:val="24"/>
        </w:rPr>
        <w:t>Университета им. О.Е. Кутафина (МГЮА), г. Москвы</w:t>
      </w:r>
    </w:p>
    <w:p w:rsidR="008724D6" w:rsidRPr="001745BA" w:rsidRDefault="008724D6" w:rsidP="001745BA">
      <w:pPr>
        <w:spacing w:after="0" w:line="240" w:lineRule="auto"/>
        <w:ind w:firstLine="709"/>
        <w:jc w:val="right"/>
        <w:rPr>
          <w:rFonts w:eastAsia="Calibri" w:cstheme="minorHAnsi"/>
          <w:sz w:val="24"/>
          <w:szCs w:val="24"/>
        </w:rPr>
      </w:pPr>
      <w:r w:rsidRPr="001745BA">
        <w:rPr>
          <w:rFonts w:eastAsia="Calibri" w:cstheme="minorHAnsi"/>
          <w:i/>
          <w:sz w:val="24"/>
          <w:szCs w:val="24"/>
        </w:rPr>
        <w:t>кандидат юридических наук, доцент</w:t>
      </w:r>
    </w:p>
    <w:p w:rsidR="008724D6" w:rsidRPr="001745BA" w:rsidRDefault="008724D6" w:rsidP="001745BA">
      <w:pPr>
        <w:spacing w:after="0" w:line="240" w:lineRule="auto"/>
        <w:ind w:firstLine="709"/>
        <w:jc w:val="both"/>
        <w:rPr>
          <w:rFonts w:eastAsia="Calibri" w:cstheme="minorHAnsi"/>
          <w:sz w:val="24"/>
          <w:szCs w:val="24"/>
        </w:rPr>
      </w:pPr>
    </w:p>
    <w:p w:rsidR="008724D6" w:rsidRPr="001745BA" w:rsidRDefault="008724D6" w:rsidP="001745BA">
      <w:pPr>
        <w:spacing w:after="0" w:line="240" w:lineRule="auto"/>
        <w:ind w:firstLine="709"/>
        <w:jc w:val="center"/>
        <w:rPr>
          <w:rFonts w:eastAsia="Calibri" w:cstheme="minorHAnsi"/>
          <w:b/>
          <w:sz w:val="24"/>
          <w:szCs w:val="24"/>
        </w:rPr>
      </w:pPr>
      <w:r w:rsidRPr="001745BA">
        <w:rPr>
          <w:rFonts w:eastAsia="Calibri" w:cstheme="minorHAnsi"/>
          <w:b/>
          <w:sz w:val="24"/>
          <w:szCs w:val="24"/>
        </w:rPr>
        <w:t>О совершенствовании норм уголовно-процессуального законодательства в части регламентации проверки сообщения о преступлении</w:t>
      </w:r>
    </w:p>
    <w:p w:rsidR="008724D6" w:rsidRPr="001745BA" w:rsidRDefault="008724D6" w:rsidP="001745BA">
      <w:pPr>
        <w:spacing w:after="0" w:line="240" w:lineRule="auto"/>
        <w:ind w:firstLine="709"/>
        <w:jc w:val="center"/>
        <w:rPr>
          <w:rFonts w:eastAsia="Calibri" w:cstheme="minorHAnsi"/>
          <w:b/>
          <w:sz w:val="24"/>
          <w:szCs w:val="24"/>
        </w:rPr>
      </w:pP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b/>
          <w:sz w:val="24"/>
          <w:szCs w:val="24"/>
        </w:rPr>
        <w:t>Аннотация:</w:t>
      </w:r>
      <w:r w:rsidRPr="001745BA">
        <w:rPr>
          <w:rFonts w:eastAsia="Calibri" w:cstheme="minorHAnsi"/>
          <w:sz w:val="24"/>
          <w:szCs w:val="24"/>
        </w:rPr>
        <w:t xml:space="preserve"> Автором рассматривается вопрос о внесении дополнений в уголовно-процессуальное законодательство в части урегулирования статуса лиц, являющихся невластными участниками проверки сообщения о преступлении, с целью защиты их законных интересов. Кроме того, предложено решение актуальной с практической точки зрения проблемы использования материалов, полученных в ходе проведения проверки сообщения о преступлении, в качестве доказательств.</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b/>
          <w:sz w:val="24"/>
          <w:szCs w:val="24"/>
        </w:rPr>
        <w:t>Ключевые слова:</w:t>
      </w:r>
      <w:r w:rsidRPr="001745BA">
        <w:rPr>
          <w:rFonts w:eastAsia="Calibri" w:cstheme="minorHAnsi"/>
          <w:sz w:val="24"/>
          <w:szCs w:val="24"/>
        </w:rPr>
        <w:t xml:space="preserve"> </w:t>
      </w:r>
      <w:r w:rsidRPr="001745BA">
        <w:rPr>
          <w:rFonts w:eastAsia="Calibri" w:cstheme="minorHAnsi"/>
          <w:i/>
          <w:sz w:val="24"/>
          <w:szCs w:val="24"/>
        </w:rPr>
        <w:t>проверка сообщения о преступлении, участники проверки сообщения о преступлении, следователь, участковый уполномоченный полиции.</w:t>
      </w:r>
    </w:p>
    <w:p w:rsidR="008724D6" w:rsidRPr="001745BA" w:rsidRDefault="008724D6" w:rsidP="001745BA">
      <w:pPr>
        <w:spacing w:after="0" w:line="240" w:lineRule="auto"/>
        <w:ind w:firstLine="709"/>
        <w:jc w:val="center"/>
        <w:rPr>
          <w:rFonts w:eastAsia="Calibri" w:cstheme="minorHAnsi"/>
          <w:b/>
          <w:sz w:val="24"/>
          <w:szCs w:val="24"/>
        </w:rPr>
      </w:pPr>
    </w:p>
    <w:p w:rsidR="008724D6" w:rsidRPr="004E7922" w:rsidRDefault="008724D6" w:rsidP="001745BA">
      <w:pPr>
        <w:spacing w:after="0" w:line="240" w:lineRule="auto"/>
        <w:ind w:firstLine="709"/>
        <w:jc w:val="center"/>
        <w:rPr>
          <w:rFonts w:eastAsia="Calibri" w:cstheme="minorHAnsi"/>
          <w:b/>
          <w:sz w:val="24"/>
          <w:szCs w:val="24"/>
          <w:lang w:val="en-US"/>
        </w:rPr>
      </w:pPr>
      <w:r w:rsidRPr="001745BA">
        <w:rPr>
          <w:rFonts w:eastAsia="Calibri" w:cstheme="minorHAnsi"/>
          <w:b/>
          <w:sz w:val="24"/>
          <w:szCs w:val="24"/>
          <w:lang w:val="en-US"/>
        </w:rPr>
        <w:t>About improvement of norms of the criminal procedure legislation regarding regulation of check of the message about the crime</w:t>
      </w:r>
    </w:p>
    <w:p w:rsidR="008724D6" w:rsidRPr="004E7922" w:rsidRDefault="008724D6" w:rsidP="001745BA">
      <w:pPr>
        <w:spacing w:after="0" w:line="240" w:lineRule="auto"/>
        <w:ind w:firstLine="709"/>
        <w:jc w:val="center"/>
        <w:rPr>
          <w:rFonts w:eastAsia="Calibri" w:cstheme="minorHAnsi"/>
          <w:b/>
          <w:sz w:val="24"/>
          <w:szCs w:val="24"/>
          <w:lang w:val="en-US"/>
        </w:rPr>
      </w:pPr>
    </w:p>
    <w:p w:rsidR="008724D6" w:rsidRPr="001745BA" w:rsidRDefault="008724D6" w:rsidP="001745BA">
      <w:pPr>
        <w:spacing w:after="0" w:line="240" w:lineRule="auto"/>
        <w:ind w:firstLine="709"/>
        <w:jc w:val="right"/>
        <w:rPr>
          <w:rFonts w:eastAsia="Calibri" w:cstheme="minorHAnsi"/>
          <w:b/>
          <w:i/>
          <w:sz w:val="24"/>
          <w:szCs w:val="24"/>
          <w:lang w:val="en-US"/>
        </w:rPr>
      </w:pPr>
      <w:r w:rsidRPr="001745BA">
        <w:rPr>
          <w:rFonts w:eastAsia="Calibri" w:cstheme="minorHAnsi"/>
          <w:b/>
          <w:i/>
          <w:sz w:val="24"/>
          <w:szCs w:val="24"/>
          <w:lang w:val="en-US"/>
        </w:rPr>
        <w:t>Yakushkin A.A.</w:t>
      </w:r>
    </w:p>
    <w:p w:rsidR="008724D6" w:rsidRPr="001745BA" w:rsidRDefault="008724D6" w:rsidP="001745BA">
      <w:pPr>
        <w:spacing w:after="0" w:line="240" w:lineRule="auto"/>
        <w:ind w:firstLine="709"/>
        <w:jc w:val="right"/>
        <w:rPr>
          <w:rFonts w:eastAsia="Calibri" w:cstheme="minorHAnsi"/>
          <w:i/>
          <w:sz w:val="24"/>
          <w:szCs w:val="24"/>
          <w:lang w:val="en-US"/>
        </w:rPr>
      </w:pPr>
      <w:r w:rsidRPr="001745BA">
        <w:rPr>
          <w:rFonts w:eastAsia="Calibri" w:cstheme="minorHAnsi"/>
          <w:i/>
          <w:sz w:val="24"/>
          <w:szCs w:val="24"/>
          <w:lang w:val="en-US"/>
        </w:rPr>
        <w:t>Master's student of the University. O.E. Kutafina (MSAL), Moscow</w:t>
      </w:r>
    </w:p>
    <w:p w:rsidR="008724D6" w:rsidRPr="001745BA" w:rsidRDefault="008724D6" w:rsidP="001745BA">
      <w:pPr>
        <w:spacing w:after="0" w:line="240" w:lineRule="auto"/>
        <w:ind w:firstLine="709"/>
        <w:jc w:val="right"/>
        <w:rPr>
          <w:rFonts w:eastAsia="Calibri" w:cstheme="minorHAnsi"/>
          <w:b/>
          <w:i/>
          <w:sz w:val="24"/>
          <w:szCs w:val="24"/>
          <w:lang w:val="en-US"/>
        </w:rPr>
      </w:pPr>
      <w:r w:rsidRPr="001745BA">
        <w:rPr>
          <w:rFonts w:eastAsia="Calibri" w:cstheme="minorHAnsi"/>
          <w:i/>
          <w:sz w:val="24"/>
          <w:szCs w:val="24"/>
          <w:lang w:val="en-US"/>
        </w:rPr>
        <w:t xml:space="preserve">Supervisor: PhD in law, associate prof. </w:t>
      </w:r>
      <w:r w:rsidRPr="001745BA">
        <w:rPr>
          <w:rFonts w:eastAsia="Calibri" w:cstheme="minorHAnsi"/>
          <w:b/>
          <w:i/>
          <w:sz w:val="24"/>
          <w:szCs w:val="24"/>
          <w:lang w:val="en-US"/>
        </w:rPr>
        <w:t>Usachev A.A.</w:t>
      </w:r>
    </w:p>
    <w:p w:rsidR="008724D6" w:rsidRPr="001745BA" w:rsidRDefault="008724D6" w:rsidP="001745BA">
      <w:pPr>
        <w:spacing w:after="0" w:line="240" w:lineRule="auto"/>
        <w:ind w:firstLine="709"/>
        <w:jc w:val="right"/>
        <w:rPr>
          <w:rFonts w:eastAsia="Calibri" w:cstheme="minorHAnsi"/>
          <w:i/>
          <w:sz w:val="24"/>
          <w:szCs w:val="24"/>
          <w:lang w:val="en-US"/>
        </w:rPr>
      </w:pPr>
    </w:p>
    <w:p w:rsidR="008724D6" w:rsidRPr="001745BA" w:rsidRDefault="008724D6" w:rsidP="001745BA">
      <w:pPr>
        <w:spacing w:after="0" w:line="240" w:lineRule="auto"/>
        <w:ind w:firstLine="709"/>
        <w:jc w:val="both"/>
        <w:rPr>
          <w:rFonts w:eastAsia="Calibri" w:cstheme="minorHAnsi"/>
          <w:sz w:val="24"/>
          <w:szCs w:val="24"/>
          <w:lang w:val="en-US"/>
        </w:rPr>
      </w:pPr>
      <w:r w:rsidRPr="001745BA">
        <w:rPr>
          <w:rFonts w:eastAsia="Calibri" w:cstheme="minorHAnsi"/>
          <w:b/>
          <w:sz w:val="24"/>
          <w:szCs w:val="24"/>
          <w:lang w:val="en-US"/>
        </w:rPr>
        <w:t>Abstract:</w:t>
      </w:r>
      <w:r w:rsidRPr="001745BA">
        <w:rPr>
          <w:rFonts w:eastAsia="Calibri" w:cstheme="minorHAnsi"/>
          <w:sz w:val="24"/>
          <w:szCs w:val="24"/>
          <w:lang w:val="en-US"/>
        </w:rPr>
        <w:t xml:space="preserve"> The author considers the issue of making amendments to the criminal procedural legislation in terms of regulating the status of persons who are powerless participants in the verification of a crime report, in order to protect their legitimate interests. In addition, a solution to the actual from a practical point of view of the problem of using materials obtained during the verification of a crime report as evidence is proposed.</w:t>
      </w:r>
    </w:p>
    <w:p w:rsidR="008724D6" w:rsidRPr="001745BA" w:rsidRDefault="008724D6" w:rsidP="001745BA">
      <w:pPr>
        <w:spacing w:after="0" w:line="240" w:lineRule="auto"/>
        <w:ind w:firstLine="709"/>
        <w:jc w:val="both"/>
        <w:rPr>
          <w:rFonts w:eastAsia="Calibri" w:cstheme="minorHAnsi"/>
          <w:sz w:val="24"/>
          <w:szCs w:val="24"/>
          <w:lang w:val="en-US"/>
        </w:rPr>
      </w:pPr>
      <w:r w:rsidRPr="001745BA">
        <w:rPr>
          <w:rFonts w:eastAsia="Calibri" w:cstheme="minorHAnsi"/>
          <w:b/>
          <w:sz w:val="24"/>
          <w:szCs w:val="24"/>
          <w:lang w:val="en-US"/>
        </w:rPr>
        <w:t>Keywords:</w:t>
      </w:r>
      <w:r w:rsidRPr="001745BA">
        <w:rPr>
          <w:rFonts w:eastAsia="Calibri" w:cstheme="minorHAnsi"/>
          <w:sz w:val="24"/>
          <w:szCs w:val="24"/>
          <w:lang w:val="en-US"/>
        </w:rPr>
        <w:t xml:space="preserve"> </w:t>
      </w:r>
      <w:r w:rsidRPr="001745BA">
        <w:rPr>
          <w:rFonts w:eastAsia="Calibri" w:cstheme="minorHAnsi"/>
          <w:i/>
          <w:sz w:val="24"/>
          <w:szCs w:val="24"/>
          <w:lang w:val="en-US"/>
        </w:rPr>
        <w:t>verification of a crime report, participants in the verification of a crime report, an investigator, a district police officer.</w:t>
      </w:r>
    </w:p>
    <w:p w:rsidR="008724D6" w:rsidRPr="001745BA" w:rsidRDefault="008724D6" w:rsidP="001745BA">
      <w:pPr>
        <w:spacing w:after="0" w:line="240" w:lineRule="auto"/>
        <w:ind w:firstLine="709"/>
        <w:jc w:val="both"/>
        <w:rPr>
          <w:rFonts w:eastAsia="Calibri" w:cstheme="minorHAnsi"/>
          <w:sz w:val="24"/>
          <w:szCs w:val="24"/>
          <w:lang w:val="en-US"/>
        </w:rPr>
      </w:pP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 xml:space="preserve">Наличие пробелов в уголовно-процессуальном законодательстве в части регламентации прав и обязанностей участников проверки сообщения о преступлении приводит в практической деятельности правоохранительных органов к тому, что соответствующие должностные лица нередко отказывают в ознакомлении лиц с материалами и результатами проверки, затрагивающими их конституционные права и законные интересы в уголовном процессе. </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Так, адвокат (представитель интересов заявителя) обратился с заявлением к руководителю СО по Фрунзенскому району СУ СК РФ по Приморскому краю о предоставлении возможности ознакомиться с документами, а именно объяснениями ряда граждан, в отношения которых имелись сомнения относительно правдивости даваемых ими сведений. По результатам рассмотрения обращения адвоката следователем отказано в ознакомлении с материалами процессуальной проверки.</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В соответствии со ст. 125 УПК РФ адвокат обратился в суд с жалобой о признании незаконным ответа руководителя СО по Фрунзенскому району г. Владивостока СУ СК РФ по Приморскому краю от 12 декабря 2012 г. и возложении обязанности устранить допущенные нарушения. Судом первой инстанции в удовлетворении требований отказано в полном объёме. На решение суда адвокатом подана апелляционная жалоба. Приморским краевым судом было принято аналогичное решение с указанием на то, что законом установлен запрет любому должностному лицу, гражданину разглашать без разрешения сотрудника Следственного комитета РФ материалы проверок и предварительного расследования до их завершения, что является важной гарантией выполнения ведомством возложенных на него задач. Этот запрет распространяется на неограниченный круг лиц и действует в отношении всех субъектов права независимо от их процессуального статуса [1].</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Указанная правоприменительная практика, как представляется, не может соответствовать принципам уголовного судопроизводства и создаёт препятствия к доступу заинтересованных лиц в пределах предусмотренным законом к сведениям о ходе рассмотрения сообщения о преступлении, что обуславливает в дальнейшем сокрытие существенно важной информации, необходимой для защиты прав и свобод как жертвы преступления, так и подозреваемого лица.</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 xml:space="preserve">Учитывая вышесказанное, учеными-процессуалистами [2, с. 31; 3, с. 9] сформулирована точка зрения о необходимости легального определения объёма процессуальных прав лиц, являющихся участниками проверки, проводимой в рамках ст. 144 УПК РФ; а также их детального закрепления в отдельных нормах уголовно-процессуального законодательства. </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 xml:space="preserve">Муженской Н.Е. и Костылёвой Г.В. предлагается обособить статус предполагаемого потерпевшего и ввести в УПК РФ ст. 41.1 «Заявитель», что позволит исключить необоснованное усмотрение со стороны должностных лиц в предоставлении тех или иных прав соответствующему лицу. При этом указанными учёными под заявителем предлагается понимать физическое или юридическое лицо, обратившееся в уполномоченные органы, мировой суд с намерением сделать в устном или письменном виде заявление о совершенном либо готовящемся преступлении [4, </w:t>
      </w:r>
      <w:r w:rsidRPr="001745BA">
        <w:rPr>
          <w:rFonts w:eastAsia="Calibri" w:cstheme="minorHAnsi"/>
          <w:sz w:val="24"/>
          <w:szCs w:val="24"/>
          <w:lang w:val="en-US"/>
        </w:rPr>
        <w:t>c</w:t>
      </w:r>
      <w:r w:rsidRPr="001745BA">
        <w:rPr>
          <w:rFonts w:eastAsia="Calibri" w:cstheme="minorHAnsi"/>
          <w:sz w:val="24"/>
          <w:szCs w:val="24"/>
        </w:rPr>
        <w:t xml:space="preserve">. 55]. Однако в их научной работе не затрагивается, что не менее важно в силу положений ст. 6 УПК РФ, вопрос об определении правового статуса лица, предположительно совершившего преступление. </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Как представляется, в связи с практической необходимостью законодателю следует ввести в УПК РФ ст. 45.1 «Лицо, в отношении которого ведётся процессуальная проверка сообщения о преступлении», определяющую его правовой статус, предоставив право данному лицу на ознакомление с соответствующими материалами доследственной проверки, затрагивающими его права и законные интересы. При этом надлежит выработать однозначную позицию относительно термина «затрагивающие права и законные интересы», разъяснив его в постановлении Пленума Верховного Суда РФ; а также раскрыть объём предоставляемой информации и материалов.</w:t>
      </w:r>
    </w:p>
    <w:p w:rsidR="008724D6" w:rsidRPr="001745BA" w:rsidRDefault="008724D6" w:rsidP="001745BA">
      <w:pPr>
        <w:spacing w:after="0" w:line="240" w:lineRule="auto"/>
        <w:ind w:firstLine="709"/>
        <w:jc w:val="both"/>
        <w:rPr>
          <w:rFonts w:eastAsia="Calibri" w:cstheme="minorHAnsi"/>
          <w:sz w:val="24"/>
          <w:szCs w:val="24"/>
        </w:rPr>
      </w:pPr>
      <w:r w:rsidRPr="001745BA">
        <w:rPr>
          <w:rFonts w:eastAsia="Calibri" w:cstheme="minorHAnsi"/>
          <w:sz w:val="24"/>
          <w:szCs w:val="24"/>
        </w:rPr>
        <w:t>Исходя из анализа судебной практики, существует потребность в расширении круга лиц, проводящих проверку, предусмотренную ст. 144 УПК РФ. Обоснованием такового вывода является наличие в правоприменительной практике случаев, когда необходимые процессуальные действия (например, получение объяснений) в отношении лица, застигнутого на месте совершения преступления, зачастую проводят участковые уполномоченные полиции. Реализация соответствующего предложения позволит решить проблему приобщения к материалам уголовного дела сведений, полученных неуполномоченным должностным лицом, как доказательств. В настоящее время следователи с целью легализации полученных объяснений производят осмотр документа (ст. 177 УПК РФ) и приобщают последний к уголовному делу. Представляется, что вместо подобных ухищрений логичнее предоставить ограниченные полномочия участковому уполномоченному полиции по получению последним от третьих лиц объяснений на этапе рассмотрения сообщения о преступлении, внеся соответствующие дополнения в ст. 144 УПК РФ.</w:t>
      </w:r>
    </w:p>
    <w:p w:rsidR="008724D6" w:rsidRPr="001745BA" w:rsidRDefault="008724D6" w:rsidP="001745BA">
      <w:pPr>
        <w:spacing w:after="0" w:line="240" w:lineRule="auto"/>
        <w:ind w:firstLine="709"/>
        <w:jc w:val="both"/>
        <w:rPr>
          <w:rFonts w:eastAsia="Calibri" w:cstheme="minorHAnsi"/>
          <w:sz w:val="24"/>
          <w:szCs w:val="24"/>
        </w:rPr>
      </w:pPr>
    </w:p>
    <w:p w:rsidR="008724D6" w:rsidRPr="001745BA" w:rsidRDefault="008724D6" w:rsidP="001745BA">
      <w:pPr>
        <w:spacing w:after="0" w:line="240" w:lineRule="auto"/>
        <w:ind w:firstLine="709"/>
        <w:jc w:val="center"/>
        <w:rPr>
          <w:rFonts w:eastAsia="Calibri" w:cstheme="minorHAnsi"/>
          <w:b/>
          <w:sz w:val="24"/>
          <w:szCs w:val="24"/>
        </w:rPr>
      </w:pPr>
      <w:r w:rsidRPr="001745BA">
        <w:rPr>
          <w:rFonts w:eastAsia="Calibri" w:cstheme="minorHAnsi"/>
          <w:b/>
          <w:sz w:val="24"/>
          <w:szCs w:val="24"/>
        </w:rPr>
        <w:t>Список использованной литературы</w:t>
      </w:r>
    </w:p>
    <w:p w:rsidR="008724D6" w:rsidRPr="001745BA" w:rsidRDefault="008724D6" w:rsidP="003436A8">
      <w:pPr>
        <w:numPr>
          <w:ilvl w:val="0"/>
          <w:numId w:val="60"/>
        </w:numPr>
        <w:spacing w:after="0" w:line="240" w:lineRule="auto"/>
        <w:ind w:left="0" w:firstLine="0"/>
        <w:jc w:val="both"/>
        <w:rPr>
          <w:rFonts w:eastAsia="Calibri" w:cstheme="minorHAnsi"/>
          <w:sz w:val="24"/>
          <w:szCs w:val="24"/>
        </w:rPr>
      </w:pPr>
      <w:r w:rsidRPr="001745BA">
        <w:rPr>
          <w:rFonts w:eastAsia="Calibri" w:cstheme="minorHAnsi"/>
          <w:sz w:val="24"/>
          <w:szCs w:val="24"/>
        </w:rPr>
        <w:t xml:space="preserve">Определение Приморского краевого суда от 19.03.2013 г. № 22-1598/13 по делу № 22-1598/13 // </w:t>
      </w:r>
      <w:r w:rsidRPr="001745BA">
        <w:rPr>
          <w:rFonts w:eastAsia="Calibri" w:cstheme="minorHAnsi"/>
          <w:sz w:val="24"/>
          <w:szCs w:val="24"/>
          <w:lang w:val="en-US"/>
        </w:rPr>
        <w:t>URL</w:t>
      </w:r>
      <w:r w:rsidRPr="001745BA">
        <w:rPr>
          <w:rFonts w:eastAsia="Calibri" w:cstheme="minorHAnsi"/>
          <w:sz w:val="24"/>
          <w:szCs w:val="24"/>
        </w:rPr>
        <w:t xml:space="preserve">: </w:t>
      </w:r>
      <w:hyperlink r:id="rId68" w:history="1">
        <w:r w:rsidRPr="001745BA">
          <w:rPr>
            <w:rFonts w:eastAsia="Calibri" w:cstheme="minorHAnsi"/>
            <w:color w:val="0000FF"/>
            <w:sz w:val="24"/>
            <w:szCs w:val="24"/>
            <w:u w:val="single"/>
          </w:rPr>
          <w:t>https://sudact.ru/regular/doc/NKJBXpntqCUO/</w:t>
        </w:r>
      </w:hyperlink>
      <w:r w:rsidRPr="001745BA">
        <w:rPr>
          <w:rFonts w:eastAsia="Calibri" w:cstheme="minorHAnsi"/>
          <w:sz w:val="24"/>
          <w:szCs w:val="24"/>
        </w:rPr>
        <w:t xml:space="preserve"> (дата обращения: 09.11.2020).</w:t>
      </w:r>
    </w:p>
    <w:p w:rsidR="008724D6" w:rsidRPr="001745BA" w:rsidRDefault="008724D6" w:rsidP="003436A8">
      <w:pPr>
        <w:numPr>
          <w:ilvl w:val="0"/>
          <w:numId w:val="60"/>
        </w:numPr>
        <w:autoSpaceDE w:val="0"/>
        <w:autoSpaceDN w:val="0"/>
        <w:adjustRightInd w:val="0"/>
        <w:spacing w:after="0" w:line="240" w:lineRule="auto"/>
        <w:ind w:left="0" w:firstLine="0"/>
        <w:jc w:val="both"/>
        <w:rPr>
          <w:rFonts w:eastAsia="Calibri" w:cstheme="minorHAnsi"/>
          <w:sz w:val="24"/>
          <w:szCs w:val="24"/>
        </w:rPr>
      </w:pPr>
      <w:r w:rsidRPr="001745BA">
        <w:rPr>
          <w:rFonts w:eastAsia="Calibri" w:cstheme="minorHAnsi"/>
          <w:sz w:val="24"/>
          <w:szCs w:val="24"/>
        </w:rPr>
        <w:t>Ушаков А.Ю. Доступ к правосудию на этапе возбуждения уголовного дела // Российская юстиция. 2017. № 9. С. 31.</w:t>
      </w:r>
    </w:p>
    <w:p w:rsidR="008724D6" w:rsidRPr="001745BA" w:rsidRDefault="008724D6" w:rsidP="003436A8">
      <w:pPr>
        <w:numPr>
          <w:ilvl w:val="0"/>
          <w:numId w:val="60"/>
        </w:numPr>
        <w:spacing w:after="0" w:line="240" w:lineRule="auto"/>
        <w:ind w:left="0" w:firstLine="0"/>
        <w:jc w:val="both"/>
        <w:rPr>
          <w:rFonts w:eastAsia="Calibri" w:cstheme="minorHAnsi"/>
          <w:sz w:val="24"/>
          <w:szCs w:val="24"/>
        </w:rPr>
      </w:pPr>
      <w:r w:rsidRPr="001745BA">
        <w:rPr>
          <w:rFonts w:eastAsia="Calibri" w:cstheme="minorHAnsi"/>
          <w:sz w:val="24"/>
          <w:szCs w:val="24"/>
        </w:rPr>
        <w:t>См.: Наумов А.М. Процессуальный статус участников доследственной проверки // Российский следователь. 2016. № 8. С. 9.</w:t>
      </w:r>
    </w:p>
    <w:p w:rsidR="008724D6" w:rsidRPr="001745BA" w:rsidRDefault="008724D6" w:rsidP="003436A8">
      <w:pPr>
        <w:numPr>
          <w:ilvl w:val="0"/>
          <w:numId w:val="60"/>
        </w:numPr>
        <w:spacing w:after="0" w:line="240" w:lineRule="auto"/>
        <w:ind w:left="0" w:firstLine="0"/>
        <w:jc w:val="both"/>
        <w:rPr>
          <w:rFonts w:eastAsia="Calibri" w:cstheme="minorHAnsi"/>
          <w:sz w:val="24"/>
          <w:szCs w:val="24"/>
        </w:rPr>
      </w:pPr>
      <w:r w:rsidRPr="001745BA">
        <w:rPr>
          <w:rFonts w:eastAsia="Calibri" w:cstheme="minorHAnsi"/>
          <w:sz w:val="24"/>
          <w:szCs w:val="24"/>
        </w:rPr>
        <w:t>Муженская Н.Е., Костылева Г.В. Заявитель - участник уголовного судопроизводства // Законность. 2012. № 7. С. 55.</w:t>
      </w:r>
    </w:p>
    <w:p w:rsidR="008724D6" w:rsidRPr="001745BA" w:rsidRDefault="008724D6" w:rsidP="003436A8">
      <w:pPr>
        <w:numPr>
          <w:ilvl w:val="0"/>
          <w:numId w:val="60"/>
        </w:numPr>
        <w:spacing w:after="0" w:line="240" w:lineRule="auto"/>
        <w:ind w:left="0" w:firstLine="0"/>
        <w:jc w:val="both"/>
        <w:rPr>
          <w:rFonts w:eastAsia="Calibri" w:cstheme="minorHAnsi"/>
          <w:sz w:val="24"/>
          <w:szCs w:val="24"/>
        </w:rPr>
      </w:pPr>
      <w:r w:rsidRPr="001745BA">
        <w:rPr>
          <w:rFonts w:eastAsia="Calibri" w:cstheme="minorHAnsi"/>
          <w:sz w:val="24"/>
          <w:szCs w:val="24"/>
        </w:rPr>
        <w:t>Архив ГУ МВД России по Нижегородской области.</w:t>
      </w:r>
    </w:p>
    <w:p w:rsidR="008724D6" w:rsidRPr="001745BA" w:rsidRDefault="008724D6" w:rsidP="001745BA">
      <w:pPr>
        <w:tabs>
          <w:tab w:val="num" w:pos="709"/>
        </w:tabs>
        <w:spacing w:after="0" w:line="240" w:lineRule="auto"/>
        <w:jc w:val="center"/>
        <w:rPr>
          <w:rFonts w:cstheme="minorHAnsi"/>
          <w:sz w:val="24"/>
          <w:szCs w:val="24"/>
        </w:rPr>
      </w:pPr>
    </w:p>
    <w:p w:rsidR="00DD02B7" w:rsidRPr="001745BA" w:rsidRDefault="00DD02B7" w:rsidP="001745BA">
      <w:pPr>
        <w:tabs>
          <w:tab w:val="num" w:pos="709"/>
        </w:tabs>
        <w:spacing w:after="0" w:line="240" w:lineRule="auto"/>
        <w:jc w:val="center"/>
        <w:rPr>
          <w:rFonts w:cstheme="minorHAnsi"/>
          <w:b/>
          <w:sz w:val="24"/>
          <w:szCs w:val="24"/>
        </w:rPr>
      </w:pPr>
      <w:r w:rsidRPr="001745BA">
        <w:rPr>
          <w:rFonts w:cstheme="minorHAnsi"/>
          <w:b/>
          <w:sz w:val="24"/>
          <w:szCs w:val="24"/>
        </w:rPr>
        <w:t>ФИНАНСОВОЕ, БАНКОВСКОЕ, ТАМОЖЕННОЕ ПРАВО</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ind w:firstLine="709"/>
        <w:jc w:val="right"/>
        <w:rPr>
          <w:rFonts w:cstheme="minorHAnsi"/>
          <w:b/>
          <w:i/>
          <w:sz w:val="24"/>
          <w:szCs w:val="24"/>
        </w:rPr>
      </w:pPr>
      <w:r w:rsidRPr="001745BA">
        <w:rPr>
          <w:rFonts w:cstheme="minorHAnsi"/>
          <w:b/>
          <w:i/>
          <w:sz w:val="24"/>
          <w:szCs w:val="24"/>
        </w:rPr>
        <w:t>Акмашева О.В.</w:t>
      </w:r>
    </w:p>
    <w:p w:rsidR="001745BA" w:rsidRPr="001745BA" w:rsidRDefault="001745BA" w:rsidP="001745BA">
      <w:pPr>
        <w:spacing w:after="0" w:line="240" w:lineRule="auto"/>
        <w:ind w:firstLine="709"/>
        <w:jc w:val="right"/>
        <w:rPr>
          <w:rFonts w:cstheme="minorHAnsi"/>
          <w:i/>
          <w:sz w:val="24"/>
          <w:szCs w:val="24"/>
        </w:rPr>
      </w:pPr>
      <w:r w:rsidRPr="001745BA">
        <w:rPr>
          <w:rFonts w:cstheme="minorHAnsi"/>
          <w:i/>
          <w:sz w:val="24"/>
          <w:szCs w:val="24"/>
        </w:rPr>
        <w:t>студентка 4 курса</w:t>
      </w:r>
    </w:p>
    <w:p w:rsidR="001745BA" w:rsidRPr="001745BA" w:rsidRDefault="001745BA" w:rsidP="001745BA">
      <w:pPr>
        <w:spacing w:after="0" w:line="240" w:lineRule="auto"/>
        <w:ind w:firstLine="709"/>
        <w:jc w:val="right"/>
        <w:rPr>
          <w:rFonts w:cstheme="minorHAnsi"/>
          <w:i/>
          <w:color w:val="000000"/>
          <w:sz w:val="24"/>
          <w:szCs w:val="24"/>
        </w:rPr>
      </w:pPr>
      <w:r w:rsidRPr="001745BA">
        <w:rPr>
          <w:rFonts w:cstheme="minorHAnsi"/>
          <w:i/>
          <w:color w:val="000000"/>
          <w:sz w:val="24"/>
          <w:szCs w:val="24"/>
        </w:rPr>
        <w:t>Саратовской государственной юридической академии, г. Саратов</w:t>
      </w:r>
    </w:p>
    <w:p w:rsidR="001745BA" w:rsidRPr="001745BA" w:rsidRDefault="001745BA" w:rsidP="001745BA">
      <w:pPr>
        <w:spacing w:after="0" w:line="240" w:lineRule="auto"/>
        <w:ind w:firstLine="709"/>
        <w:jc w:val="right"/>
        <w:rPr>
          <w:rFonts w:cstheme="minorHAnsi"/>
          <w:i/>
          <w:color w:val="000000"/>
          <w:sz w:val="24"/>
          <w:szCs w:val="24"/>
        </w:rPr>
      </w:pPr>
    </w:p>
    <w:p w:rsidR="001745BA" w:rsidRPr="001745BA" w:rsidRDefault="001745BA" w:rsidP="001745BA">
      <w:pPr>
        <w:spacing w:after="0" w:line="240" w:lineRule="auto"/>
        <w:ind w:firstLine="709"/>
        <w:jc w:val="right"/>
        <w:rPr>
          <w:rFonts w:cstheme="minorHAnsi"/>
          <w:b/>
          <w:i/>
          <w:color w:val="000000"/>
          <w:sz w:val="24"/>
          <w:szCs w:val="24"/>
        </w:rPr>
      </w:pPr>
      <w:r w:rsidRPr="001745BA">
        <w:rPr>
          <w:rFonts w:cstheme="minorHAnsi"/>
          <w:i/>
          <w:color w:val="000000"/>
          <w:sz w:val="24"/>
          <w:szCs w:val="24"/>
        </w:rPr>
        <w:t xml:space="preserve">Научный руководитель: </w:t>
      </w:r>
      <w:r w:rsidRPr="001745BA">
        <w:rPr>
          <w:rFonts w:cstheme="minorHAnsi"/>
          <w:b/>
          <w:i/>
          <w:color w:val="000000"/>
          <w:sz w:val="24"/>
          <w:szCs w:val="24"/>
        </w:rPr>
        <w:t>Троекуров П.С.,</w:t>
      </w:r>
    </w:p>
    <w:p w:rsidR="001745BA" w:rsidRPr="001745BA" w:rsidRDefault="001745BA" w:rsidP="001745BA">
      <w:pPr>
        <w:spacing w:after="0" w:line="240" w:lineRule="auto"/>
        <w:ind w:firstLine="709"/>
        <w:jc w:val="right"/>
        <w:rPr>
          <w:rFonts w:cstheme="minorHAnsi"/>
          <w:i/>
          <w:color w:val="000000"/>
          <w:sz w:val="24"/>
          <w:szCs w:val="24"/>
        </w:rPr>
      </w:pPr>
      <w:r w:rsidRPr="001745BA">
        <w:rPr>
          <w:rFonts w:cstheme="minorHAnsi"/>
          <w:i/>
          <w:color w:val="000000"/>
          <w:sz w:val="24"/>
          <w:szCs w:val="24"/>
        </w:rPr>
        <w:t>старший преподаватель кафедры финансового, банковского и таможенного права им.Н.И. Химичевой</w:t>
      </w:r>
    </w:p>
    <w:p w:rsidR="001745BA" w:rsidRPr="001745BA" w:rsidRDefault="001745BA" w:rsidP="001745BA">
      <w:pPr>
        <w:spacing w:after="0" w:line="240" w:lineRule="auto"/>
        <w:ind w:firstLine="709"/>
        <w:jc w:val="right"/>
        <w:rPr>
          <w:rFonts w:cstheme="minorHAnsi"/>
          <w:i/>
          <w:color w:val="000000"/>
          <w:sz w:val="24"/>
          <w:szCs w:val="24"/>
        </w:rPr>
      </w:pPr>
      <w:r w:rsidRPr="001745BA">
        <w:rPr>
          <w:rFonts w:cstheme="minorHAnsi"/>
          <w:i/>
          <w:color w:val="000000"/>
          <w:sz w:val="24"/>
          <w:szCs w:val="24"/>
        </w:rPr>
        <w:t>Саратовской государственной юридической академии, г. Саратов</w:t>
      </w:r>
    </w:p>
    <w:p w:rsidR="001745BA" w:rsidRPr="001745BA" w:rsidRDefault="001745BA" w:rsidP="001745BA">
      <w:pPr>
        <w:spacing w:after="0" w:line="240" w:lineRule="auto"/>
        <w:ind w:firstLine="709"/>
        <w:jc w:val="right"/>
        <w:rPr>
          <w:rFonts w:cstheme="minorHAnsi"/>
          <w:b/>
          <w:i/>
          <w:sz w:val="24"/>
          <w:szCs w:val="24"/>
        </w:rPr>
      </w:pPr>
    </w:p>
    <w:p w:rsidR="001745BA" w:rsidRPr="001745BA" w:rsidRDefault="001745BA" w:rsidP="001745BA">
      <w:pPr>
        <w:spacing w:after="0" w:line="240" w:lineRule="auto"/>
        <w:ind w:firstLine="709"/>
        <w:jc w:val="center"/>
        <w:rPr>
          <w:rFonts w:cstheme="minorHAnsi"/>
          <w:b/>
          <w:sz w:val="24"/>
          <w:szCs w:val="24"/>
        </w:rPr>
      </w:pPr>
      <w:r w:rsidRPr="001745BA">
        <w:rPr>
          <w:rFonts w:cstheme="minorHAnsi"/>
          <w:b/>
          <w:sz w:val="24"/>
          <w:szCs w:val="24"/>
        </w:rPr>
        <w:t>Национальная платежная система: проблемы функционирования и пути решения</w:t>
      </w:r>
    </w:p>
    <w:p w:rsidR="001745BA" w:rsidRPr="001745BA" w:rsidRDefault="001745BA" w:rsidP="001745BA">
      <w:pPr>
        <w:spacing w:after="0" w:line="240" w:lineRule="auto"/>
        <w:ind w:firstLine="709"/>
        <w:jc w:val="center"/>
        <w:rPr>
          <w:rFonts w:cstheme="minorHAnsi"/>
          <w:b/>
          <w:sz w:val="24"/>
          <w:szCs w:val="24"/>
        </w:rPr>
      </w:pP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b/>
          <w:color w:val="000000"/>
          <w:sz w:val="24"/>
          <w:szCs w:val="24"/>
        </w:rPr>
        <w:t xml:space="preserve">Аннотация: </w:t>
      </w:r>
      <w:r w:rsidRPr="001745BA">
        <w:rPr>
          <w:rFonts w:cstheme="minorHAnsi"/>
          <w:color w:val="000000"/>
          <w:sz w:val="24"/>
          <w:szCs w:val="24"/>
        </w:rPr>
        <w:t>Данная статья посвящена актуальным проблемам, сопровождающим введение в Российской Федерации собственной платежной системы. В статье рассмотрены наиболее значимые вопросы реального функционирования национальной платежной системы, а также предложена пути решения существующих проблем, включая применение аналогичного зарубежного опыта.</w:t>
      </w:r>
    </w:p>
    <w:p w:rsidR="001745BA" w:rsidRPr="001745BA" w:rsidRDefault="001745BA" w:rsidP="001745BA">
      <w:pPr>
        <w:spacing w:after="0" w:line="240" w:lineRule="auto"/>
        <w:ind w:firstLine="709"/>
        <w:jc w:val="both"/>
        <w:rPr>
          <w:rFonts w:eastAsia="Times New Roman" w:cstheme="minorHAnsi"/>
          <w:color w:val="000000"/>
          <w:sz w:val="24"/>
          <w:szCs w:val="24"/>
          <w:lang w:eastAsia="ru-RU"/>
        </w:rPr>
      </w:pPr>
      <w:r w:rsidRPr="001745BA">
        <w:rPr>
          <w:rFonts w:eastAsia="Times New Roman" w:cstheme="minorHAnsi"/>
          <w:b/>
          <w:color w:val="000000"/>
          <w:sz w:val="24"/>
          <w:szCs w:val="24"/>
          <w:lang w:eastAsia="ru-RU"/>
        </w:rPr>
        <w:t xml:space="preserve">Ключевые слова: </w:t>
      </w:r>
      <w:r w:rsidRPr="001745BA">
        <w:rPr>
          <w:rFonts w:eastAsia="Times New Roman" w:cstheme="minorHAnsi"/>
          <w:i/>
          <w:color w:val="000000"/>
          <w:sz w:val="24"/>
          <w:szCs w:val="24"/>
          <w:lang w:eastAsia="ru-RU"/>
        </w:rPr>
        <w:t>национальная платежная система, безналичные платежи, карты МИР, потребности экономики.</w:t>
      </w:r>
    </w:p>
    <w:p w:rsidR="001745BA" w:rsidRPr="001745BA" w:rsidRDefault="001745BA" w:rsidP="001745BA">
      <w:pPr>
        <w:spacing w:after="0" w:line="240" w:lineRule="auto"/>
        <w:ind w:firstLine="709"/>
        <w:jc w:val="center"/>
        <w:rPr>
          <w:rFonts w:cstheme="minorHAnsi"/>
          <w:b/>
          <w:sz w:val="24"/>
          <w:szCs w:val="24"/>
        </w:rPr>
      </w:pPr>
    </w:p>
    <w:p w:rsidR="001745BA" w:rsidRPr="001745BA" w:rsidRDefault="001745BA" w:rsidP="001745BA">
      <w:pPr>
        <w:spacing w:after="0" w:line="240" w:lineRule="auto"/>
        <w:ind w:firstLine="709"/>
        <w:jc w:val="center"/>
        <w:rPr>
          <w:rFonts w:cstheme="minorHAnsi"/>
          <w:b/>
          <w:sz w:val="24"/>
          <w:szCs w:val="24"/>
          <w:lang w:val="en-US"/>
        </w:rPr>
      </w:pPr>
      <w:r w:rsidRPr="001745BA">
        <w:rPr>
          <w:rFonts w:cstheme="minorHAnsi"/>
          <w:b/>
          <w:sz w:val="24"/>
          <w:szCs w:val="24"/>
          <w:lang w:val="en-US"/>
        </w:rPr>
        <w:t>National payment system: problems and solutions</w:t>
      </w:r>
    </w:p>
    <w:p w:rsidR="001745BA" w:rsidRPr="001745BA" w:rsidRDefault="001745BA" w:rsidP="001745BA">
      <w:pPr>
        <w:spacing w:after="0" w:line="240" w:lineRule="auto"/>
        <w:ind w:firstLine="709"/>
        <w:jc w:val="right"/>
        <w:rPr>
          <w:rFonts w:cstheme="minorHAnsi"/>
          <w:b/>
          <w:sz w:val="24"/>
          <w:szCs w:val="24"/>
          <w:lang w:val="en-US"/>
        </w:rPr>
      </w:pPr>
    </w:p>
    <w:p w:rsidR="001745BA" w:rsidRPr="001745BA" w:rsidRDefault="001745BA" w:rsidP="001745BA">
      <w:pPr>
        <w:spacing w:after="0" w:line="240" w:lineRule="auto"/>
        <w:ind w:firstLine="709"/>
        <w:jc w:val="right"/>
        <w:rPr>
          <w:rFonts w:cstheme="minorHAnsi"/>
          <w:b/>
          <w:i/>
          <w:sz w:val="24"/>
          <w:szCs w:val="24"/>
          <w:lang w:val="en-US"/>
        </w:rPr>
      </w:pPr>
      <w:r w:rsidRPr="001745BA">
        <w:rPr>
          <w:rFonts w:cstheme="minorHAnsi"/>
          <w:b/>
          <w:i/>
          <w:sz w:val="24"/>
          <w:szCs w:val="24"/>
        </w:rPr>
        <w:t>А</w:t>
      </w:r>
      <w:r w:rsidRPr="001745BA">
        <w:rPr>
          <w:rFonts w:cstheme="minorHAnsi"/>
          <w:b/>
          <w:i/>
          <w:sz w:val="24"/>
          <w:szCs w:val="24"/>
          <w:lang w:val="en-US"/>
        </w:rPr>
        <w:t xml:space="preserve">kmasheva </w:t>
      </w:r>
      <w:r w:rsidRPr="001745BA">
        <w:rPr>
          <w:rFonts w:cstheme="minorHAnsi"/>
          <w:b/>
          <w:i/>
          <w:sz w:val="24"/>
          <w:szCs w:val="24"/>
        </w:rPr>
        <w:t>О</w:t>
      </w:r>
      <w:r w:rsidRPr="001745BA">
        <w:rPr>
          <w:rFonts w:cstheme="minorHAnsi"/>
          <w:b/>
          <w:i/>
          <w:sz w:val="24"/>
          <w:szCs w:val="24"/>
          <w:lang w:val="en-US"/>
        </w:rPr>
        <w:t>.V.</w:t>
      </w:r>
    </w:p>
    <w:p w:rsidR="001745BA" w:rsidRPr="001745BA" w:rsidRDefault="001745BA" w:rsidP="001745BA">
      <w:pPr>
        <w:spacing w:after="0" w:line="240" w:lineRule="auto"/>
        <w:ind w:firstLine="709"/>
        <w:jc w:val="right"/>
        <w:rPr>
          <w:rFonts w:cstheme="minorHAnsi"/>
          <w:i/>
          <w:color w:val="000000"/>
          <w:sz w:val="24"/>
          <w:szCs w:val="24"/>
          <w:lang w:val="en-US"/>
        </w:rPr>
      </w:pPr>
      <w:r w:rsidRPr="001745BA">
        <w:rPr>
          <w:rFonts w:cstheme="minorHAnsi"/>
          <w:i/>
          <w:color w:val="000000"/>
          <w:sz w:val="24"/>
          <w:szCs w:val="24"/>
          <w:lang w:val="en-US"/>
        </w:rPr>
        <w:t>student of the Saratov State Law Academy (SSLA), Saratov</w:t>
      </w:r>
    </w:p>
    <w:p w:rsidR="001745BA" w:rsidRPr="001745BA" w:rsidRDefault="001745BA" w:rsidP="001745BA">
      <w:pPr>
        <w:spacing w:after="0" w:line="240" w:lineRule="auto"/>
        <w:ind w:firstLine="709"/>
        <w:jc w:val="right"/>
        <w:rPr>
          <w:rFonts w:cstheme="minorHAnsi"/>
          <w:b/>
          <w:i/>
          <w:color w:val="000000"/>
          <w:sz w:val="24"/>
          <w:szCs w:val="24"/>
          <w:lang w:val="en-US"/>
        </w:rPr>
      </w:pPr>
      <w:r w:rsidRPr="001745BA">
        <w:rPr>
          <w:rFonts w:cstheme="minorHAnsi"/>
          <w:i/>
          <w:color w:val="000000"/>
          <w:sz w:val="24"/>
          <w:szCs w:val="24"/>
          <w:lang w:val="en-US"/>
        </w:rPr>
        <w:t xml:space="preserve">Supervisor: </w:t>
      </w:r>
      <w:r w:rsidRPr="001745BA">
        <w:rPr>
          <w:rFonts w:cstheme="minorHAnsi"/>
          <w:b/>
          <w:i/>
          <w:color w:val="000000"/>
          <w:sz w:val="24"/>
          <w:szCs w:val="24"/>
        </w:rPr>
        <w:t>Т</w:t>
      </w:r>
      <w:r w:rsidRPr="001745BA">
        <w:rPr>
          <w:rFonts w:cstheme="minorHAnsi"/>
          <w:b/>
          <w:i/>
          <w:color w:val="000000"/>
          <w:sz w:val="24"/>
          <w:szCs w:val="24"/>
          <w:lang w:val="en-US"/>
        </w:rPr>
        <w:t>roekurov P.S.,</w:t>
      </w:r>
    </w:p>
    <w:p w:rsidR="001745BA" w:rsidRPr="001745BA" w:rsidRDefault="001745BA" w:rsidP="001745BA">
      <w:pPr>
        <w:spacing w:after="0" w:line="240" w:lineRule="auto"/>
        <w:ind w:firstLine="709"/>
        <w:jc w:val="center"/>
        <w:rPr>
          <w:rFonts w:cstheme="minorHAnsi"/>
          <w:b/>
          <w:sz w:val="24"/>
          <w:szCs w:val="24"/>
          <w:lang w:val="en-US"/>
        </w:rPr>
      </w:pPr>
    </w:p>
    <w:p w:rsidR="001745BA" w:rsidRPr="001745BA" w:rsidRDefault="001745BA" w:rsidP="001745BA">
      <w:pPr>
        <w:spacing w:after="0" w:line="240" w:lineRule="auto"/>
        <w:ind w:firstLine="709"/>
        <w:jc w:val="both"/>
        <w:rPr>
          <w:rFonts w:cstheme="minorHAnsi"/>
          <w:color w:val="000000"/>
          <w:sz w:val="24"/>
          <w:szCs w:val="24"/>
          <w:lang w:val="en-US"/>
        </w:rPr>
      </w:pPr>
      <w:r w:rsidRPr="001745BA">
        <w:rPr>
          <w:rFonts w:cstheme="minorHAnsi"/>
          <w:b/>
          <w:color w:val="000000"/>
          <w:sz w:val="24"/>
          <w:szCs w:val="24"/>
          <w:lang w:val="en-US"/>
        </w:rPr>
        <w:t xml:space="preserve">Abstract: </w:t>
      </w:r>
      <w:r w:rsidRPr="001745BA">
        <w:rPr>
          <w:rFonts w:cstheme="minorHAnsi"/>
          <w:color w:val="000000"/>
          <w:sz w:val="24"/>
          <w:szCs w:val="24"/>
          <w:lang w:val="en-US"/>
        </w:rPr>
        <w:t>This article is devoted to topical problems accompanying the introduction of its own payment system in the Russian Federation. The article considers the most significant issues of the real functioning of the national payment system, and also proposes ways to solve existing problems, including the use of similar foreign experience.</w:t>
      </w:r>
    </w:p>
    <w:p w:rsidR="001745BA" w:rsidRPr="001745BA" w:rsidRDefault="001745BA" w:rsidP="001745BA">
      <w:pPr>
        <w:spacing w:after="0" w:line="240" w:lineRule="auto"/>
        <w:ind w:firstLine="709"/>
        <w:jc w:val="both"/>
        <w:rPr>
          <w:rFonts w:eastAsia="Times New Roman" w:cstheme="minorHAnsi"/>
          <w:i/>
          <w:color w:val="000000"/>
          <w:sz w:val="24"/>
          <w:szCs w:val="24"/>
          <w:lang w:val="en-US" w:eastAsia="ru-RU"/>
        </w:rPr>
      </w:pPr>
      <w:r w:rsidRPr="001745BA">
        <w:rPr>
          <w:rFonts w:eastAsia="Times New Roman" w:cstheme="minorHAnsi"/>
          <w:b/>
          <w:color w:val="000000"/>
          <w:sz w:val="24"/>
          <w:szCs w:val="24"/>
          <w:lang w:val="en-US" w:eastAsia="ru-RU"/>
        </w:rPr>
        <w:t xml:space="preserve">Key words: </w:t>
      </w:r>
      <w:r w:rsidRPr="001745BA">
        <w:rPr>
          <w:rFonts w:eastAsia="Times New Roman" w:cstheme="minorHAnsi"/>
          <w:i/>
          <w:color w:val="000000"/>
          <w:sz w:val="24"/>
          <w:szCs w:val="24"/>
          <w:lang w:val="en-US" w:eastAsia="ru-RU"/>
        </w:rPr>
        <w:t>national payment system, cashless payments, MIR cards, economic needs.</w:t>
      </w:r>
    </w:p>
    <w:p w:rsidR="001745BA" w:rsidRPr="001745BA" w:rsidRDefault="001745BA" w:rsidP="001745BA">
      <w:pPr>
        <w:spacing w:after="0" w:line="240" w:lineRule="auto"/>
        <w:ind w:firstLine="709"/>
        <w:jc w:val="both"/>
        <w:rPr>
          <w:rFonts w:eastAsia="Times New Roman" w:cstheme="minorHAnsi"/>
          <w:i/>
          <w:color w:val="000000"/>
          <w:sz w:val="24"/>
          <w:szCs w:val="24"/>
          <w:lang w:val="en-US" w:eastAsia="ru-RU"/>
        </w:rPr>
      </w:pP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В современном мире все большее предпочтение отдается безналичным способам оплаты товаров и услуг. Темпы эмиссии банковских карт увеличиваются, заставляя вводить в жизнь новые технологии и разработки, в том числе различные платежные системы.</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Платежная система – это совокупность правил, договорных отношений, технологий, методик расчета, внутренних и внешних нормативных актов, позволяющая производить финансовые операции и иные расчеты всем участникам таких отношений [1].</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В 2014 году против России рядом государств были применены санкционные нормы, оказавшие немалое влияние на экономику. На территории полуострова Крым проблемы оказались существенными, так как две самых популярных платежных системы VISA и MasterCard прекратили обслуживание части банковских карт, а также в некоторых отделениях банков в других регионах страны. У многих граждан возник вопрос о том, сложится ли аналогичное положение дел на остальной территории России.</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Национальная платежная система является организационно-технической структурой, обеспечивающей процессинг по банковским картам в Российской Федерации без использования зарубежных процессинговых центров[2]. В нашем государстве в 2014 году была основана Национальная система платежных карт (НСПК МИР), которая начала полноценную работу с 2015 года.</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Такая система является одним из важнейших элементов механизма обеспечения финансовой безопасности страны, вместе с тем она обязана удовлетворять те потребности, которые параллельно возникают в экономике[3].</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 xml:space="preserve">5 мая 2014 года В.В. Путиным был подписан Федеральный закон «О внесении изменений в ФЗ «О национальной платежной системе» и отдельные законодательные акты РФ», давшей толчок к решению вопроса о создании собственной платежной системы[4]. Попытки принятия соответствующего законодательства предпринимались, начиная с 90-х годов прошлого столетия, но весомого повода для этого не находилось. Новый закон предлагал переход платежных систем </w:t>
      </w:r>
      <w:r w:rsidRPr="001745BA">
        <w:rPr>
          <w:rFonts w:cstheme="minorHAnsi"/>
          <w:color w:val="000000"/>
          <w:sz w:val="24"/>
          <w:szCs w:val="24"/>
          <w:lang w:val="en-US"/>
        </w:rPr>
        <w:t>VISA</w:t>
      </w:r>
      <w:r w:rsidRPr="001745BA">
        <w:rPr>
          <w:rFonts w:cstheme="minorHAnsi"/>
          <w:color w:val="000000"/>
          <w:sz w:val="24"/>
          <w:szCs w:val="24"/>
        </w:rPr>
        <w:t xml:space="preserve"> и </w:t>
      </w:r>
      <w:r w:rsidRPr="001745BA">
        <w:rPr>
          <w:rFonts w:cstheme="minorHAnsi"/>
          <w:color w:val="000000"/>
          <w:sz w:val="24"/>
          <w:szCs w:val="24"/>
          <w:lang w:val="en-US"/>
        </w:rPr>
        <w:t>MasterCard</w:t>
      </w:r>
      <w:r w:rsidRPr="001745BA">
        <w:rPr>
          <w:rFonts w:cstheme="minorHAnsi"/>
          <w:color w:val="000000"/>
          <w:sz w:val="24"/>
          <w:szCs w:val="24"/>
        </w:rPr>
        <w:t xml:space="preserve"> на отечественный процессинг. Но не все категории карт были переведены, а лишь самые распространенные (например, </w:t>
      </w:r>
      <w:r w:rsidRPr="001745BA">
        <w:rPr>
          <w:rFonts w:cstheme="minorHAnsi"/>
          <w:color w:val="000000"/>
          <w:sz w:val="24"/>
          <w:szCs w:val="24"/>
          <w:lang w:val="en-US"/>
        </w:rPr>
        <w:t>VISA</w:t>
      </w:r>
      <w:r w:rsidRPr="001745BA">
        <w:rPr>
          <w:rFonts w:cstheme="minorHAnsi"/>
          <w:color w:val="000000"/>
          <w:sz w:val="24"/>
          <w:szCs w:val="24"/>
        </w:rPr>
        <w:t xml:space="preserve"> </w:t>
      </w:r>
      <w:r w:rsidRPr="001745BA">
        <w:rPr>
          <w:rFonts w:cstheme="minorHAnsi"/>
          <w:color w:val="000000"/>
          <w:sz w:val="24"/>
          <w:szCs w:val="24"/>
          <w:lang w:val="en-US"/>
        </w:rPr>
        <w:t>Classic</w:t>
      </w:r>
      <w:r w:rsidRPr="001745BA">
        <w:rPr>
          <w:rFonts w:cstheme="minorHAnsi"/>
          <w:color w:val="000000"/>
          <w:sz w:val="24"/>
          <w:szCs w:val="24"/>
        </w:rPr>
        <w:t>).</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Экстренная подготовка к столь серьезному для экономики шагу не принесла положительных результатов сразу. В 2017 году Президент РФ подписал закон об обязательном переводе всех работников бюджетной сферы на карты МИР[5]. Около 90% таковых обменяли свои прежние банковские карты на национальные к концу 2018 года. К настоящему времени осталась проблема невозможности оплаты товаров в части интернет-магазинов, а также недоступность привязки к некоторым мобильным  устройствам. Помимо этого, ряд зарубежных банков не обслуживает банковские карты МИР, отдавая предпочтение лидирующим мировым операторам. Тем не менее, в Беларуси, Армении, Казахстане, Турции и Узбекистане эксплуатация отечественных банковских карт возможна[6]. Заключение партнерских соглашений с иностранными платежными системами нужно не только для укрепления международных отношений России с иными странами, но и для комфорта соотечественников, находящихся за рубежом, для увеличения доходов бюджета.</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 xml:space="preserve">Таким образом, устранение недостатков, сопровождающих национальную платежную систему необходимо (в первую очередь тех, которые создают препятствия при использовании карт в РФ). НСПК МИР стоит пересмотреть свое отношение к безналичной оплате через мобильные устройства, так как доля пользования ими растет ежедневно. Также стоит обратить внимание на опыт Китая, чья национальная платежная система </w:t>
      </w:r>
      <w:r w:rsidRPr="001745BA">
        <w:rPr>
          <w:rFonts w:cstheme="minorHAnsi"/>
          <w:color w:val="000000"/>
          <w:sz w:val="24"/>
          <w:szCs w:val="24"/>
          <w:lang w:val="en-US"/>
        </w:rPr>
        <w:t>UnionPay</w:t>
      </w:r>
      <w:r w:rsidRPr="001745BA">
        <w:rPr>
          <w:rFonts w:cstheme="minorHAnsi"/>
          <w:color w:val="000000"/>
          <w:sz w:val="24"/>
          <w:szCs w:val="24"/>
        </w:rPr>
        <w:t xml:space="preserve"> перешла в категорию международной[7]. Пока не будут решены проблемы, кажущиеся несущественными изначально, уровень доверия граждан к НСП не возрастет, а сложившаяся экономическая ситуация усугубится. С учетом политической обстановки на сегодняшний день, данный вопрос приобретает еще большую актуальность и требует немедленного вмешательства.</w:t>
      </w:r>
    </w:p>
    <w:p w:rsidR="001745BA" w:rsidRPr="001745BA" w:rsidRDefault="001745BA" w:rsidP="001745BA">
      <w:pPr>
        <w:spacing w:after="0" w:line="240" w:lineRule="auto"/>
        <w:ind w:firstLine="709"/>
        <w:jc w:val="both"/>
        <w:rPr>
          <w:rFonts w:cstheme="minorHAnsi"/>
          <w:color w:val="000000"/>
          <w:sz w:val="24"/>
          <w:szCs w:val="24"/>
        </w:rPr>
      </w:pPr>
    </w:p>
    <w:p w:rsidR="001745BA" w:rsidRPr="001745BA" w:rsidRDefault="001745BA" w:rsidP="001745BA">
      <w:pPr>
        <w:tabs>
          <w:tab w:val="center" w:pos="5173"/>
          <w:tab w:val="right" w:pos="9638"/>
        </w:tabs>
        <w:spacing w:after="0" w:line="240" w:lineRule="auto"/>
        <w:ind w:firstLine="709"/>
        <w:jc w:val="center"/>
        <w:rPr>
          <w:rFonts w:cstheme="minorHAnsi"/>
          <w:b/>
          <w:sz w:val="24"/>
          <w:szCs w:val="24"/>
          <w:lang w:val="en-US"/>
        </w:rPr>
      </w:pPr>
      <w:r w:rsidRPr="001745BA">
        <w:rPr>
          <w:rFonts w:cstheme="minorHAnsi"/>
          <w:b/>
          <w:sz w:val="24"/>
          <w:szCs w:val="24"/>
        </w:rPr>
        <w:t>Список</w:t>
      </w:r>
      <w:r w:rsidRPr="001745BA">
        <w:rPr>
          <w:rFonts w:cstheme="minorHAnsi"/>
          <w:b/>
          <w:sz w:val="24"/>
          <w:szCs w:val="24"/>
          <w:lang w:val="en-US"/>
        </w:rPr>
        <w:t xml:space="preserve"> </w:t>
      </w:r>
      <w:r w:rsidRPr="001745BA">
        <w:rPr>
          <w:rFonts w:cstheme="minorHAnsi"/>
          <w:b/>
          <w:sz w:val="24"/>
          <w:szCs w:val="24"/>
        </w:rPr>
        <w:t>использованной литературы</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Белоглазова Г.Н. Платежная система Российской Федерации // Деньги, кредит, банки. 2009. С. 2.</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Добровольская Д.С., Захарян А.В. Национальная платежная система России: проблемы и перспективы // Экономика и бизнес: теория и практика. 2019. С. 15.</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Хоменко Е.Г. Финансово-правовое регулирование создания и функционирования национальной платежной системы России // Автореферат диссертации на соискание учебной доктора юридических наук: специальность 12.00.04. Москва, 2017. С. 12.</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Федеральный закон от 03.07.2019 №173-ФЗ «О внесении изменений в Федеральный закон «О национальной платежной системе» и отдельные законодательные акты Российской Федерации» // СЗ РФ. 2019. №27. Ст. 3538.</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Федеральный закон от 01.05.2017 №88-ФЗ «О внесении изменений в статью 16.1 Закона Российской Федерации «О защите прав потребителей» и Федеральный закон «О национальной платежной системе» // СЗ РФ. 2017. №18. Ст. 2558.</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 xml:space="preserve">Упыр Н.С., Сероокий В.Г., Бердышев А.В. Перспективы развития и глобализации платежной системы МИР //Е- </w:t>
      </w:r>
      <w:r w:rsidRPr="001745BA">
        <w:rPr>
          <w:rFonts w:cstheme="minorHAnsi"/>
          <w:color w:val="000000"/>
          <w:sz w:val="24"/>
          <w:szCs w:val="24"/>
          <w:lang w:val="en-US"/>
        </w:rPr>
        <w:t>Scio</w:t>
      </w:r>
      <w:r w:rsidRPr="001745BA">
        <w:rPr>
          <w:rFonts w:cstheme="minorHAnsi"/>
          <w:color w:val="000000"/>
          <w:sz w:val="24"/>
          <w:szCs w:val="24"/>
        </w:rPr>
        <w:t>. 2019. С. 53.</w:t>
      </w:r>
    </w:p>
    <w:p w:rsidR="001745BA" w:rsidRPr="001745BA" w:rsidRDefault="001745BA" w:rsidP="003436A8">
      <w:pPr>
        <w:pStyle w:val="ab"/>
        <w:numPr>
          <w:ilvl w:val="0"/>
          <w:numId w:val="73"/>
        </w:numPr>
        <w:spacing w:after="0" w:line="240" w:lineRule="auto"/>
        <w:ind w:left="0" w:firstLine="0"/>
        <w:jc w:val="both"/>
        <w:rPr>
          <w:rFonts w:cstheme="minorHAnsi"/>
          <w:color w:val="000000"/>
          <w:sz w:val="24"/>
          <w:szCs w:val="24"/>
        </w:rPr>
      </w:pPr>
      <w:r w:rsidRPr="001745BA">
        <w:rPr>
          <w:rFonts w:cstheme="minorHAnsi"/>
          <w:color w:val="000000"/>
          <w:sz w:val="24"/>
          <w:szCs w:val="24"/>
        </w:rPr>
        <w:t>Кочергин Д.А., Янгирова А.И. Сравнительный анализ развития национальных систем платежных карт в России и в Китае // Проблемы современной экономики. 2018. С. 96.</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ind w:firstLine="1134"/>
        <w:jc w:val="right"/>
        <w:rPr>
          <w:rFonts w:cstheme="minorHAnsi"/>
          <w:i/>
          <w:sz w:val="24"/>
          <w:szCs w:val="24"/>
        </w:rPr>
      </w:pPr>
      <w:r w:rsidRPr="001745BA">
        <w:rPr>
          <w:rFonts w:cstheme="minorHAnsi"/>
          <w:b/>
          <w:i/>
          <w:sz w:val="24"/>
          <w:szCs w:val="24"/>
        </w:rPr>
        <w:t>Аликадиев Рашид Аликадиевич</w:t>
      </w:r>
    </w:p>
    <w:p w:rsidR="001745BA" w:rsidRPr="001745BA" w:rsidRDefault="001745BA" w:rsidP="001745BA">
      <w:pPr>
        <w:autoSpaceDE w:val="0"/>
        <w:autoSpaceDN w:val="0"/>
        <w:adjustRightInd w:val="0"/>
        <w:spacing w:after="0" w:line="240" w:lineRule="auto"/>
        <w:jc w:val="right"/>
        <w:rPr>
          <w:rFonts w:eastAsia="TimesNewRomanPSMT" w:cstheme="minorHAnsi"/>
          <w:i/>
          <w:sz w:val="24"/>
          <w:szCs w:val="24"/>
        </w:rPr>
      </w:pPr>
      <w:r w:rsidRPr="001745BA">
        <w:rPr>
          <w:rFonts w:eastAsia="TimesNewRomanPSMT" w:cstheme="minorHAnsi"/>
          <w:i/>
          <w:sz w:val="24"/>
          <w:szCs w:val="24"/>
        </w:rPr>
        <w:t>Студент 3 курса 331 группы</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Саратовской государственной юридической академии, г. Саратов</w:t>
      </w:r>
    </w:p>
    <w:p w:rsidR="001745BA" w:rsidRPr="001745BA" w:rsidRDefault="001745BA" w:rsidP="001745BA">
      <w:pPr>
        <w:spacing w:after="0" w:line="240" w:lineRule="auto"/>
        <w:jc w:val="right"/>
        <w:rPr>
          <w:rFonts w:eastAsia="Times New Roman" w:cstheme="minorHAnsi"/>
          <w:i/>
          <w:sz w:val="24"/>
          <w:szCs w:val="24"/>
          <w:lang w:eastAsia="ru-RU"/>
        </w:rPr>
      </w:pPr>
    </w:p>
    <w:p w:rsidR="001745BA" w:rsidRPr="001745BA" w:rsidRDefault="001745BA" w:rsidP="006122D0">
      <w:pPr>
        <w:autoSpaceDE w:val="0"/>
        <w:autoSpaceDN w:val="0"/>
        <w:adjustRightInd w:val="0"/>
        <w:spacing w:after="0" w:line="240" w:lineRule="auto"/>
        <w:jc w:val="right"/>
        <w:rPr>
          <w:rFonts w:cstheme="minorHAnsi"/>
          <w:i/>
          <w:sz w:val="24"/>
          <w:szCs w:val="24"/>
        </w:rPr>
      </w:pPr>
      <w:r w:rsidRPr="001745BA">
        <w:rPr>
          <w:rFonts w:cstheme="minorHAnsi"/>
          <w:i/>
          <w:sz w:val="24"/>
          <w:szCs w:val="24"/>
        </w:rPr>
        <w:t>Научный руководитель:</w:t>
      </w:r>
      <w:r w:rsidRPr="001745BA">
        <w:rPr>
          <w:rFonts w:cstheme="minorHAnsi"/>
          <w:bCs/>
          <w:i/>
          <w:sz w:val="24"/>
          <w:szCs w:val="24"/>
        </w:rPr>
        <w:t xml:space="preserve"> </w:t>
      </w:r>
      <w:r w:rsidRPr="001745BA">
        <w:rPr>
          <w:rFonts w:cstheme="minorHAnsi"/>
          <w:b/>
          <w:bCs/>
          <w:i/>
          <w:sz w:val="24"/>
          <w:szCs w:val="24"/>
        </w:rPr>
        <w:t>Игорь Александрович</w:t>
      </w:r>
      <w:r w:rsidRPr="001745BA">
        <w:rPr>
          <w:rFonts w:cstheme="minorHAnsi"/>
          <w:b/>
          <w:i/>
          <w:sz w:val="24"/>
          <w:szCs w:val="24"/>
        </w:rPr>
        <w:t> </w:t>
      </w:r>
      <w:r w:rsidRPr="001745BA">
        <w:rPr>
          <w:rFonts w:cstheme="minorHAnsi"/>
          <w:b/>
          <w:bCs/>
          <w:i/>
          <w:sz w:val="24"/>
          <w:szCs w:val="24"/>
        </w:rPr>
        <w:t>Жестков</w:t>
      </w:r>
      <w:r w:rsidRPr="001745BA">
        <w:rPr>
          <w:rFonts w:cstheme="minorHAnsi"/>
          <w:bCs/>
          <w:i/>
          <w:sz w:val="24"/>
          <w:szCs w:val="24"/>
        </w:rPr>
        <w:t xml:space="preserve"> </w:t>
      </w:r>
      <w:r w:rsidRPr="001745BA">
        <w:rPr>
          <w:rFonts w:cstheme="minorHAnsi"/>
          <w:i/>
          <w:sz w:val="24"/>
          <w:szCs w:val="24"/>
        </w:rPr>
        <w:t>– кандидат юридических наук, доцент кафедры финансового, банковского и таможенного права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Саратовской государственной юридической академии, г. Саратов,</w:t>
      </w:r>
    </w:p>
    <w:p w:rsidR="001745BA" w:rsidRPr="001745BA" w:rsidRDefault="001745BA" w:rsidP="001745BA">
      <w:pPr>
        <w:autoSpaceDE w:val="0"/>
        <w:autoSpaceDN w:val="0"/>
        <w:adjustRightInd w:val="0"/>
        <w:spacing w:after="0" w:line="240" w:lineRule="auto"/>
        <w:jc w:val="right"/>
        <w:rPr>
          <w:rFonts w:eastAsia="TimesNewRomanPSMT" w:cstheme="minorHAnsi"/>
          <w:i/>
          <w:sz w:val="24"/>
          <w:szCs w:val="24"/>
        </w:rPr>
      </w:pPr>
    </w:p>
    <w:p w:rsidR="001745BA" w:rsidRPr="001745BA" w:rsidRDefault="001745BA" w:rsidP="001745BA">
      <w:pPr>
        <w:autoSpaceDE w:val="0"/>
        <w:autoSpaceDN w:val="0"/>
        <w:adjustRightInd w:val="0"/>
        <w:spacing w:after="0" w:line="240" w:lineRule="auto"/>
        <w:jc w:val="center"/>
        <w:rPr>
          <w:rFonts w:eastAsia="TimesNewRomanPSMT" w:cstheme="minorHAnsi"/>
          <w:b/>
          <w:sz w:val="24"/>
          <w:szCs w:val="24"/>
        </w:rPr>
      </w:pPr>
      <w:r w:rsidRPr="001745BA">
        <w:rPr>
          <w:rFonts w:eastAsia="TimesNewRomanPSMT" w:cstheme="minorHAnsi"/>
          <w:b/>
          <w:sz w:val="24"/>
          <w:szCs w:val="24"/>
        </w:rPr>
        <w:t xml:space="preserve">Налог на </w:t>
      </w:r>
      <w:r w:rsidRPr="001745BA">
        <w:rPr>
          <w:rFonts w:eastAsia="TimesNewRomanPSMT" w:cstheme="minorHAnsi"/>
          <w:b/>
          <w:sz w:val="24"/>
          <w:szCs w:val="24"/>
          <w:lang w:val="en-US"/>
        </w:rPr>
        <w:t>GOOGLE</w:t>
      </w:r>
    </w:p>
    <w:p w:rsidR="001745BA" w:rsidRPr="001745BA" w:rsidRDefault="001745BA" w:rsidP="001745BA">
      <w:pPr>
        <w:spacing w:after="0" w:line="240" w:lineRule="auto"/>
        <w:ind w:firstLine="1134"/>
        <w:jc w:val="both"/>
        <w:rPr>
          <w:rFonts w:cstheme="minorHAnsi"/>
          <w:sz w:val="24"/>
          <w:szCs w:val="24"/>
        </w:rPr>
      </w:pPr>
    </w:p>
    <w:p w:rsidR="001745BA" w:rsidRPr="001745BA" w:rsidRDefault="001745BA" w:rsidP="001745BA">
      <w:pPr>
        <w:autoSpaceDE w:val="0"/>
        <w:autoSpaceDN w:val="0"/>
        <w:adjustRightInd w:val="0"/>
        <w:spacing w:after="0" w:line="240" w:lineRule="auto"/>
        <w:ind w:firstLine="709"/>
        <w:jc w:val="both"/>
        <w:rPr>
          <w:rFonts w:eastAsia="CIDFont+F1" w:cstheme="minorHAnsi"/>
          <w:sz w:val="24"/>
          <w:szCs w:val="24"/>
        </w:rPr>
      </w:pPr>
      <w:r w:rsidRPr="001745BA">
        <w:rPr>
          <w:rFonts w:cstheme="minorHAnsi"/>
          <w:b/>
          <w:sz w:val="24"/>
          <w:szCs w:val="24"/>
        </w:rPr>
        <w:t>Аннотация:</w:t>
      </w:r>
      <w:r w:rsidRPr="001745BA">
        <w:rPr>
          <w:rFonts w:cstheme="minorHAnsi"/>
          <w:sz w:val="24"/>
          <w:szCs w:val="24"/>
        </w:rPr>
        <w:t xml:space="preserve"> В данной статье рассматриваются поправки к Налоговому кодексу, и подходы применения нового экспериментального налога на электронные услуги, в частности, взимание НДС с электронных услуг. Также </w:t>
      </w:r>
      <w:r w:rsidRPr="001745BA">
        <w:rPr>
          <w:rFonts w:eastAsia="CIDFont+F1" w:cstheme="minorHAnsi"/>
          <w:sz w:val="24"/>
          <w:szCs w:val="24"/>
        </w:rPr>
        <w:t>рассмотрен перечень услуг, которые согласно действующему законодательству относятся к услугам, оказанным в электронной форме.</w:t>
      </w:r>
    </w:p>
    <w:p w:rsidR="001745BA" w:rsidRPr="001745BA" w:rsidRDefault="001745BA" w:rsidP="001745BA">
      <w:pPr>
        <w:spacing w:after="0" w:line="240" w:lineRule="auto"/>
        <w:ind w:firstLine="709"/>
        <w:jc w:val="both"/>
        <w:rPr>
          <w:rFonts w:cstheme="minorHAnsi"/>
          <w:i/>
          <w:sz w:val="24"/>
          <w:szCs w:val="24"/>
        </w:rPr>
      </w:pPr>
      <w:r w:rsidRPr="001745BA">
        <w:rPr>
          <w:rFonts w:cstheme="minorHAnsi"/>
          <w:b/>
          <w:sz w:val="24"/>
          <w:szCs w:val="24"/>
        </w:rPr>
        <w:t>Ключевые слова:</w:t>
      </w:r>
      <w:r w:rsidRPr="001745BA">
        <w:rPr>
          <w:rFonts w:cstheme="minorHAnsi"/>
          <w:sz w:val="24"/>
          <w:szCs w:val="24"/>
        </w:rPr>
        <w:t xml:space="preserve"> </w:t>
      </w:r>
      <w:r w:rsidRPr="001745BA">
        <w:rPr>
          <w:rFonts w:cstheme="minorHAnsi"/>
          <w:i/>
          <w:sz w:val="24"/>
          <w:szCs w:val="24"/>
        </w:rPr>
        <w:t>Налоговый кодекс, электронные услуги, НДС, «налог на Google».</w:t>
      </w:r>
    </w:p>
    <w:p w:rsidR="001745BA" w:rsidRPr="001745BA" w:rsidRDefault="001745BA" w:rsidP="001745BA">
      <w:pPr>
        <w:autoSpaceDE w:val="0"/>
        <w:autoSpaceDN w:val="0"/>
        <w:adjustRightInd w:val="0"/>
        <w:spacing w:after="0" w:line="240" w:lineRule="auto"/>
        <w:jc w:val="both"/>
        <w:rPr>
          <w:rFonts w:eastAsia="TimesNewRomanPSMT" w:cstheme="minorHAnsi"/>
          <w:sz w:val="24"/>
          <w:szCs w:val="24"/>
        </w:rPr>
      </w:pPr>
    </w:p>
    <w:p w:rsidR="001745BA" w:rsidRPr="001745BA" w:rsidRDefault="001745BA" w:rsidP="001745BA">
      <w:pPr>
        <w:autoSpaceDE w:val="0"/>
        <w:autoSpaceDN w:val="0"/>
        <w:adjustRightInd w:val="0"/>
        <w:spacing w:after="0" w:line="240" w:lineRule="auto"/>
        <w:jc w:val="center"/>
        <w:rPr>
          <w:rFonts w:eastAsia="TimesNewRomanPSMT" w:cstheme="minorHAnsi"/>
          <w:b/>
          <w:sz w:val="24"/>
          <w:szCs w:val="24"/>
          <w:lang w:val="en-US"/>
        </w:rPr>
      </w:pPr>
      <w:r w:rsidRPr="001745BA">
        <w:rPr>
          <w:rFonts w:eastAsia="TimesNewRomanPSMT" w:cstheme="minorHAnsi"/>
          <w:b/>
          <w:sz w:val="24"/>
          <w:szCs w:val="24"/>
          <w:lang w:val="en-US"/>
        </w:rPr>
        <w:t>Tax on Google</w:t>
      </w:r>
    </w:p>
    <w:p w:rsidR="001745BA" w:rsidRPr="001745BA" w:rsidRDefault="001745BA" w:rsidP="001745BA">
      <w:pPr>
        <w:autoSpaceDE w:val="0"/>
        <w:autoSpaceDN w:val="0"/>
        <w:adjustRightInd w:val="0"/>
        <w:spacing w:after="0" w:line="240" w:lineRule="auto"/>
        <w:jc w:val="center"/>
        <w:rPr>
          <w:rFonts w:eastAsia="TimesNewRomanPSMT" w:cstheme="minorHAnsi"/>
          <w:b/>
          <w:sz w:val="24"/>
          <w:szCs w:val="24"/>
          <w:lang w:val="en-US"/>
        </w:rPr>
      </w:pPr>
    </w:p>
    <w:p w:rsidR="001745BA" w:rsidRPr="001745BA" w:rsidRDefault="001745BA" w:rsidP="001745BA">
      <w:pPr>
        <w:autoSpaceDE w:val="0"/>
        <w:autoSpaceDN w:val="0"/>
        <w:adjustRightInd w:val="0"/>
        <w:spacing w:after="0" w:line="240" w:lineRule="auto"/>
        <w:jc w:val="right"/>
        <w:rPr>
          <w:rFonts w:eastAsia="TimesNewRomanPSMT" w:cstheme="minorHAnsi"/>
          <w:b/>
          <w:i/>
          <w:sz w:val="24"/>
          <w:szCs w:val="24"/>
          <w:lang w:val="en-US"/>
        </w:rPr>
      </w:pPr>
      <w:r w:rsidRPr="001745BA">
        <w:rPr>
          <w:rFonts w:eastAsia="TimesNewRomanPSMT" w:cstheme="minorHAnsi"/>
          <w:b/>
          <w:i/>
          <w:sz w:val="24"/>
          <w:szCs w:val="24"/>
          <w:lang w:val="en-US"/>
        </w:rPr>
        <w:t>Alikadiev.R.A</w:t>
      </w:r>
    </w:p>
    <w:p w:rsidR="001745BA" w:rsidRPr="001745BA" w:rsidRDefault="001745BA" w:rsidP="001745BA">
      <w:pPr>
        <w:autoSpaceDE w:val="0"/>
        <w:autoSpaceDN w:val="0"/>
        <w:adjustRightInd w:val="0"/>
        <w:spacing w:after="0" w:line="240" w:lineRule="auto"/>
        <w:jc w:val="right"/>
        <w:rPr>
          <w:rFonts w:eastAsia="Times New Roman" w:cstheme="minorHAnsi"/>
          <w:i/>
          <w:sz w:val="24"/>
          <w:szCs w:val="24"/>
          <w:lang w:val="en-US" w:eastAsia="ru-RU"/>
        </w:rPr>
      </w:pPr>
      <w:r w:rsidRPr="001745BA">
        <w:rPr>
          <w:rFonts w:eastAsia="Times New Roman" w:cstheme="minorHAnsi"/>
          <w:i/>
          <w:sz w:val="24"/>
          <w:szCs w:val="24"/>
          <w:lang w:val="en-US" w:eastAsia="ru-RU"/>
        </w:rPr>
        <w:t>student of the Saratov State Law Academy (SSLA), Saratov</w:t>
      </w:r>
    </w:p>
    <w:p w:rsidR="001745BA" w:rsidRPr="001745BA" w:rsidRDefault="001745BA" w:rsidP="001745BA">
      <w:pPr>
        <w:autoSpaceDE w:val="0"/>
        <w:autoSpaceDN w:val="0"/>
        <w:adjustRightInd w:val="0"/>
        <w:spacing w:after="0" w:line="240" w:lineRule="auto"/>
        <w:jc w:val="right"/>
        <w:rPr>
          <w:rFonts w:cstheme="minorHAnsi"/>
          <w:b/>
          <w:bCs/>
          <w:i/>
          <w:sz w:val="24"/>
          <w:szCs w:val="24"/>
          <w:shd w:val="clear" w:color="auto" w:fill="FFFFFF"/>
          <w:lang w:val="en-US"/>
        </w:rPr>
      </w:pPr>
      <w:r w:rsidRPr="001745BA">
        <w:rPr>
          <w:rFonts w:cstheme="minorHAnsi"/>
          <w:i/>
          <w:iCs/>
          <w:sz w:val="24"/>
          <w:szCs w:val="24"/>
          <w:lang w:val="en-US"/>
        </w:rPr>
        <w:t xml:space="preserve">Supervisor: </w:t>
      </w:r>
      <w:r w:rsidRPr="001745BA">
        <w:rPr>
          <w:rFonts w:cstheme="minorHAnsi"/>
          <w:i/>
          <w:sz w:val="24"/>
          <w:szCs w:val="24"/>
          <w:shd w:val="clear" w:color="auto" w:fill="FFFFFF"/>
          <w:lang w:val="en-US"/>
        </w:rPr>
        <w:t> </w:t>
      </w:r>
      <w:r w:rsidRPr="001745BA">
        <w:rPr>
          <w:rFonts w:cstheme="minorHAnsi"/>
          <w:b/>
          <w:bCs/>
          <w:i/>
          <w:sz w:val="24"/>
          <w:szCs w:val="24"/>
          <w:shd w:val="clear" w:color="auto" w:fill="FFFFFF"/>
          <w:lang w:val="en-US"/>
        </w:rPr>
        <w:t>Zhestkov. I.A</w:t>
      </w:r>
    </w:p>
    <w:p w:rsidR="001745BA" w:rsidRPr="001745BA" w:rsidRDefault="001745BA" w:rsidP="001745BA">
      <w:pPr>
        <w:autoSpaceDE w:val="0"/>
        <w:autoSpaceDN w:val="0"/>
        <w:adjustRightInd w:val="0"/>
        <w:spacing w:after="0" w:line="240" w:lineRule="auto"/>
        <w:jc w:val="right"/>
        <w:rPr>
          <w:rFonts w:cstheme="minorHAnsi"/>
          <w:b/>
          <w:bCs/>
          <w:sz w:val="24"/>
          <w:szCs w:val="24"/>
          <w:shd w:val="clear" w:color="auto" w:fill="FFFFFF"/>
          <w:lang w:val="en-US"/>
        </w:rPr>
      </w:pPr>
    </w:p>
    <w:p w:rsidR="001745BA" w:rsidRPr="001745BA" w:rsidRDefault="001745BA" w:rsidP="001745BA">
      <w:pPr>
        <w:autoSpaceDE w:val="0"/>
        <w:autoSpaceDN w:val="0"/>
        <w:adjustRightInd w:val="0"/>
        <w:spacing w:after="0" w:line="240" w:lineRule="auto"/>
        <w:ind w:firstLine="709"/>
        <w:jc w:val="both"/>
        <w:rPr>
          <w:rFonts w:eastAsia="TimesNewRomanPSMT" w:cstheme="minorHAnsi"/>
          <w:sz w:val="24"/>
          <w:szCs w:val="24"/>
          <w:lang w:val="en-US"/>
        </w:rPr>
      </w:pPr>
      <w:r w:rsidRPr="001745BA">
        <w:rPr>
          <w:rFonts w:eastAsia="Times New Roman" w:cstheme="minorHAnsi"/>
          <w:b/>
          <w:sz w:val="24"/>
          <w:szCs w:val="24"/>
          <w:lang w:val="en-US" w:eastAsia="ru-RU"/>
        </w:rPr>
        <w:t xml:space="preserve">Abstract: </w:t>
      </w:r>
      <w:r w:rsidRPr="001745BA">
        <w:rPr>
          <w:rFonts w:eastAsia="TimesNewRomanPSMT" w:cstheme="minorHAnsi"/>
          <w:sz w:val="24"/>
          <w:szCs w:val="24"/>
          <w:lang w:val="en-US"/>
        </w:rPr>
        <w:t xml:space="preserve">This article discusses amendments to the Tax Code, and approaches to the application of a new experimental tax on electronic services, in particular, the collection of VAT on electronic services. Also considered the list of services that, according to the current legislation, refer to services rendered in electronic form. </w:t>
      </w:r>
    </w:p>
    <w:p w:rsidR="001745BA" w:rsidRPr="001745BA" w:rsidRDefault="001745BA" w:rsidP="001745BA">
      <w:pPr>
        <w:autoSpaceDE w:val="0"/>
        <w:autoSpaceDN w:val="0"/>
        <w:adjustRightInd w:val="0"/>
        <w:spacing w:after="0" w:line="240" w:lineRule="auto"/>
        <w:ind w:firstLine="709"/>
        <w:jc w:val="both"/>
        <w:rPr>
          <w:rFonts w:eastAsia="TimesNewRomanPSMT" w:cstheme="minorHAnsi"/>
          <w:i/>
          <w:sz w:val="24"/>
          <w:szCs w:val="24"/>
          <w:lang w:val="en-US"/>
        </w:rPr>
      </w:pPr>
      <w:r w:rsidRPr="001745BA">
        <w:rPr>
          <w:rFonts w:eastAsia="Times New Roman" w:cstheme="minorHAnsi"/>
          <w:b/>
          <w:sz w:val="24"/>
          <w:szCs w:val="24"/>
          <w:lang w:val="en-US" w:eastAsia="ru-RU"/>
        </w:rPr>
        <w:t>Keywords</w:t>
      </w:r>
      <w:r w:rsidRPr="001745BA">
        <w:rPr>
          <w:rFonts w:eastAsia="Times New Roman" w:cstheme="minorHAnsi"/>
          <w:sz w:val="24"/>
          <w:szCs w:val="24"/>
          <w:lang w:val="en-US" w:eastAsia="ru-RU"/>
        </w:rPr>
        <w:t xml:space="preserve">: </w:t>
      </w:r>
      <w:r w:rsidRPr="001745BA">
        <w:rPr>
          <w:rFonts w:eastAsia="Times New Roman" w:cstheme="minorHAnsi"/>
          <w:i/>
          <w:sz w:val="24"/>
          <w:szCs w:val="24"/>
          <w:lang w:val="en-US" w:eastAsia="ru-RU"/>
        </w:rPr>
        <w:t>Tax code, e-services, VAT, Google on tax.</w:t>
      </w:r>
    </w:p>
    <w:p w:rsidR="001745BA" w:rsidRPr="001745BA" w:rsidRDefault="001745BA" w:rsidP="001745BA">
      <w:pPr>
        <w:autoSpaceDE w:val="0"/>
        <w:autoSpaceDN w:val="0"/>
        <w:adjustRightInd w:val="0"/>
        <w:spacing w:after="0" w:line="240" w:lineRule="auto"/>
        <w:jc w:val="both"/>
        <w:rPr>
          <w:rFonts w:eastAsia="TimesNewRomanPSMT" w:cstheme="minorHAnsi"/>
          <w:sz w:val="24"/>
          <w:szCs w:val="24"/>
          <w:lang w:val="en-US"/>
        </w:rPr>
      </w:pPr>
    </w:p>
    <w:p w:rsidR="001745BA" w:rsidRPr="001745BA" w:rsidRDefault="001745BA" w:rsidP="001745BA">
      <w:pPr>
        <w:autoSpaceDE w:val="0"/>
        <w:autoSpaceDN w:val="0"/>
        <w:adjustRightInd w:val="0"/>
        <w:spacing w:after="0" w:line="240" w:lineRule="auto"/>
        <w:ind w:firstLine="709"/>
        <w:jc w:val="both"/>
        <w:rPr>
          <w:rFonts w:eastAsia="Times New Roman" w:cstheme="minorHAnsi"/>
          <w:sz w:val="24"/>
          <w:szCs w:val="24"/>
          <w:lang w:eastAsia="ru-RU"/>
        </w:rPr>
      </w:pPr>
      <w:r w:rsidRPr="001745BA">
        <w:rPr>
          <w:rFonts w:cstheme="minorHAnsi"/>
          <w:sz w:val="24"/>
          <w:szCs w:val="24"/>
        </w:rPr>
        <w:t xml:space="preserve">При отсутствии широкого поля действий в отношении возможности повышения налоговых ставок, государство ищет другие механизмы воздействия, так, например, распространение налога на более широкий перечень товаров, сворачивание льгот и снятие преференций. Чтобы не придумывать новые налоги, государство обращается к мировому опыту в целях заимствования отдельных положений. Таким, ярким примером, является «налог на Google» вступивший в действие с 1 января 2017 года. Данные изменения </w:t>
      </w:r>
      <w:r w:rsidRPr="001745BA">
        <w:rPr>
          <w:rFonts w:eastAsia="Times New Roman" w:cstheme="minorHAnsi"/>
          <w:sz w:val="24"/>
          <w:szCs w:val="24"/>
          <w:lang w:eastAsia="ru-RU"/>
        </w:rPr>
        <w:t xml:space="preserve">вызвал широкий общественный резонанс и спровоцировал активное обсуждение в российском интернет-сообществе. </w:t>
      </w:r>
    </w:p>
    <w:p w:rsidR="001745BA" w:rsidRPr="001745BA" w:rsidRDefault="001745BA" w:rsidP="001745BA">
      <w:pPr>
        <w:autoSpaceDE w:val="0"/>
        <w:autoSpaceDN w:val="0"/>
        <w:adjustRightInd w:val="0"/>
        <w:spacing w:after="0" w:line="240" w:lineRule="auto"/>
        <w:ind w:firstLine="709"/>
        <w:jc w:val="both"/>
        <w:rPr>
          <w:rFonts w:eastAsia="CIDFont+F1" w:cstheme="minorHAnsi"/>
          <w:sz w:val="24"/>
          <w:szCs w:val="24"/>
        </w:rPr>
      </w:pPr>
      <w:r w:rsidRPr="001745BA">
        <w:rPr>
          <w:rFonts w:cstheme="minorHAnsi"/>
          <w:sz w:val="24"/>
          <w:szCs w:val="24"/>
        </w:rPr>
        <w:t xml:space="preserve">Налог на </w:t>
      </w:r>
      <w:r w:rsidRPr="001745BA">
        <w:rPr>
          <w:rFonts w:cstheme="minorHAnsi"/>
          <w:sz w:val="24"/>
          <w:szCs w:val="24"/>
          <w:lang w:val="en-US"/>
        </w:rPr>
        <w:t>Google</w:t>
      </w:r>
      <w:r w:rsidRPr="001745BA">
        <w:rPr>
          <w:rFonts w:cstheme="minorHAnsi"/>
          <w:sz w:val="24"/>
          <w:szCs w:val="24"/>
        </w:rPr>
        <w:t xml:space="preserve"> регулируется статьей 174.2 НК РФ. Внесение изменений в налоговое законодательство было направлено на уравнение прав зарубежных компаний, которые до этого по сути имели преференцию на российском рынке интернет-услуг. В частности, </w:t>
      </w:r>
      <w:r w:rsidRPr="001745BA">
        <w:rPr>
          <w:rFonts w:eastAsia="CIDFont+F1" w:cstheme="minorHAnsi"/>
          <w:sz w:val="24"/>
          <w:szCs w:val="24"/>
        </w:rPr>
        <w:t>в отличие от российских организаций иностранные компании были освобождены от уплаты НДС. Поэтому государство решило обезопасить себя от возможного не пополнения бюджета, а также уравнять в правах добросовестные российские организации и иностранные компании, получающие своего рода льготу. Тем самым государство нашло дополнительные источники дохода для казны и защитило российский рынок от иностранных конкурентов.</w:t>
      </w:r>
    </w:p>
    <w:p w:rsidR="001745BA" w:rsidRPr="001745BA" w:rsidRDefault="001745BA" w:rsidP="001745BA">
      <w:pPr>
        <w:autoSpaceDE w:val="0"/>
        <w:autoSpaceDN w:val="0"/>
        <w:adjustRightInd w:val="0"/>
        <w:spacing w:after="0" w:line="240" w:lineRule="auto"/>
        <w:ind w:firstLine="709"/>
        <w:jc w:val="both"/>
        <w:rPr>
          <w:rFonts w:eastAsia="CIDFont+F1" w:cstheme="minorHAnsi"/>
          <w:sz w:val="24"/>
          <w:szCs w:val="24"/>
        </w:rPr>
      </w:pPr>
      <w:r w:rsidRPr="001745BA">
        <w:rPr>
          <w:rFonts w:cstheme="minorHAnsi"/>
          <w:sz w:val="24"/>
          <w:szCs w:val="24"/>
          <w:shd w:val="clear" w:color="auto" w:fill="FFFFFF"/>
        </w:rPr>
        <w:t xml:space="preserve">На данный момент иностранные организации, </w:t>
      </w:r>
      <w:r w:rsidRPr="001745BA">
        <w:rPr>
          <w:rFonts w:cstheme="minorHAnsi"/>
          <w:sz w:val="24"/>
          <w:szCs w:val="24"/>
        </w:rPr>
        <w:t>которые не имеют обособленных подразделений или представительств</w:t>
      </w:r>
      <w:r w:rsidRPr="001745BA">
        <w:rPr>
          <w:rFonts w:cstheme="minorHAnsi"/>
          <w:sz w:val="24"/>
          <w:szCs w:val="24"/>
          <w:shd w:val="clear" w:color="auto" w:fill="FFFFFF"/>
        </w:rPr>
        <w:t xml:space="preserve">, реализующие услуги в электронной форме российским организациям и предпринимателям, должны встать на налоговый учет и уплачивать НДС самостоятельно. </w:t>
      </w:r>
      <w:r w:rsidRPr="001745BA">
        <w:rPr>
          <w:rFonts w:eastAsia="CIDFont+F1" w:cstheme="minorHAnsi"/>
          <w:sz w:val="24"/>
          <w:szCs w:val="24"/>
        </w:rPr>
        <w:t xml:space="preserve">До изменений иностранные организации, оказывающие электронные услуги через интернет, были освобождены от уплаты НДС, поскольку РФ не признавалась местом реализации услуг. Теперь, после внесения изменений в 148 статью НК, местом реализации электронных услуг оказывающих иностранной компанией считается РФ, если оно удовлетворяет, бы по одному из 4 условий, установленных НК РФ: </w:t>
      </w:r>
    </w:p>
    <w:p w:rsidR="001745BA" w:rsidRPr="001745BA" w:rsidRDefault="001745BA" w:rsidP="003436A8">
      <w:pPr>
        <w:pStyle w:val="ab"/>
        <w:numPr>
          <w:ilvl w:val="0"/>
          <w:numId w:val="74"/>
        </w:numPr>
        <w:spacing w:after="0" w:line="240" w:lineRule="auto"/>
        <w:ind w:left="0" w:firstLine="709"/>
        <w:jc w:val="both"/>
        <w:rPr>
          <w:rFonts w:cstheme="minorHAnsi"/>
          <w:sz w:val="24"/>
          <w:szCs w:val="24"/>
        </w:rPr>
      </w:pPr>
      <w:r w:rsidRPr="001745BA">
        <w:rPr>
          <w:rFonts w:cstheme="minorHAnsi"/>
          <w:sz w:val="24"/>
          <w:szCs w:val="24"/>
        </w:rPr>
        <w:t xml:space="preserve">местом жительства покупателя является РФ; </w:t>
      </w:r>
    </w:p>
    <w:p w:rsidR="001745BA" w:rsidRPr="001745BA" w:rsidRDefault="001745BA" w:rsidP="003436A8">
      <w:pPr>
        <w:pStyle w:val="ab"/>
        <w:numPr>
          <w:ilvl w:val="0"/>
          <w:numId w:val="74"/>
        </w:numPr>
        <w:spacing w:after="0" w:line="240" w:lineRule="auto"/>
        <w:ind w:left="0" w:firstLine="709"/>
        <w:jc w:val="both"/>
        <w:rPr>
          <w:rFonts w:cstheme="minorHAnsi"/>
          <w:sz w:val="24"/>
          <w:szCs w:val="24"/>
        </w:rPr>
      </w:pPr>
      <w:r w:rsidRPr="001745BA">
        <w:rPr>
          <w:rFonts w:cstheme="minorHAnsi"/>
          <w:sz w:val="24"/>
          <w:szCs w:val="24"/>
        </w:rPr>
        <w:t>место нахождения банка, где открыт счет покупателя, используемый им для оплаты электронных услуг, или оператора электронных денежных средств, через которого осуществляется;</w:t>
      </w:r>
    </w:p>
    <w:p w:rsidR="001745BA" w:rsidRPr="001745BA" w:rsidRDefault="001745BA" w:rsidP="003436A8">
      <w:pPr>
        <w:pStyle w:val="ab"/>
        <w:numPr>
          <w:ilvl w:val="0"/>
          <w:numId w:val="74"/>
        </w:numPr>
        <w:spacing w:after="0" w:line="240" w:lineRule="auto"/>
        <w:ind w:left="0" w:firstLine="709"/>
        <w:jc w:val="both"/>
        <w:rPr>
          <w:rFonts w:cstheme="minorHAnsi"/>
          <w:sz w:val="24"/>
          <w:szCs w:val="24"/>
        </w:rPr>
      </w:pPr>
      <w:r w:rsidRPr="001745BA">
        <w:rPr>
          <w:rFonts w:cstheme="minorHAnsi"/>
          <w:sz w:val="24"/>
          <w:szCs w:val="24"/>
        </w:rPr>
        <w:t xml:space="preserve">оплата покупателем, - на территории РФ; </w:t>
      </w:r>
    </w:p>
    <w:p w:rsidR="001745BA" w:rsidRPr="001745BA" w:rsidRDefault="001745BA" w:rsidP="003436A8">
      <w:pPr>
        <w:pStyle w:val="ab"/>
        <w:numPr>
          <w:ilvl w:val="0"/>
          <w:numId w:val="74"/>
        </w:numPr>
        <w:spacing w:after="0" w:line="240" w:lineRule="auto"/>
        <w:ind w:left="0" w:firstLine="709"/>
        <w:jc w:val="both"/>
        <w:rPr>
          <w:rFonts w:cstheme="minorHAnsi"/>
          <w:sz w:val="24"/>
          <w:szCs w:val="24"/>
        </w:rPr>
      </w:pPr>
      <w:r w:rsidRPr="001745BA">
        <w:rPr>
          <w:rFonts w:cstheme="minorHAnsi"/>
          <w:sz w:val="24"/>
          <w:szCs w:val="24"/>
        </w:rPr>
        <w:t xml:space="preserve">сетевой адрес покупателя, использованный при покупке электронных услуг, зарегистрирован в Российской Федерации; </w:t>
      </w:r>
    </w:p>
    <w:p w:rsidR="001745BA" w:rsidRPr="001745BA" w:rsidRDefault="001745BA" w:rsidP="003436A8">
      <w:pPr>
        <w:pStyle w:val="ab"/>
        <w:numPr>
          <w:ilvl w:val="0"/>
          <w:numId w:val="74"/>
        </w:numPr>
        <w:spacing w:after="0" w:line="240" w:lineRule="auto"/>
        <w:ind w:left="0" w:firstLine="709"/>
        <w:jc w:val="both"/>
        <w:rPr>
          <w:rFonts w:cstheme="minorHAnsi"/>
          <w:sz w:val="24"/>
          <w:szCs w:val="24"/>
        </w:rPr>
      </w:pPr>
      <w:r w:rsidRPr="001745BA">
        <w:rPr>
          <w:rFonts w:cstheme="minorHAnsi"/>
          <w:sz w:val="24"/>
          <w:szCs w:val="24"/>
        </w:rPr>
        <w:t xml:space="preserve">международный </w:t>
      </w:r>
      <w:r w:rsidRPr="001745BA">
        <w:rPr>
          <w:rFonts w:cstheme="minorHAnsi"/>
          <w:sz w:val="24"/>
          <w:szCs w:val="24"/>
        </w:rPr>
        <w:tab/>
        <w:t xml:space="preserve">код </w:t>
      </w:r>
      <w:r w:rsidRPr="001745BA">
        <w:rPr>
          <w:rFonts w:cstheme="minorHAnsi"/>
          <w:sz w:val="24"/>
          <w:szCs w:val="24"/>
        </w:rPr>
        <w:tab/>
        <w:t xml:space="preserve">страны </w:t>
      </w:r>
      <w:r w:rsidRPr="001745BA">
        <w:rPr>
          <w:rFonts w:cstheme="minorHAnsi"/>
          <w:sz w:val="24"/>
          <w:szCs w:val="24"/>
        </w:rPr>
        <w:tab/>
        <w:t xml:space="preserve">телефонного </w:t>
      </w:r>
      <w:r w:rsidRPr="001745BA">
        <w:rPr>
          <w:rFonts w:cstheme="minorHAnsi"/>
          <w:sz w:val="24"/>
          <w:szCs w:val="24"/>
        </w:rPr>
        <w:tab/>
        <w:t>номера [1].</w:t>
      </w:r>
    </w:p>
    <w:p w:rsidR="001745BA" w:rsidRPr="001745BA" w:rsidRDefault="001745BA" w:rsidP="001745BA">
      <w:pPr>
        <w:pStyle w:val="Default"/>
        <w:jc w:val="both"/>
        <w:rPr>
          <w:rFonts w:asciiTheme="minorHAnsi" w:hAnsiTheme="minorHAnsi" w:cstheme="minorHAnsi"/>
        </w:rPr>
      </w:pPr>
      <w:r w:rsidRPr="001745BA">
        <w:rPr>
          <w:rFonts w:asciiTheme="minorHAnsi" w:eastAsia="Times New Roman" w:hAnsiTheme="minorHAnsi" w:cstheme="minorHAnsi"/>
          <w:color w:val="auto"/>
        </w:rPr>
        <w:t xml:space="preserve">Тут появляются вопросы, касающиеся определения интернет-магазином местонахождения покупателя. </w:t>
      </w:r>
      <w:r w:rsidRPr="001745BA">
        <w:rPr>
          <w:rFonts w:asciiTheme="minorHAnsi" w:eastAsia="Times New Roman" w:hAnsiTheme="minorHAnsi" w:cstheme="minorHAnsi"/>
          <w:color w:val="auto"/>
          <w:lang w:val="en-US"/>
        </w:rPr>
        <w:t>I</w:t>
      </w:r>
      <w:r w:rsidRPr="001745BA">
        <w:rPr>
          <w:rFonts w:asciiTheme="minorHAnsi" w:eastAsia="Times New Roman" w:hAnsiTheme="minorHAnsi" w:cstheme="minorHAnsi"/>
          <w:color w:val="auto"/>
        </w:rPr>
        <w:t xml:space="preserve">Р-адрес покупателя не имеет точного ответа — прокси-сервер дает возможность по выбору покупателя пропускать трафик через другую страну и именно данный адрес увидит продавец электронных услуг. Из-за того, что многие интернет-покупки проходят через электронные кошельки, то установить нахождение банка или оператора электронных средств весьма сложно, учитывая тот, факт, что при покупках в зарубежных магазинах указание телефонного номера покупателя не является обязательным условием </w:t>
      </w:r>
      <w:r w:rsidRPr="001745BA">
        <w:rPr>
          <w:rFonts w:asciiTheme="minorHAnsi" w:eastAsia="Times New Roman" w:hAnsiTheme="minorHAnsi" w:cstheme="minorHAnsi"/>
        </w:rPr>
        <w:t xml:space="preserve">[2, </w:t>
      </w:r>
      <w:r w:rsidRPr="001745BA">
        <w:rPr>
          <w:rFonts w:asciiTheme="minorHAnsi" w:hAnsiTheme="minorHAnsi" w:cstheme="minorHAnsi"/>
        </w:rPr>
        <w:t xml:space="preserve">С. 1129–1139].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 РФ под данный налог попали такие крупные компании как: </w:t>
      </w:r>
      <w:r w:rsidRPr="001745BA">
        <w:rPr>
          <w:rFonts w:cstheme="minorHAnsi"/>
          <w:sz w:val="24"/>
          <w:szCs w:val="24"/>
          <w:lang w:val="en-US"/>
        </w:rPr>
        <w:t>Microsoft</w:t>
      </w:r>
      <w:r w:rsidRPr="001745BA">
        <w:rPr>
          <w:rFonts w:cstheme="minorHAnsi"/>
          <w:sz w:val="24"/>
          <w:szCs w:val="24"/>
        </w:rPr>
        <w:t xml:space="preserve">, </w:t>
      </w:r>
      <w:r w:rsidRPr="001745BA">
        <w:rPr>
          <w:rFonts w:cstheme="minorHAnsi"/>
          <w:sz w:val="24"/>
          <w:szCs w:val="24"/>
          <w:lang w:val="en-US"/>
        </w:rPr>
        <w:t>Booking</w:t>
      </w:r>
      <w:r w:rsidRPr="001745BA">
        <w:rPr>
          <w:rFonts w:cstheme="minorHAnsi"/>
          <w:sz w:val="24"/>
          <w:szCs w:val="24"/>
        </w:rPr>
        <w:t xml:space="preserve">, </w:t>
      </w:r>
      <w:r w:rsidRPr="001745BA">
        <w:rPr>
          <w:rFonts w:cstheme="minorHAnsi"/>
          <w:sz w:val="24"/>
          <w:szCs w:val="24"/>
          <w:lang w:val="en-US"/>
        </w:rPr>
        <w:t>Google</w:t>
      </w:r>
      <w:r w:rsidRPr="001745BA">
        <w:rPr>
          <w:rFonts w:cstheme="minorHAnsi"/>
          <w:sz w:val="24"/>
          <w:szCs w:val="24"/>
        </w:rPr>
        <w:t xml:space="preserve">, </w:t>
      </w:r>
      <w:r w:rsidRPr="001745BA">
        <w:rPr>
          <w:rFonts w:cstheme="minorHAnsi"/>
          <w:sz w:val="24"/>
          <w:szCs w:val="24"/>
          <w:lang w:val="en-US"/>
        </w:rPr>
        <w:t>Apple</w:t>
      </w:r>
      <w:r w:rsidRPr="001745BA">
        <w:rPr>
          <w:rFonts w:cstheme="minorHAnsi"/>
          <w:sz w:val="24"/>
          <w:szCs w:val="24"/>
        </w:rPr>
        <w:t xml:space="preserve">, </w:t>
      </w:r>
      <w:r w:rsidRPr="001745BA">
        <w:rPr>
          <w:rFonts w:cstheme="minorHAnsi"/>
          <w:sz w:val="24"/>
          <w:szCs w:val="24"/>
          <w:lang w:val="en-US"/>
        </w:rPr>
        <w:t>Facebook</w:t>
      </w:r>
      <w:r w:rsidRPr="001745BA">
        <w:rPr>
          <w:rFonts w:cstheme="minorHAnsi"/>
          <w:sz w:val="24"/>
          <w:szCs w:val="24"/>
        </w:rPr>
        <w:t xml:space="preserve">, </w:t>
      </w:r>
      <w:r w:rsidRPr="001745BA">
        <w:rPr>
          <w:rFonts w:cstheme="minorHAnsi"/>
          <w:sz w:val="24"/>
          <w:szCs w:val="24"/>
          <w:lang w:val="en-US"/>
        </w:rPr>
        <w:t>Steam</w:t>
      </w:r>
      <w:r w:rsidRPr="001745BA">
        <w:rPr>
          <w:rFonts w:cstheme="minorHAnsi"/>
          <w:sz w:val="24"/>
          <w:szCs w:val="24"/>
        </w:rPr>
        <w:t xml:space="preserve">, AliExpress, </w:t>
      </w:r>
      <w:r w:rsidRPr="001745BA">
        <w:rPr>
          <w:rFonts w:cstheme="minorHAnsi"/>
          <w:sz w:val="24"/>
          <w:szCs w:val="24"/>
          <w:shd w:val="clear" w:color="auto" w:fill="FFFFFF"/>
          <w:lang w:val="en-US"/>
        </w:rPr>
        <w:t>Netflix</w:t>
      </w:r>
      <w:r w:rsidRPr="001745BA">
        <w:rPr>
          <w:rFonts w:cstheme="minorHAnsi"/>
          <w:sz w:val="24"/>
          <w:szCs w:val="24"/>
          <w:shd w:val="clear" w:color="auto" w:fill="FFFFFF"/>
        </w:rPr>
        <w:t xml:space="preserve"> </w:t>
      </w:r>
      <w:r w:rsidRPr="001745BA">
        <w:rPr>
          <w:rFonts w:cstheme="minorHAnsi"/>
          <w:sz w:val="24"/>
          <w:szCs w:val="24"/>
        </w:rPr>
        <w:t xml:space="preserve">др. С полным списком компаний, которые встали на учет в качестве плательщиков российского НДС можно ознакомиться на сайте ФНС на странице «НДС-офис иностранной компании».  Вследствие этого возникает вопрос «Причем тут </w:t>
      </w:r>
      <w:r w:rsidRPr="001745BA">
        <w:rPr>
          <w:rFonts w:cstheme="minorHAnsi"/>
          <w:sz w:val="24"/>
          <w:szCs w:val="24"/>
          <w:lang w:val="en-US"/>
        </w:rPr>
        <w:t>Google</w:t>
      </w:r>
      <w:r w:rsidRPr="001745BA">
        <w:rPr>
          <w:rFonts w:cstheme="minorHAnsi"/>
          <w:sz w:val="24"/>
          <w:szCs w:val="24"/>
        </w:rPr>
        <w:t>?» На самом деле это всего лишь неофициальное название, прицепившееся из СМИ.</w:t>
      </w:r>
    </w:p>
    <w:p w:rsidR="001745BA" w:rsidRPr="001745BA" w:rsidRDefault="001745BA" w:rsidP="001745BA">
      <w:pPr>
        <w:spacing w:after="0" w:line="240" w:lineRule="auto"/>
        <w:ind w:firstLine="709"/>
        <w:jc w:val="both"/>
        <w:rPr>
          <w:rFonts w:eastAsia="CIDFont+F1" w:cstheme="minorHAnsi"/>
          <w:sz w:val="24"/>
          <w:szCs w:val="24"/>
        </w:rPr>
      </w:pPr>
      <w:r w:rsidRPr="001745BA">
        <w:rPr>
          <w:rFonts w:cstheme="minorHAnsi"/>
          <w:sz w:val="24"/>
          <w:szCs w:val="24"/>
        </w:rPr>
        <w:t xml:space="preserve">Необходимо отметить, что после введения налога компания Google увеличила цены в магазине приложений Google Play, тем самым возложило бремя НДС на </w:t>
      </w:r>
      <w:r w:rsidRPr="001745BA">
        <w:rPr>
          <w:rFonts w:eastAsia="CIDFont+F1" w:cstheme="minorHAnsi"/>
          <w:sz w:val="24"/>
          <w:szCs w:val="24"/>
        </w:rPr>
        <w:t>конечного потребителя. По иному варианту пошла компания Apple которая возложило налоговое бремя по НДС на разработчиков приложений для магазина iTunes Store. Это позволило не увеличивать цены для конечных потребителей, но привело к уменьшению прибыли разработчиков приложений и поставщиков контента.</w:t>
      </w:r>
      <w:r w:rsidRPr="001745BA">
        <w:rPr>
          <w:rFonts w:cstheme="minorHAnsi"/>
          <w:sz w:val="24"/>
          <w:szCs w:val="24"/>
        </w:rPr>
        <w:t xml:space="preserve"> </w:t>
      </w:r>
      <w:r w:rsidRPr="001745BA">
        <w:rPr>
          <w:rFonts w:eastAsia="CIDFont+F1" w:cstheme="minorHAnsi"/>
          <w:sz w:val="24"/>
          <w:szCs w:val="24"/>
        </w:rPr>
        <w:t xml:space="preserve">Следовательно, что в первом варианте с Google, что во втором варианте с Apple налоговая нагрузка на данные компании не увеличилась – они заплатят НДС за чужой счет. Большинство компаний будет вынуждено повысить стоимость своих продуктов, и лишь немногие решат оставить цену прежней в ущерб своим прибылям для стимулирования роста объема продаж продуктов и услуг.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Несмотря на это, го налог на </w:t>
      </w:r>
      <w:r w:rsidRPr="001745BA">
        <w:rPr>
          <w:rFonts w:cstheme="minorHAnsi"/>
          <w:sz w:val="24"/>
          <w:szCs w:val="24"/>
          <w:lang w:val="en-US"/>
        </w:rPr>
        <w:t>google</w:t>
      </w:r>
      <w:r w:rsidRPr="001745BA">
        <w:rPr>
          <w:rFonts w:cstheme="minorHAnsi"/>
          <w:sz w:val="24"/>
          <w:szCs w:val="24"/>
        </w:rPr>
        <w:t xml:space="preserve"> все же дал положительный результат. Об этом свидетельствуют статистические данные. Так, в 2017 году поступления в государственный бюджет от данного налога составили 9,4 млрд. руб.; в 2018 г. – 12 млрд. руб.; за I квартал 2019 г. – 12 млрд. руб. Так же из года в год растет количество иностранных организаций, зарегистрированных в ФНС: в 2017 г. – 111 иностранных компаний; в 2018 – 280 иностранных копаний; в 2019 г. – 1580 иностранных организаций.</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Таким образом, можно сказать, что введение «закона о налоге на Google» было целесообразно в сложившихся экономических и политических условиях для России, так как он полностью соответствует политике импортозамещения, на которую взяла курс наша страна. Однако законопроект имеет как преимущества, так и недостатки. Произошло уравнивание некоторых отечественных и иностранных компаний-поставщиков электронных услуг, что не могло не порадовать российских производителей. Но российские покупатели, наоборот, столкнулись с проблемой повышения цен на интернет услуги.</w:t>
      </w:r>
    </w:p>
    <w:p w:rsidR="001745BA" w:rsidRPr="001745BA" w:rsidRDefault="001745BA" w:rsidP="001745BA">
      <w:pPr>
        <w:spacing w:after="0" w:line="240" w:lineRule="auto"/>
        <w:ind w:firstLine="709"/>
        <w:jc w:val="center"/>
        <w:rPr>
          <w:rFonts w:eastAsia="Times New Roman" w:cstheme="minorHAnsi"/>
          <w:b/>
          <w:sz w:val="24"/>
          <w:szCs w:val="24"/>
          <w:lang w:eastAsia="ru-RU"/>
        </w:rPr>
      </w:pPr>
    </w:p>
    <w:p w:rsidR="001745BA" w:rsidRPr="001745BA" w:rsidRDefault="001745BA" w:rsidP="001745BA">
      <w:pPr>
        <w:spacing w:after="0" w:line="240" w:lineRule="auto"/>
        <w:ind w:firstLine="709"/>
        <w:jc w:val="center"/>
        <w:rPr>
          <w:rFonts w:eastAsia="Times New Roman" w:cstheme="minorHAnsi"/>
          <w:b/>
          <w:sz w:val="24"/>
          <w:szCs w:val="24"/>
          <w:lang w:val="en-US" w:eastAsia="ru-RU"/>
        </w:rPr>
      </w:pPr>
      <w:r w:rsidRPr="001745BA">
        <w:rPr>
          <w:rFonts w:eastAsia="Times New Roman" w:cstheme="minorHAnsi"/>
          <w:b/>
          <w:sz w:val="24"/>
          <w:szCs w:val="24"/>
          <w:lang w:val="en-US" w:eastAsia="ru-RU"/>
        </w:rPr>
        <w:t>Список использованной литературы</w:t>
      </w:r>
    </w:p>
    <w:p w:rsidR="001745BA" w:rsidRPr="001745BA" w:rsidRDefault="001745BA" w:rsidP="003436A8">
      <w:pPr>
        <w:pStyle w:val="Default"/>
        <w:numPr>
          <w:ilvl w:val="0"/>
          <w:numId w:val="2"/>
        </w:numPr>
        <w:ind w:left="0" w:firstLine="0"/>
        <w:jc w:val="both"/>
        <w:rPr>
          <w:rFonts w:asciiTheme="minorHAnsi" w:hAnsiTheme="minorHAnsi" w:cstheme="minorHAnsi"/>
        </w:rPr>
      </w:pPr>
      <w:r w:rsidRPr="001745BA">
        <w:rPr>
          <w:rFonts w:asciiTheme="minorHAnsi" w:hAnsiTheme="minorHAnsi" w:cstheme="minorHAnsi"/>
        </w:rPr>
        <w:t xml:space="preserve">Федеральный закон «О внесении изменений в части первую и вторую Налогового кодекса Российской федерации» от 03.07.2016 №244-ФЗ (последняя редакция) </w:t>
      </w:r>
    </w:p>
    <w:p w:rsidR="001745BA" w:rsidRPr="001745BA" w:rsidRDefault="001745BA" w:rsidP="003436A8">
      <w:pPr>
        <w:pStyle w:val="Default"/>
        <w:numPr>
          <w:ilvl w:val="0"/>
          <w:numId w:val="2"/>
        </w:numPr>
        <w:ind w:left="0" w:firstLine="0"/>
        <w:jc w:val="both"/>
        <w:rPr>
          <w:rFonts w:asciiTheme="minorHAnsi" w:hAnsiTheme="minorHAnsi" w:cstheme="minorHAnsi"/>
        </w:rPr>
      </w:pPr>
      <w:r w:rsidRPr="001745BA">
        <w:rPr>
          <w:rFonts w:asciiTheme="minorHAnsi" w:hAnsiTheme="minorHAnsi" w:cstheme="minorHAnsi"/>
        </w:rPr>
        <w:t>Тихонова А.В. Налог на Google: как не сделать шаг назад в ближайшем будущем? // Международный бухгалтерский учет. – 2018. – Т. 21, № 10. – С. 1129–1139.</w:t>
      </w: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bookmarkStart w:id="17" w:name="_dx_frag_StartFragment"/>
      <w:bookmarkEnd w:id="17"/>
      <w:r w:rsidRPr="001745BA">
        <w:rPr>
          <w:rFonts w:eastAsia="Times New Roman" w:cstheme="minorHAnsi"/>
          <w:b/>
          <w:i/>
          <w:color w:val="000000"/>
          <w:sz w:val="24"/>
          <w:szCs w:val="24"/>
          <w:shd w:val="clear" w:color="auto" w:fill="FFFFFF"/>
        </w:rPr>
        <w:t>Бабак Дарья Игоревна</w:t>
      </w:r>
      <w:r w:rsidRPr="001745BA">
        <w:rPr>
          <w:rFonts w:eastAsia="Times New Roman" w:cstheme="minorHAnsi"/>
          <w:i/>
          <w:color w:val="000000"/>
          <w:sz w:val="24"/>
          <w:szCs w:val="24"/>
          <w:shd w:val="clear" w:color="auto" w:fill="FFFFFF"/>
        </w:rPr>
        <w:t>,</w:t>
      </w: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r w:rsidRPr="001745BA">
        <w:rPr>
          <w:rFonts w:eastAsia="Times New Roman" w:cstheme="minorHAnsi"/>
          <w:i/>
          <w:color w:val="000000"/>
          <w:sz w:val="24"/>
          <w:szCs w:val="24"/>
          <w:shd w:val="clear" w:color="auto" w:fill="FFFFFF"/>
        </w:rPr>
        <w:t xml:space="preserve">студентка 3 курса </w:t>
      </w: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r w:rsidRPr="001745BA">
        <w:rPr>
          <w:rFonts w:eastAsia="Times New Roman" w:cstheme="minorHAnsi"/>
          <w:i/>
          <w:color w:val="000000"/>
          <w:sz w:val="24"/>
          <w:szCs w:val="24"/>
          <w:shd w:val="clear" w:color="auto" w:fill="FFFFFF"/>
        </w:rPr>
        <w:t>Саратовской государственной юридической академии, г.Саратов</w:t>
      </w:r>
    </w:p>
    <w:p w:rsidR="001745BA" w:rsidRPr="001745BA" w:rsidRDefault="001745BA" w:rsidP="001745BA">
      <w:pPr>
        <w:spacing w:after="0" w:line="240" w:lineRule="auto"/>
        <w:ind w:firstLine="705"/>
        <w:contextualSpacing/>
        <w:jc w:val="right"/>
        <w:rPr>
          <w:rFonts w:eastAsia="Times New Roman" w:cstheme="minorHAnsi"/>
          <w:color w:val="000000"/>
          <w:sz w:val="24"/>
          <w:szCs w:val="24"/>
          <w:shd w:val="clear" w:color="auto" w:fill="FFFFFF"/>
        </w:rPr>
      </w:pPr>
    </w:p>
    <w:p w:rsidR="001745BA" w:rsidRPr="001745BA" w:rsidRDefault="001745BA" w:rsidP="001745BA">
      <w:pPr>
        <w:spacing w:after="0" w:line="240" w:lineRule="auto"/>
        <w:ind w:firstLine="705"/>
        <w:contextualSpacing/>
        <w:jc w:val="right"/>
        <w:rPr>
          <w:rFonts w:eastAsia="Times New Roman" w:cstheme="minorHAnsi"/>
          <w:color w:val="000000"/>
          <w:sz w:val="24"/>
          <w:szCs w:val="24"/>
          <w:shd w:val="clear" w:color="auto" w:fill="FFFFFF"/>
        </w:rPr>
      </w:pPr>
      <w:r w:rsidRPr="001745BA">
        <w:rPr>
          <w:rFonts w:eastAsia="Times New Roman" w:cstheme="minorHAnsi"/>
          <w:i/>
          <w:color w:val="000000"/>
          <w:sz w:val="24"/>
          <w:szCs w:val="24"/>
          <w:shd w:val="clear" w:color="auto" w:fill="FFFFFF"/>
        </w:rPr>
        <w:t>Научный руководитель</w:t>
      </w:r>
      <w:r w:rsidRPr="001745BA">
        <w:rPr>
          <w:rFonts w:eastAsia="Times New Roman" w:cstheme="minorHAnsi"/>
          <w:color w:val="000000"/>
          <w:sz w:val="24"/>
          <w:szCs w:val="24"/>
          <w:shd w:val="clear" w:color="auto" w:fill="FFFFFF"/>
        </w:rPr>
        <w:t xml:space="preserve"> </w:t>
      </w:r>
      <w:r w:rsidRPr="001745BA">
        <w:rPr>
          <w:rFonts w:eastAsia="Times New Roman" w:cstheme="minorHAnsi"/>
          <w:b/>
          <w:i/>
          <w:color w:val="000000"/>
          <w:sz w:val="24"/>
          <w:szCs w:val="24"/>
          <w:shd w:val="clear" w:color="auto" w:fill="FFFFFF"/>
        </w:rPr>
        <w:t>Жестков И.А.</w:t>
      </w:r>
      <w:r w:rsidRPr="001745BA">
        <w:rPr>
          <w:rFonts w:eastAsia="Times New Roman" w:cstheme="minorHAnsi"/>
          <w:i/>
          <w:color w:val="000000"/>
          <w:sz w:val="24"/>
          <w:szCs w:val="24"/>
          <w:shd w:val="clear" w:color="auto" w:fill="FFFFFF"/>
        </w:rPr>
        <w:t>,</w:t>
      </w: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r w:rsidRPr="001745BA">
        <w:rPr>
          <w:rFonts w:eastAsia="Times New Roman" w:cstheme="minorHAnsi"/>
          <w:i/>
          <w:color w:val="000000"/>
          <w:sz w:val="24"/>
          <w:szCs w:val="24"/>
          <w:shd w:val="clear" w:color="auto" w:fill="FFFFFF"/>
        </w:rPr>
        <w:t>доцент кафедры Финансового, банковского и таможенного права им.Н.И.Химичевой</w:t>
      </w: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r w:rsidRPr="001745BA">
        <w:rPr>
          <w:rFonts w:eastAsia="Times New Roman" w:cstheme="minorHAnsi"/>
          <w:i/>
          <w:color w:val="000000"/>
          <w:sz w:val="24"/>
          <w:szCs w:val="24"/>
          <w:shd w:val="clear" w:color="auto" w:fill="FFFFFF"/>
        </w:rPr>
        <w:t>Саратовской государственной юридической академии, г.Саратов</w:t>
      </w: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r w:rsidRPr="001745BA">
        <w:rPr>
          <w:rFonts w:eastAsia="Times New Roman" w:cstheme="minorHAnsi"/>
          <w:i/>
          <w:color w:val="000000"/>
          <w:sz w:val="24"/>
          <w:szCs w:val="24"/>
          <w:shd w:val="clear" w:color="auto" w:fill="FFFFFF"/>
        </w:rPr>
        <w:t>кандидат юридических наук, доцент</w:t>
      </w: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rPr>
      </w:pPr>
    </w:p>
    <w:p w:rsidR="001745BA" w:rsidRPr="001745BA" w:rsidRDefault="001745BA" w:rsidP="001745BA">
      <w:pPr>
        <w:spacing w:after="0" w:line="240" w:lineRule="auto"/>
        <w:ind w:firstLine="705"/>
        <w:contextualSpacing/>
        <w:jc w:val="center"/>
        <w:rPr>
          <w:rFonts w:eastAsia="Times New Roman" w:cstheme="minorHAnsi"/>
          <w:b/>
          <w:color w:val="000000"/>
          <w:sz w:val="24"/>
          <w:szCs w:val="24"/>
          <w:shd w:val="clear" w:color="auto" w:fill="FFFFFF"/>
        </w:rPr>
      </w:pPr>
      <w:r w:rsidRPr="001745BA">
        <w:rPr>
          <w:rFonts w:eastAsia="Times New Roman" w:cstheme="minorHAnsi"/>
          <w:b/>
          <w:color w:val="000000"/>
          <w:sz w:val="24"/>
          <w:szCs w:val="24"/>
          <w:shd w:val="clear" w:color="auto" w:fill="FFFFFF"/>
        </w:rPr>
        <w:t>Особенности  введение и функционирования цифрового рубля в Российской Федерации.</w:t>
      </w:r>
    </w:p>
    <w:p w:rsidR="001745BA" w:rsidRPr="001745BA" w:rsidRDefault="001745BA" w:rsidP="001745BA">
      <w:pPr>
        <w:spacing w:after="0" w:line="240" w:lineRule="auto"/>
        <w:ind w:firstLine="705"/>
        <w:contextualSpacing/>
        <w:jc w:val="both"/>
        <w:rPr>
          <w:rFonts w:eastAsia="Times New Roman" w:cstheme="minorHAnsi"/>
          <w:color w:val="000000"/>
          <w:sz w:val="24"/>
          <w:szCs w:val="24"/>
          <w:shd w:val="clear" w:color="auto" w:fill="FFFFFF"/>
        </w:rPr>
      </w:pPr>
    </w:p>
    <w:p w:rsidR="001745BA" w:rsidRPr="001745BA" w:rsidRDefault="001745BA" w:rsidP="001745BA">
      <w:pPr>
        <w:spacing w:after="0" w:line="240" w:lineRule="auto"/>
        <w:ind w:firstLine="705"/>
        <w:contextualSpacing/>
        <w:jc w:val="both"/>
        <w:rPr>
          <w:rFonts w:eastAsia="Times New Roman" w:cstheme="minorHAnsi"/>
          <w:color w:val="000000"/>
          <w:sz w:val="24"/>
          <w:szCs w:val="24"/>
          <w:shd w:val="clear" w:color="auto" w:fill="FFFFFF"/>
        </w:rPr>
      </w:pPr>
      <w:r w:rsidRPr="001745BA">
        <w:rPr>
          <w:rFonts w:eastAsia="Times New Roman" w:cstheme="minorHAnsi"/>
          <w:b/>
          <w:color w:val="000000"/>
          <w:sz w:val="24"/>
          <w:szCs w:val="24"/>
          <w:shd w:val="clear" w:color="auto" w:fill="FFFFFF"/>
        </w:rPr>
        <w:t>Аннотация:</w:t>
      </w:r>
      <w:r w:rsidRPr="001745BA">
        <w:rPr>
          <w:rFonts w:eastAsia="Times New Roman" w:cstheme="minorHAnsi"/>
          <w:color w:val="000000"/>
          <w:sz w:val="24"/>
          <w:szCs w:val="24"/>
          <w:shd w:val="clear" w:color="auto" w:fill="FFFFFF"/>
        </w:rPr>
        <w:t xml:space="preserve"> В данной статье рассмотрены особенности введения и функционирования цифрового рубля в Российской Федерации. Актуальность данного исследования заключается в том, что в октябре 2020 года Центральный банк Российской Федерации опубликовал доклад, в котором указал на  возможность выпуска цифрового рубля в России. На сегодняшний день проводится множество анализов, экспертных слушаний касательно данного вопроса. Если решение о выпуске цифрового рубля будет принято, то он станет третьей формой денег в России наряду с наличными и безналичными.</w:t>
      </w:r>
    </w:p>
    <w:p w:rsidR="001745BA" w:rsidRPr="001745BA" w:rsidRDefault="001745BA" w:rsidP="001745BA">
      <w:pPr>
        <w:spacing w:after="0" w:line="240" w:lineRule="auto"/>
        <w:ind w:firstLine="705"/>
        <w:contextualSpacing/>
        <w:jc w:val="both"/>
        <w:rPr>
          <w:rFonts w:eastAsia="Times New Roman" w:cstheme="minorHAnsi"/>
          <w:i/>
          <w:color w:val="000000"/>
          <w:sz w:val="24"/>
          <w:szCs w:val="24"/>
          <w:shd w:val="clear" w:color="auto" w:fill="FFFFFF"/>
        </w:rPr>
      </w:pPr>
      <w:r w:rsidRPr="001745BA">
        <w:rPr>
          <w:rFonts w:eastAsia="Times New Roman" w:cstheme="minorHAnsi"/>
          <w:b/>
          <w:color w:val="000000"/>
          <w:sz w:val="24"/>
          <w:szCs w:val="24"/>
          <w:shd w:val="clear" w:color="auto" w:fill="FFFFFF"/>
        </w:rPr>
        <w:t>Ключевые слова</w:t>
      </w:r>
      <w:r w:rsidRPr="001745BA">
        <w:rPr>
          <w:rFonts w:eastAsia="Times New Roman" w:cstheme="minorHAnsi"/>
          <w:color w:val="000000"/>
          <w:sz w:val="24"/>
          <w:szCs w:val="24"/>
          <w:shd w:val="clear" w:color="auto" w:fill="FFFFFF"/>
        </w:rPr>
        <w:t xml:space="preserve">: </w:t>
      </w:r>
      <w:r w:rsidRPr="001745BA">
        <w:rPr>
          <w:rFonts w:eastAsia="Times New Roman" w:cstheme="minorHAnsi"/>
          <w:i/>
          <w:color w:val="000000"/>
          <w:sz w:val="24"/>
          <w:szCs w:val="24"/>
          <w:shd w:val="clear" w:color="auto" w:fill="FFFFFF"/>
        </w:rPr>
        <w:t>цифровой рубль, денежные средства, Центральный банк, валюта, бизнес, цифровой код, электронный кошелек.</w:t>
      </w:r>
    </w:p>
    <w:p w:rsidR="001745BA" w:rsidRPr="001745BA" w:rsidRDefault="001745BA" w:rsidP="001745BA">
      <w:pPr>
        <w:spacing w:after="0" w:line="240" w:lineRule="auto"/>
        <w:ind w:firstLine="705"/>
        <w:contextualSpacing/>
        <w:jc w:val="both"/>
        <w:rPr>
          <w:rFonts w:eastAsia="Times New Roman" w:cstheme="minorHAnsi"/>
          <w:i/>
          <w:color w:val="000000"/>
          <w:sz w:val="24"/>
          <w:szCs w:val="24"/>
          <w:shd w:val="clear" w:color="auto" w:fill="FFFFFF"/>
        </w:rPr>
      </w:pPr>
    </w:p>
    <w:p w:rsidR="001745BA" w:rsidRPr="001745BA" w:rsidRDefault="001745BA" w:rsidP="001745BA">
      <w:pPr>
        <w:spacing w:after="0" w:line="240" w:lineRule="auto"/>
        <w:ind w:firstLine="705"/>
        <w:contextualSpacing/>
        <w:jc w:val="center"/>
        <w:rPr>
          <w:rFonts w:eastAsia="Times New Roman" w:cstheme="minorHAnsi"/>
          <w:b/>
          <w:color w:val="000000"/>
          <w:sz w:val="24"/>
          <w:szCs w:val="24"/>
          <w:lang w:val="en-US"/>
        </w:rPr>
      </w:pPr>
      <w:r w:rsidRPr="001745BA">
        <w:rPr>
          <w:rFonts w:eastAsia="Times New Roman" w:cstheme="minorHAnsi"/>
          <w:b/>
          <w:color w:val="000000"/>
          <w:sz w:val="24"/>
          <w:szCs w:val="24"/>
          <w:lang w:val="en-US"/>
        </w:rPr>
        <w:t>Features of the introduction and functioning of the digital ruble in the Russian Federation.</w:t>
      </w:r>
    </w:p>
    <w:p w:rsidR="001745BA" w:rsidRPr="001745BA" w:rsidRDefault="001745BA" w:rsidP="001745BA">
      <w:pPr>
        <w:spacing w:after="0" w:line="240" w:lineRule="auto"/>
        <w:ind w:firstLine="705"/>
        <w:contextualSpacing/>
        <w:jc w:val="center"/>
        <w:rPr>
          <w:rFonts w:eastAsia="Times New Roman" w:cstheme="minorHAnsi"/>
          <w:b/>
          <w:color w:val="000000"/>
          <w:sz w:val="24"/>
          <w:szCs w:val="24"/>
          <w:lang w:val="en-US"/>
        </w:rPr>
      </w:pPr>
    </w:p>
    <w:p w:rsidR="001745BA" w:rsidRPr="001745BA" w:rsidRDefault="001745BA" w:rsidP="001745BA">
      <w:pPr>
        <w:spacing w:after="0" w:line="240" w:lineRule="auto"/>
        <w:ind w:firstLine="705"/>
        <w:contextualSpacing/>
        <w:jc w:val="right"/>
        <w:rPr>
          <w:rFonts w:eastAsia="Times New Roman" w:cstheme="minorHAnsi"/>
          <w:i/>
          <w:color w:val="000000"/>
          <w:sz w:val="24"/>
          <w:szCs w:val="24"/>
          <w:shd w:val="clear" w:color="auto" w:fill="FFFFFF"/>
          <w:lang w:val="en-US"/>
        </w:rPr>
      </w:pPr>
      <w:r w:rsidRPr="001745BA">
        <w:rPr>
          <w:rFonts w:eastAsia="Times New Roman" w:cstheme="minorHAnsi"/>
          <w:b/>
          <w:i/>
          <w:color w:val="000000"/>
          <w:sz w:val="24"/>
          <w:szCs w:val="24"/>
          <w:shd w:val="clear" w:color="auto" w:fill="FFFFFF"/>
          <w:lang w:val="en-US"/>
        </w:rPr>
        <w:t>Babak D.I.</w:t>
      </w:r>
      <w:r w:rsidRPr="001745BA">
        <w:rPr>
          <w:rFonts w:eastAsia="Times New Roman" w:cstheme="minorHAnsi"/>
          <w:i/>
          <w:color w:val="000000"/>
          <w:sz w:val="24"/>
          <w:szCs w:val="24"/>
          <w:shd w:val="clear" w:color="auto" w:fill="FFFFFF"/>
          <w:lang w:val="en-US"/>
        </w:rPr>
        <w:t>,</w:t>
      </w:r>
    </w:p>
    <w:p w:rsidR="001745BA" w:rsidRPr="001745BA" w:rsidRDefault="001745BA" w:rsidP="001745BA">
      <w:pPr>
        <w:spacing w:after="0" w:line="240" w:lineRule="auto"/>
        <w:ind w:firstLine="705"/>
        <w:contextualSpacing/>
        <w:jc w:val="right"/>
        <w:rPr>
          <w:rFonts w:eastAsia="Times New Roman" w:cstheme="minorHAnsi"/>
          <w:i/>
          <w:sz w:val="24"/>
          <w:szCs w:val="24"/>
          <w:lang w:val="en-US"/>
        </w:rPr>
      </w:pPr>
      <w:r w:rsidRPr="001745BA">
        <w:rPr>
          <w:rFonts w:eastAsia="Times New Roman" w:cstheme="minorHAnsi"/>
          <w:i/>
          <w:color w:val="000000"/>
          <w:sz w:val="24"/>
          <w:szCs w:val="24"/>
          <w:lang w:val="en-US"/>
        </w:rPr>
        <w:t>student of the Saratov State Law Academy (SSLA), Saratov</w:t>
      </w:r>
      <w:r w:rsidRPr="001745BA">
        <w:rPr>
          <w:rFonts w:eastAsia="Times New Roman" w:cstheme="minorHAnsi"/>
          <w:i/>
          <w:sz w:val="24"/>
          <w:szCs w:val="24"/>
          <w:lang w:val="en-US"/>
        </w:rPr>
        <w:t xml:space="preserve"> </w:t>
      </w:r>
    </w:p>
    <w:p w:rsidR="001745BA" w:rsidRPr="001745BA" w:rsidRDefault="001745BA" w:rsidP="001745BA">
      <w:pPr>
        <w:spacing w:after="0" w:line="240" w:lineRule="auto"/>
        <w:ind w:firstLine="705"/>
        <w:contextualSpacing/>
        <w:jc w:val="right"/>
        <w:rPr>
          <w:rFonts w:eastAsia="Times New Roman" w:cstheme="minorHAnsi"/>
          <w:b/>
          <w:i/>
          <w:sz w:val="24"/>
          <w:szCs w:val="24"/>
          <w:lang w:val="en-US"/>
        </w:rPr>
      </w:pPr>
      <w:r w:rsidRPr="001745BA">
        <w:rPr>
          <w:rFonts w:eastAsia="Times New Roman" w:cstheme="minorHAnsi"/>
          <w:i/>
          <w:sz w:val="24"/>
          <w:szCs w:val="24"/>
          <w:lang w:val="en-US"/>
        </w:rPr>
        <w:t xml:space="preserve">Supervisor: ph.D, docent </w:t>
      </w:r>
      <w:r w:rsidRPr="001745BA">
        <w:rPr>
          <w:rFonts w:eastAsia="Times New Roman" w:cstheme="minorHAnsi"/>
          <w:b/>
          <w:i/>
          <w:color w:val="000000"/>
          <w:sz w:val="24"/>
          <w:szCs w:val="24"/>
          <w:lang w:val="en-US"/>
        </w:rPr>
        <w:t>Zhestkov</w:t>
      </w:r>
      <w:r w:rsidRPr="001745BA">
        <w:rPr>
          <w:rFonts w:eastAsia="Times New Roman" w:cstheme="minorHAnsi"/>
          <w:b/>
          <w:i/>
          <w:sz w:val="24"/>
          <w:szCs w:val="24"/>
          <w:lang w:val="en-US"/>
        </w:rPr>
        <w:t xml:space="preserve"> I.A.</w:t>
      </w:r>
    </w:p>
    <w:p w:rsidR="001745BA" w:rsidRPr="001745BA" w:rsidRDefault="001745BA" w:rsidP="001745BA">
      <w:pPr>
        <w:spacing w:after="0" w:line="240" w:lineRule="auto"/>
        <w:ind w:firstLine="705"/>
        <w:contextualSpacing/>
        <w:jc w:val="right"/>
        <w:rPr>
          <w:rFonts w:eastAsia="Times New Roman" w:cstheme="minorHAnsi"/>
          <w:b/>
          <w:i/>
          <w:sz w:val="24"/>
          <w:szCs w:val="24"/>
          <w:lang w:val="en-US"/>
        </w:rPr>
      </w:pP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lang w:val="en-US"/>
        </w:rPr>
      </w:pPr>
      <w:r w:rsidRPr="001745BA">
        <w:rPr>
          <w:rFonts w:eastAsia="Times New Roman" w:cstheme="minorHAnsi"/>
          <w:b/>
          <w:color w:val="000000"/>
          <w:sz w:val="24"/>
          <w:szCs w:val="24"/>
          <w:shd w:val="clear" w:color="auto" w:fill="FFFFFF"/>
          <w:lang w:val="en-US"/>
        </w:rPr>
        <w:t>Abstract:</w:t>
      </w:r>
      <w:r w:rsidRPr="001745BA">
        <w:rPr>
          <w:rFonts w:eastAsia="Times New Roman" w:cstheme="minorHAnsi"/>
          <w:color w:val="000000"/>
          <w:sz w:val="24"/>
          <w:szCs w:val="24"/>
          <w:shd w:val="clear" w:color="auto" w:fill="FFFFFF"/>
          <w:lang w:val="en-US"/>
        </w:rPr>
        <w:t xml:space="preserve"> This article discusses the features functioning of the digital ruble in the Russian Federation. The relevance of this study lies in the fact that in October 2020 the Central Bank of the Russian Federation  published a report in which it indicated the possibility of issuing a digital ruble in Russia. To date, many analyzes and expert hearings are being carried out regarding this issue. If the decision to issue the digital ruble is made, it will become the third form of money in Russia, along with cash and non-cash.</w:t>
      </w: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lang w:val="en-US"/>
        </w:rPr>
      </w:pPr>
      <w:r w:rsidRPr="001745BA">
        <w:rPr>
          <w:rFonts w:eastAsia="Times New Roman" w:cstheme="minorHAnsi"/>
          <w:b/>
          <w:color w:val="000000"/>
          <w:sz w:val="24"/>
          <w:szCs w:val="24"/>
          <w:shd w:val="clear" w:color="auto" w:fill="FFFFFF"/>
          <w:lang w:val="en-US"/>
        </w:rPr>
        <w:t>Key words:</w:t>
      </w:r>
      <w:r w:rsidRPr="001745BA">
        <w:rPr>
          <w:rFonts w:eastAsia="Times New Roman" w:cstheme="minorHAnsi"/>
          <w:color w:val="000000"/>
          <w:sz w:val="24"/>
          <w:szCs w:val="24"/>
          <w:shd w:val="clear" w:color="auto" w:fill="FFFFFF"/>
          <w:lang w:val="en-US"/>
        </w:rPr>
        <w:t xml:space="preserve"> </w:t>
      </w:r>
      <w:r w:rsidRPr="001745BA">
        <w:rPr>
          <w:rFonts w:eastAsia="Times New Roman" w:cstheme="minorHAnsi"/>
          <w:i/>
          <w:color w:val="000000"/>
          <w:sz w:val="24"/>
          <w:szCs w:val="24"/>
          <w:shd w:val="clear" w:color="auto" w:fill="FFFFFF"/>
          <w:lang w:val="en-US"/>
        </w:rPr>
        <w:t>digital ruble, cash, Central Bank, currency, business, digital code, electronic wallet</w:t>
      </w:r>
      <w:r w:rsidRPr="001745BA">
        <w:rPr>
          <w:rFonts w:eastAsia="Times New Roman" w:cstheme="minorHAnsi"/>
          <w:color w:val="000000"/>
          <w:sz w:val="24"/>
          <w:szCs w:val="24"/>
          <w:shd w:val="clear" w:color="auto" w:fill="FFFFFF"/>
          <w:lang w:val="en-US"/>
        </w:rPr>
        <w:t>.</w:t>
      </w:r>
    </w:p>
    <w:p w:rsidR="001745BA" w:rsidRPr="001745BA" w:rsidRDefault="001745BA" w:rsidP="001745BA">
      <w:pPr>
        <w:spacing w:after="0" w:line="240" w:lineRule="auto"/>
        <w:ind w:firstLine="705"/>
        <w:contextualSpacing/>
        <w:jc w:val="both"/>
        <w:rPr>
          <w:rFonts w:eastAsia="Times New Roman" w:cstheme="minorHAnsi"/>
          <w:color w:val="000000"/>
          <w:sz w:val="24"/>
          <w:szCs w:val="24"/>
          <w:shd w:val="clear" w:color="auto" w:fill="FFFFFF"/>
          <w:lang w:val="en-US"/>
        </w:rPr>
      </w:pPr>
    </w:p>
    <w:p w:rsidR="001745BA" w:rsidRPr="001745BA" w:rsidRDefault="001745BA" w:rsidP="001745BA">
      <w:pPr>
        <w:spacing w:after="0" w:line="240" w:lineRule="auto"/>
        <w:ind w:firstLine="705"/>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Не так давно, в октябре 2020 года, Центральный банк Российской Федерации (далее - ЦБ РФ) опубликовал доклад, в котором указал на  возможность выпуска цифрового рубля в России[1;7]. На сегодняшний день проводится множество анализов, экспертных слушаний касательно данного вопроса. Если решение о выпуске цифрового рубля будет принято, то он станет третьей формой денег в России наряду с наличными и безналичными. Это будет цифровой код, хранящийся на специальном электронном кошельке. При этом важно заметить, что в своем докладе ЦБ РФ указал, что эмитентом цифрового рубля будет он сам, а передача цифровых рублей будет осуществляться путем перемещения цифрового кода с одного электронного кошелька на другой. Обсуждение вопроса о выпуске цифрового рубля вызвано появлением у граждан и различных форм бизнеса новых финансовых возможностей, соответствующих потребностям цифрового мира, благодаря этому возможно повышение конкурентоспособности всей экономики в целом.</w:t>
      </w:r>
    </w:p>
    <w:p w:rsidR="001745BA" w:rsidRPr="001745BA" w:rsidRDefault="001745BA" w:rsidP="001745BA">
      <w:pPr>
        <w:spacing w:after="0" w:line="240" w:lineRule="auto"/>
        <w:ind w:firstLine="705"/>
        <w:contextualSpacing/>
        <w:jc w:val="both"/>
        <w:rPr>
          <w:rFonts w:eastAsia="Times New Roman" w:cstheme="minorHAnsi"/>
          <w:color w:val="000000"/>
          <w:sz w:val="24"/>
          <w:szCs w:val="24"/>
        </w:rPr>
      </w:pPr>
      <w:r w:rsidRPr="001745BA">
        <w:rPr>
          <w:rFonts w:eastAsia="Times New Roman" w:cstheme="minorHAnsi"/>
          <w:color w:val="000000"/>
          <w:sz w:val="24"/>
          <w:szCs w:val="24"/>
          <w:shd w:val="clear" w:color="auto" w:fill="FFFFFF"/>
        </w:rPr>
        <w:t>Цифровой рубль — дополнительная форма российской национальной валюты, которая будет эмитироваться в цифровом виде ЦБ РФ. Он имеет свойства как наличных, так и безналичных денег [2;2]. В качестве безналичных денег, цифровой рубль делает возможными дистанционные платежи и расчеты онлайн, а в качестве наличных - он может использоваться в офлайн-режиме — при отсутствии доступа к Интернету. Как и банкноты у каждой из которых имеется свой номер, «единицы» цифрового рубля будут иметь уникальный цифровой код.</w:t>
      </w:r>
      <w:r w:rsidRPr="001745BA">
        <w:rPr>
          <w:rFonts w:eastAsia="Times New Roman" w:cstheme="minorHAnsi"/>
          <w:color w:val="000000"/>
          <w:sz w:val="24"/>
          <w:szCs w:val="24"/>
        </w:rPr>
        <w:t xml:space="preserve"> </w:t>
      </w:r>
    </w:p>
    <w:p w:rsidR="001745BA" w:rsidRPr="001745BA" w:rsidRDefault="001745BA" w:rsidP="001745BA">
      <w:pPr>
        <w:spacing w:after="0" w:line="240" w:lineRule="auto"/>
        <w:ind w:firstLine="705"/>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ЦБ РФ рассматривает три возможных способа внедрения цифрового рубля: с помощью технологии децентрализованного распределенного реестра (блокчейн), централизованного реестра или гибридного типа. Централизованный реестр более производителен, но менее устойчив к различного рода инцидентам по сравнению с децентрализованным. Выбор платформы будет влиять и на методы обеспечения информационной безопасности.</w:t>
      </w: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Важно отличать цифровой рубль от криптовалюты. Так, инвестор Илья Коровин поясняет, что цифровые деньги не являются криптовалютой, это разновидность безнала. Главное их отличие  кроется в том, что при переводах таких средств не будет посредников в виде банков. По его мнению, в остальном всё будет как прежде. Появление платежного элемента, оценивается им, исключительно как развитие технологий денежного оборота, но с оглядкой на мировые тренды.</w:t>
      </w: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Удобно то, что граждане смогут не только зачислять цифровые рубли на свои электронные кошельки, но и пользоваться ими с помощью мобильных устройств и других носителей в онлайн- и офлайн-режиме, однако для функционирования цифрового рубля в офлайне необходимо будет разработка специальных программ. При этом в докладе поясняется, что передача цифрового рубля от одного пользователя другому будет осуществляться  в  виде перемещения соответствующего кода от одного электронного кошелька другому. Новшеством будет являться то, что пользователи смогут свободно переводить рубли из одной формы в другую. Для их совершения транзакций необходима будет идентификация, а данные будут учитываться на платформе ЦБ РФ, следовательно, они не будут анонимными.</w:t>
      </w: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Предложение о введении цифрового рубля вызвало различные реакции со стороны непосредственно заинтересованных лиц. Так, по мнению президента — председателя правления ВТБ Андрея Костина, возможна ситуация, при которой часть бизнеса перейдет от банков к ЦБ РФ. Так же он отмечает, что на данном этапе не ясно, каким именно образом коммерческие банки будут встраиваться в новую систему[3;2].</w:t>
      </w: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Глава ЦБ РФ Эльвира Набиуллина считает, что введение цифрового рубля повлияет на бизнес-модели банков. При этом, она заметила, что ЦБ РФ хочет, чтобы на базе цифрового рубля участники рынка могли бы предлагать новые услуги и сервисы клиентам, а значит, дальше развиваться.</w:t>
      </w:r>
    </w:p>
    <w:p w:rsidR="001745BA" w:rsidRPr="001745BA" w:rsidRDefault="001745BA" w:rsidP="001745BA">
      <w:pPr>
        <w:spacing w:after="0" w:line="240" w:lineRule="auto"/>
        <w:ind w:firstLine="674"/>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Подводя итог, можно сказать, что цифровой рубль – это особый код, который содержится в электронном кошельке. Его будет выпускать Центральный банк Российской Федерации, но ответственность за состояние счетов и операции будет на плечах коммерческих банков. Новая валюта позволит оплачивать покупки онлайн и офлайн без доступа к интернету. И это важно, поскольку в данный момент при отсутствии на телефоне интернета, расплатиться по безналу нельзя. Также, на наличные и цифровой рубль проценты не начисляются, в отличие, опять же, от безналичных средств, лежащих на счете в банке.</w:t>
      </w:r>
    </w:p>
    <w:p w:rsidR="001745BA" w:rsidRPr="001745BA" w:rsidRDefault="001745BA" w:rsidP="001745BA">
      <w:pPr>
        <w:spacing w:after="0" w:line="240" w:lineRule="auto"/>
        <w:ind w:firstLine="702"/>
        <w:contextualSpacing/>
        <w:jc w:val="both"/>
        <w:rPr>
          <w:rFonts w:eastAsia="Times New Roman" w:cstheme="minorHAnsi"/>
          <w:color w:val="000000"/>
          <w:sz w:val="24"/>
          <w:szCs w:val="24"/>
          <w:shd w:val="clear" w:color="auto" w:fill="FFFFFF"/>
        </w:rPr>
      </w:pPr>
    </w:p>
    <w:p w:rsidR="001745BA" w:rsidRPr="001745BA" w:rsidRDefault="001745BA" w:rsidP="001745BA">
      <w:pPr>
        <w:spacing w:after="0" w:line="240" w:lineRule="auto"/>
        <w:ind w:firstLine="702"/>
        <w:contextualSpacing/>
        <w:jc w:val="center"/>
        <w:rPr>
          <w:rFonts w:eastAsia="Times New Roman" w:cstheme="minorHAnsi"/>
          <w:b/>
          <w:color w:val="000000"/>
          <w:sz w:val="24"/>
          <w:szCs w:val="24"/>
          <w:shd w:val="clear" w:color="auto" w:fill="FFFFFF"/>
        </w:rPr>
      </w:pPr>
      <w:r w:rsidRPr="001745BA">
        <w:rPr>
          <w:rFonts w:eastAsia="Times New Roman" w:cstheme="minorHAnsi"/>
          <w:b/>
          <w:color w:val="000000"/>
          <w:sz w:val="24"/>
          <w:szCs w:val="24"/>
          <w:shd w:val="clear" w:color="auto" w:fill="FFFFFF"/>
        </w:rPr>
        <w:t>Список использованной литературы</w:t>
      </w:r>
    </w:p>
    <w:p w:rsidR="001745BA" w:rsidRPr="001745BA" w:rsidRDefault="001745BA" w:rsidP="001745BA">
      <w:pPr>
        <w:spacing w:after="0" w:line="240" w:lineRule="auto"/>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 xml:space="preserve">1. </w:t>
      </w:r>
      <w:r w:rsidRPr="001745BA">
        <w:rPr>
          <w:rFonts w:eastAsia="Times New Roman" w:cstheme="minorHAnsi"/>
          <w:color w:val="000000"/>
          <w:sz w:val="24"/>
          <w:szCs w:val="24"/>
        </w:rPr>
        <w:t>«Цифровой рубль. Доклад для общественных консультаций (октябрь 2020 года)» (утв. Банком России)\\Консультант плюс, дата сохранения 28.10.2020 г.</w:t>
      </w:r>
    </w:p>
    <w:p w:rsidR="001745BA" w:rsidRPr="001745BA" w:rsidRDefault="001745BA" w:rsidP="001745BA">
      <w:pPr>
        <w:spacing w:after="0" w:line="240" w:lineRule="auto"/>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 xml:space="preserve">2. Цифровой рубль. [Электронный ресурс] URL: </w:t>
      </w:r>
      <w:hyperlink r:id="rId69" w:history="1">
        <w:r w:rsidRPr="001745BA">
          <w:rPr>
            <w:rStyle w:val="14"/>
            <w:rFonts w:eastAsia="Times New Roman" w:cstheme="minorHAnsi"/>
            <w:sz w:val="24"/>
            <w:szCs w:val="24"/>
            <w:shd w:val="clear" w:color="auto" w:fill="FFFFFF"/>
          </w:rPr>
          <w:t>https://cbr.ru/analytics/d_ok/dig_ruble/</w:t>
        </w:r>
      </w:hyperlink>
      <w:r w:rsidRPr="001745BA">
        <w:rPr>
          <w:rFonts w:eastAsia="Times New Roman" w:cstheme="minorHAnsi"/>
          <w:color w:val="000000"/>
          <w:sz w:val="24"/>
          <w:szCs w:val="24"/>
          <w:shd w:val="clear" w:color="auto" w:fill="FFFFFF"/>
        </w:rPr>
        <w:t xml:space="preserve"> (дата обращения: 03.11.2020 г.)</w:t>
      </w:r>
    </w:p>
    <w:p w:rsidR="001745BA" w:rsidRPr="001745BA" w:rsidRDefault="001745BA" w:rsidP="001745BA">
      <w:pPr>
        <w:spacing w:after="0" w:line="240" w:lineRule="auto"/>
        <w:contextualSpacing/>
        <w:jc w:val="both"/>
        <w:rPr>
          <w:rFonts w:eastAsia="Times New Roman" w:cstheme="minorHAnsi"/>
          <w:color w:val="000000"/>
          <w:sz w:val="24"/>
          <w:szCs w:val="24"/>
          <w:shd w:val="clear" w:color="auto" w:fill="FFFFFF"/>
        </w:rPr>
      </w:pPr>
      <w:r w:rsidRPr="001745BA">
        <w:rPr>
          <w:rFonts w:eastAsia="Times New Roman" w:cstheme="minorHAnsi"/>
          <w:color w:val="000000"/>
          <w:sz w:val="24"/>
          <w:szCs w:val="24"/>
          <w:shd w:val="clear" w:color="auto" w:fill="FFFFFF"/>
        </w:rPr>
        <w:t xml:space="preserve">3.Рублевый бит. [Электронный ресурс] URL : </w:t>
      </w:r>
      <w:hyperlink r:id="rId70" w:history="1">
        <w:r w:rsidRPr="001745BA">
          <w:rPr>
            <w:rStyle w:val="14"/>
            <w:rFonts w:eastAsia="Times New Roman" w:cstheme="minorHAnsi"/>
            <w:color w:val="007CBF"/>
            <w:sz w:val="24"/>
            <w:szCs w:val="24"/>
            <w:shd w:val="clear" w:color="auto" w:fill="FFFFFF"/>
          </w:rPr>
          <w:t>https://www.rbc.ru/newspaper</w:t>
        </w:r>
      </w:hyperlink>
      <w:r w:rsidRPr="001745BA">
        <w:rPr>
          <w:rFonts w:eastAsia="Times New Roman" w:cstheme="minorHAnsi"/>
          <w:color w:val="007CBF"/>
          <w:sz w:val="24"/>
          <w:szCs w:val="24"/>
          <w:u w:val="single"/>
          <w:shd w:val="clear" w:color="auto" w:fill="FFFFFF"/>
        </w:rPr>
        <w:t>/2020/10/14/ 5f85816 69a7947769a92c4be</w:t>
      </w:r>
      <w:r w:rsidRPr="001745BA">
        <w:rPr>
          <w:rFonts w:eastAsia="Times New Roman" w:cstheme="minorHAnsi"/>
          <w:color w:val="000000"/>
          <w:sz w:val="24"/>
          <w:szCs w:val="24"/>
          <w:shd w:val="clear" w:color="auto" w:fill="FFFFFF"/>
        </w:rPr>
        <w:t xml:space="preserve"> (дата обращения: 03.11.2020 г.)</w:t>
      </w:r>
    </w:p>
    <w:p w:rsidR="001745BA" w:rsidRPr="001745BA" w:rsidRDefault="001745BA" w:rsidP="001745BA">
      <w:pPr>
        <w:spacing w:after="0" w:line="240" w:lineRule="auto"/>
        <w:ind w:firstLine="705"/>
        <w:contextualSpacing/>
        <w:jc w:val="both"/>
        <w:rPr>
          <w:rFonts w:eastAsia="Times New Roman" w:cstheme="minorHAnsi"/>
          <w:color w:val="000000"/>
          <w:sz w:val="24"/>
          <w:szCs w:val="24"/>
        </w:rPr>
      </w:pPr>
    </w:p>
    <w:p w:rsidR="001745BA" w:rsidRPr="001745BA" w:rsidRDefault="001745BA" w:rsidP="001745BA">
      <w:pPr>
        <w:spacing w:after="0" w:line="240" w:lineRule="auto"/>
        <w:jc w:val="right"/>
        <w:rPr>
          <w:rFonts w:cstheme="minorHAnsi"/>
          <w:b/>
          <w:i/>
          <w:sz w:val="24"/>
          <w:szCs w:val="24"/>
        </w:rPr>
      </w:pPr>
      <w:r w:rsidRPr="001745BA">
        <w:rPr>
          <w:rFonts w:cstheme="minorHAnsi"/>
          <w:b/>
          <w:i/>
          <w:sz w:val="24"/>
          <w:szCs w:val="24"/>
        </w:rPr>
        <w:t>Белуш Екатерина Дмитриевна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студентка 4 курса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Гродненского государственного университета имени Янки Купалы</w:t>
      </w:r>
    </w:p>
    <w:p w:rsidR="001745BA" w:rsidRPr="001745BA" w:rsidRDefault="001745BA" w:rsidP="001745BA">
      <w:pPr>
        <w:spacing w:after="0" w:line="240" w:lineRule="auto"/>
        <w:jc w:val="right"/>
        <w:rPr>
          <w:rFonts w:cstheme="minorHAnsi"/>
          <w:i/>
          <w:sz w:val="24"/>
          <w:szCs w:val="24"/>
        </w:rPr>
      </w:pPr>
    </w:p>
    <w:p w:rsidR="001745BA" w:rsidRPr="001745BA" w:rsidRDefault="001745BA" w:rsidP="001745BA">
      <w:pPr>
        <w:spacing w:after="0" w:line="240" w:lineRule="auto"/>
        <w:jc w:val="right"/>
        <w:rPr>
          <w:rFonts w:cstheme="minorHAnsi"/>
          <w:b/>
          <w:i/>
          <w:sz w:val="24"/>
          <w:szCs w:val="24"/>
        </w:rPr>
      </w:pPr>
      <w:r w:rsidRPr="001745BA">
        <w:rPr>
          <w:rFonts w:cstheme="minorHAnsi"/>
          <w:b/>
          <w:i/>
          <w:sz w:val="24"/>
          <w:szCs w:val="24"/>
        </w:rPr>
        <w:t>Научный руководитель Игнатик М.И.,</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заведующая кафедрой международного права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Гродненского государственного университета имени Янки Купалы,</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кандидат юридических наук, доцент</w:t>
      </w:r>
    </w:p>
    <w:p w:rsidR="001745BA" w:rsidRPr="001745BA" w:rsidRDefault="001745BA" w:rsidP="001745BA">
      <w:pPr>
        <w:spacing w:after="0" w:line="240" w:lineRule="auto"/>
        <w:jc w:val="right"/>
        <w:rPr>
          <w:rFonts w:cstheme="minorHAnsi"/>
          <w:i/>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Ответственность, предусмотренная законодательствами государств-членов Евразийского экономического союза, за таможенное недекларирование товаров: сходства и различия</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ind w:firstLine="680"/>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 xml:space="preserve">Данная статья посвящена изучению и анализу законодательств государств-членов Евразийского экономического союза об ответственности за нарушение порядка таможенного декларирования товаров, перемещаемых через таможенную границу ЕАЭС. В рамках статьи была затронута проблема такого таможенного правонарушения как недекларирование, в том числе недостоверное таможенное декларирование. В ходе исследования были выделены как идентичные положения в законодательных актах государств, так и различия в них. </w:t>
      </w:r>
    </w:p>
    <w:p w:rsidR="001745BA" w:rsidRPr="001745BA" w:rsidRDefault="001745BA" w:rsidP="001745BA">
      <w:pPr>
        <w:spacing w:after="0" w:line="240" w:lineRule="auto"/>
        <w:ind w:firstLine="680"/>
        <w:jc w:val="both"/>
        <w:rPr>
          <w:rFonts w:cstheme="minorHAnsi"/>
          <w:i/>
          <w:sz w:val="24"/>
          <w:szCs w:val="24"/>
        </w:rPr>
      </w:pPr>
      <w:r w:rsidRPr="001745BA">
        <w:rPr>
          <w:rFonts w:cstheme="minorHAnsi"/>
          <w:b/>
          <w:sz w:val="24"/>
          <w:szCs w:val="24"/>
        </w:rPr>
        <w:t xml:space="preserve">Ключевые слова: </w:t>
      </w:r>
      <w:r w:rsidRPr="001745BA">
        <w:rPr>
          <w:rFonts w:cstheme="minorHAnsi"/>
          <w:i/>
          <w:sz w:val="24"/>
          <w:szCs w:val="24"/>
        </w:rPr>
        <w:t>таможенное декларирование, недостоверное декларирование, таможенное недекларирование, административная ответственность, правонарушение.</w:t>
      </w:r>
    </w:p>
    <w:p w:rsidR="001745BA" w:rsidRPr="001745BA" w:rsidRDefault="001745BA" w:rsidP="001745BA">
      <w:pPr>
        <w:spacing w:after="0" w:line="240" w:lineRule="auto"/>
        <w:ind w:firstLine="680"/>
        <w:jc w:val="center"/>
        <w:rPr>
          <w:rFonts w:cstheme="minorHAnsi"/>
          <w:b/>
          <w:sz w:val="24"/>
          <w:szCs w:val="24"/>
        </w:rPr>
      </w:pPr>
    </w:p>
    <w:p w:rsidR="001745BA" w:rsidRPr="001745BA" w:rsidRDefault="001745BA" w:rsidP="001745BA">
      <w:pPr>
        <w:spacing w:after="0" w:line="240" w:lineRule="auto"/>
        <w:ind w:firstLine="680"/>
        <w:jc w:val="center"/>
        <w:rPr>
          <w:rFonts w:cstheme="minorHAnsi"/>
          <w:b/>
          <w:sz w:val="24"/>
          <w:szCs w:val="24"/>
          <w:lang w:val="en-US"/>
        </w:rPr>
      </w:pPr>
      <w:r w:rsidRPr="001745BA">
        <w:rPr>
          <w:rFonts w:cstheme="minorHAnsi"/>
          <w:b/>
          <w:sz w:val="24"/>
          <w:szCs w:val="24"/>
          <w:lang w:val="en-US"/>
        </w:rPr>
        <w:t>The responsibility provided by the legislation of the Eurasian economic union Member States for Customs non-declaration of goods: similarities and differences</w:t>
      </w:r>
    </w:p>
    <w:p w:rsidR="001745BA" w:rsidRPr="001745BA" w:rsidRDefault="001745BA" w:rsidP="001745BA">
      <w:pPr>
        <w:spacing w:after="0" w:line="240" w:lineRule="auto"/>
        <w:ind w:firstLine="680"/>
        <w:jc w:val="center"/>
        <w:rPr>
          <w:rFonts w:cstheme="minorHAnsi"/>
          <w:b/>
          <w:sz w:val="24"/>
          <w:szCs w:val="24"/>
          <w:lang w:val="en-US"/>
        </w:rPr>
      </w:pPr>
    </w:p>
    <w:p w:rsidR="001745BA" w:rsidRPr="001745BA" w:rsidRDefault="001745BA" w:rsidP="001745BA">
      <w:pPr>
        <w:spacing w:after="0" w:line="240" w:lineRule="auto"/>
        <w:ind w:firstLine="680"/>
        <w:jc w:val="right"/>
        <w:rPr>
          <w:rFonts w:cstheme="minorHAnsi"/>
          <w:b/>
          <w:i/>
          <w:sz w:val="24"/>
          <w:szCs w:val="24"/>
          <w:lang w:val="en-US"/>
        </w:rPr>
      </w:pPr>
      <w:r w:rsidRPr="001745BA">
        <w:rPr>
          <w:rFonts w:cstheme="minorHAnsi"/>
          <w:b/>
          <w:i/>
          <w:sz w:val="24"/>
          <w:szCs w:val="24"/>
          <w:lang w:val="en-US"/>
        </w:rPr>
        <w:t>Belush K.D.</w:t>
      </w:r>
    </w:p>
    <w:p w:rsidR="001745BA" w:rsidRPr="001745BA" w:rsidRDefault="001745BA" w:rsidP="001745BA">
      <w:pPr>
        <w:spacing w:after="0" w:line="240" w:lineRule="auto"/>
        <w:ind w:firstLine="680"/>
        <w:jc w:val="right"/>
        <w:rPr>
          <w:rFonts w:cstheme="minorHAnsi"/>
          <w:i/>
          <w:sz w:val="24"/>
          <w:szCs w:val="24"/>
          <w:lang w:val="en-US"/>
        </w:rPr>
      </w:pPr>
      <w:r w:rsidRPr="001745BA">
        <w:rPr>
          <w:rFonts w:cstheme="minorHAnsi"/>
          <w:i/>
          <w:sz w:val="24"/>
          <w:szCs w:val="24"/>
          <w:lang w:val="en-US"/>
        </w:rPr>
        <w:t>student of the Yanka Kupala State University of Grodno, Grodno</w:t>
      </w:r>
    </w:p>
    <w:p w:rsidR="001745BA" w:rsidRPr="001745BA" w:rsidRDefault="001745BA" w:rsidP="001745BA">
      <w:pPr>
        <w:spacing w:after="0" w:line="240" w:lineRule="auto"/>
        <w:ind w:firstLine="680"/>
        <w:jc w:val="right"/>
        <w:rPr>
          <w:rFonts w:cstheme="minorHAnsi"/>
          <w:b/>
          <w:i/>
          <w:sz w:val="24"/>
          <w:szCs w:val="24"/>
          <w:lang w:val="en-US"/>
        </w:rPr>
      </w:pPr>
      <w:r w:rsidRPr="001745BA">
        <w:rPr>
          <w:rFonts w:cstheme="minorHAnsi"/>
          <w:i/>
          <w:sz w:val="24"/>
          <w:szCs w:val="24"/>
          <w:lang w:val="en-US"/>
        </w:rPr>
        <w:t>Supervisor: PhD, prof.</w:t>
      </w:r>
      <w:r w:rsidRPr="001745BA">
        <w:rPr>
          <w:rFonts w:cstheme="minorHAnsi"/>
          <w:b/>
          <w:i/>
          <w:sz w:val="24"/>
          <w:szCs w:val="24"/>
          <w:lang w:val="en-US"/>
        </w:rPr>
        <w:t xml:space="preserve"> Ignatik M.I.</w:t>
      </w:r>
    </w:p>
    <w:p w:rsidR="001745BA" w:rsidRPr="001745BA" w:rsidRDefault="001745BA" w:rsidP="001745BA">
      <w:pPr>
        <w:spacing w:after="0" w:line="240" w:lineRule="auto"/>
        <w:ind w:firstLine="680"/>
        <w:jc w:val="right"/>
        <w:rPr>
          <w:rFonts w:cstheme="minorHAnsi"/>
          <w:b/>
          <w:i/>
          <w:sz w:val="24"/>
          <w:szCs w:val="24"/>
          <w:lang w:val="en-US"/>
        </w:rPr>
      </w:pPr>
    </w:p>
    <w:p w:rsidR="001745BA" w:rsidRPr="001745BA" w:rsidRDefault="001745BA" w:rsidP="001745BA">
      <w:pPr>
        <w:spacing w:after="0" w:line="240" w:lineRule="auto"/>
        <w:ind w:firstLine="680"/>
        <w:jc w:val="both"/>
        <w:rPr>
          <w:rFonts w:cstheme="minorHAnsi"/>
          <w:sz w:val="24"/>
          <w:szCs w:val="24"/>
          <w:lang w:val="en-US"/>
        </w:rPr>
      </w:pPr>
      <w:r w:rsidRPr="001745BA">
        <w:rPr>
          <w:rFonts w:cstheme="minorHAnsi"/>
          <w:b/>
          <w:sz w:val="24"/>
          <w:szCs w:val="24"/>
          <w:lang w:val="en-US"/>
        </w:rPr>
        <w:t xml:space="preserve">Abstract: </w:t>
      </w:r>
      <w:r w:rsidRPr="001745BA">
        <w:rPr>
          <w:rFonts w:cstheme="minorHAnsi"/>
          <w:sz w:val="24"/>
          <w:szCs w:val="24"/>
          <w:lang w:val="en-US"/>
        </w:rPr>
        <w:t>This article is devoted to the study and analysis of the legislation of the Member States of the Eurasian economic Union on issues of liability for violation of the Customs declaration procedure for goods transported across the EAEU Customs border. The article deals with the problem of such Customs offense as non-declaration, including incorrect Customs declaration. During the research we have identified both identical provisions in the Member States’ legislation and some significant differences in them.</w:t>
      </w:r>
    </w:p>
    <w:p w:rsidR="001745BA" w:rsidRPr="001745BA" w:rsidRDefault="001745BA" w:rsidP="001745BA">
      <w:pPr>
        <w:spacing w:after="0" w:line="240" w:lineRule="auto"/>
        <w:ind w:firstLine="680"/>
        <w:jc w:val="both"/>
        <w:rPr>
          <w:rFonts w:cstheme="minorHAnsi"/>
          <w:i/>
          <w:sz w:val="24"/>
          <w:szCs w:val="24"/>
          <w:lang w:val="en-US"/>
        </w:rPr>
      </w:pPr>
      <w:r w:rsidRPr="001745BA">
        <w:rPr>
          <w:rFonts w:cstheme="minorHAnsi"/>
          <w:b/>
          <w:sz w:val="24"/>
          <w:szCs w:val="24"/>
          <w:lang w:val="en-US"/>
        </w:rPr>
        <w:t xml:space="preserve">Keywords: </w:t>
      </w:r>
      <w:r w:rsidRPr="001745BA">
        <w:rPr>
          <w:rFonts w:cstheme="minorHAnsi"/>
          <w:i/>
          <w:sz w:val="24"/>
          <w:szCs w:val="24"/>
          <w:lang w:val="en-US"/>
        </w:rPr>
        <w:t>Customs declaration, incorrect declaration, Customs non-declaration, administrative responsibility, offense.</w:t>
      </w:r>
    </w:p>
    <w:p w:rsidR="001745BA" w:rsidRPr="001745BA" w:rsidRDefault="001745BA" w:rsidP="001745BA">
      <w:pPr>
        <w:spacing w:after="0" w:line="240" w:lineRule="auto"/>
        <w:ind w:firstLine="680"/>
        <w:jc w:val="both"/>
        <w:rPr>
          <w:rFonts w:cstheme="minorHAnsi"/>
          <w:sz w:val="24"/>
          <w:szCs w:val="24"/>
          <w:lang w:val="en-US"/>
        </w:rPr>
      </w:pPr>
    </w:p>
    <w:p w:rsidR="001745BA" w:rsidRPr="001745BA" w:rsidRDefault="001745BA" w:rsidP="001745BA">
      <w:pPr>
        <w:spacing w:after="0" w:line="240" w:lineRule="auto"/>
        <w:ind w:firstLine="680"/>
        <w:jc w:val="both"/>
        <w:rPr>
          <w:rFonts w:cstheme="minorHAnsi"/>
          <w:sz w:val="24"/>
          <w:szCs w:val="24"/>
        </w:rPr>
      </w:pPr>
      <w:r w:rsidRPr="001745BA">
        <w:rPr>
          <w:rFonts w:cstheme="minorHAnsi"/>
          <w:sz w:val="24"/>
          <w:szCs w:val="24"/>
        </w:rPr>
        <w:t xml:space="preserve">Таможенное декларирование товаров, перемещаемых через таможенную границу, представляет собой один из важнейших механизмов осуществления таможенного контроля. Все участники внешнеэкономической деятельности в равной степени заинтересованы в объективности, своевременности и достоверности таможенного декларирования товаров. Для таможенных органов сведения, заявленные в таможенной декларации, являются отправной точкой для решения вопроса о том, в какой форме и какими способами проводить таможенный контроль. Для декларанта же корректно заполненная декларация является гарантией беспрепятственного и быстрого прохождения таможенного оформления на границе.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Недекларирование или недостоверное декларирование выражается в отсутствии фактических действий со стороны декларанта, направленных на надлежащее выполнение обязанности подать таможенную декларацию, содержащую достоверные и необходимые сведения, в таможенные органы. Недекларирование, равно как и недостоверное декларирование, представляет собой достаточно серьезное правонарушение. К таким действиям лица могут прибегать умышленно с целью уклониться от уплаты таможенных платежей либо же по причине своей неосведомленности о порядке декларирования товаров. В любом случае, независимо от умысла лица, данные действия образуют состав правонарушения, предусмотренного в законодательстве государств. В рамках данной научной статьи будет произведен сравнительный анализ законодательства государств-участников ЕАЭС по вопросам ответственности за нарушение порядка декларирования товаров.</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Евразийский экономический союз представляет собой международную организацию региональной интеграции 5 государств: Республики Беларусь, Российской Федерации, Республики Казахстан, Республики Армении и Кыргызской Республики. Данная интеграция предполагает унификацию или гармонизацию законодательств государств-членов в определенных ими сферах. Однако в Договоре о Евразийском экономическом союзе от 29 мая 2014 г. не содержится обязательство государств-членов по гармонизации или унификации законодательства в области нарушения порядка таможенного декларирования. Данное обстоятельство свидетельствует о том, что ЕАЭС как интеграционное объединение еще не готово к принятию единых норм права, предусматривающих ответственность за какие-либо таможенные нарушения. В связи с чем при применении санкций к лицам, фактически нарушившим законодательство ЕАЭС, применяются санкции, предусмотренные в национальном законодательстве того государства-члена, на территории которого это нарушение было совершено.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Для наглядности рассмотрим санкции, предусмотренные в нормативно-правовых актах государств-членов Евразийского экономического союза за недекларирование либо недостоверное декларирование товаров. Для удобства восприятия размеров штрафов, налагаемых за такое правонарушение как недекларирование на физическое лицо, их размер, в установленном санкции диапазоне, будет сведен к условной денежной единице.</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 в Республике Беларусь недекларирование товаров либо недостоверное декларирование товаров является административным правонарушением. Размер санкции составляет от 52,6 до 525,7 У.Е[2].</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Кодекс Российской Федерации об административных правонарушениях содержит статью, предусматривающую ответственность за несоблюдение порядка декларирования товаров. Особенностью санкций, предусмотренных за данные правонарушения, является то, что они предусматривают отдельный размер штрафов для должностных лиц таможенных органов. Размер штрафа, подлежащего уплате за недекларирование, имеет привязку к стоимости предмета правонарушения, также санкцией статьи предусмотрена возможность конфискации предметов правонарушения[4].</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Законодательство Республики Казахстан имеет нескольких статей, предусматривающих ответственность за правонарушения, связанные с таможенным декларированием. Так, согласно Кодексу Республики Казахстан об административных правонарушениях в случаях, когда недекларирование либо недостоверное декларирование товаров не дает декларанту оснований для уклонения от уплаты таможенных пошлин, налогов или же занижения размеров платежей, подлежащих уплате, мерой административной ответственности является лишь предупреждение, в противном случае – штраф размером в 158,6 У.Е[3].</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Республике Армения ответственность за таможенное недекларирование предусмотрена Таможенным кодексом Республики Армения и содержит санкцию за данное правонарушение в виде штрафа в размере стоимости незадекларированных товаров[5].</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Кодекс Республики Кыргызстан также содержит несколько статей, посвященных недостоверному декларированию. Среди них, кроме «классических» диспозиций статей о недекларировании либо недостоверном декларировании, имеется статья, предусматривающая ответственность за несоблюдение требований о форме и месте декларирования; о непредставлении таможенной декларации в установленный срок; о заявлении в таможенной декларации недостоверных сведений, которые не влияют на решения таможенных органов и на размер подлежащих уплате таможенных пошлин[1]. Санкция представляет собой штраф в размере 59 У.Е. с конфискацией предметов правонарушения либо взыскания их стоимости.</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 ходе сравнительного анализа нормативно-правовых актов, предусматривающих ответственность за недекларирование или недостоверное декларирование товаров, были выявлены следующие сходства: </w:t>
      </w:r>
    </w:p>
    <w:p w:rsidR="001745BA" w:rsidRPr="001745BA" w:rsidRDefault="001745BA" w:rsidP="003436A8">
      <w:pPr>
        <w:pStyle w:val="ab"/>
        <w:numPr>
          <w:ilvl w:val="0"/>
          <w:numId w:val="76"/>
        </w:numPr>
        <w:spacing w:after="0" w:line="240" w:lineRule="auto"/>
        <w:ind w:left="0" w:firstLine="1134"/>
        <w:jc w:val="both"/>
        <w:rPr>
          <w:rFonts w:cstheme="minorHAnsi"/>
          <w:sz w:val="24"/>
          <w:szCs w:val="24"/>
        </w:rPr>
      </w:pPr>
      <w:r w:rsidRPr="001745BA">
        <w:rPr>
          <w:rFonts w:cstheme="minorHAnsi"/>
          <w:sz w:val="24"/>
          <w:szCs w:val="24"/>
        </w:rPr>
        <w:t xml:space="preserve">наличие отдельной санкции за недекларирование наличных денежных средств; </w:t>
      </w:r>
    </w:p>
    <w:p w:rsidR="001745BA" w:rsidRPr="001745BA" w:rsidRDefault="001745BA" w:rsidP="003436A8">
      <w:pPr>
        <w:pStyle w:val="ab"/>
        <w:numPr>
          <w:ilvl w:val="0"/>
          <w:numId w:val="76"/>
        </w:numPr>
        <w:spacing w:after="0" w:line="240" w:lineRule="auto"/>
        <w:ind w:left="0" w:firstLine="1134"/>
        <w:jc w:val="both"/>
        <w:rPr>
          <w:rFonts w:cstheme="minorHAnsi"/>
          <w:sz w:val="24"/>
          <w:szCs w:val="24"/>
        </w:rPr>
      </w:pPr>
      <w:r w:rsidRPr="001745BA">
        <w:rPr>
          <w:rFonts w:cstheme="minorHAnsi"/>
          <w:sz w:val="24"/>
          <w:szCs w:val="24"/>
        </w:rPr>
        <w:t>мерой административной ответственности за данное правонарушение во всех случаях является штраф, дополнительно к которому могут применяться другие меры;</w:t>
      </w:r>
    </w:p>
    <w:p w:rsidR="001745BA" w:rsidRPr="001745BA" w:rsidRDefault="001745BA" w:rsidP="003436A8">
      <w:pPr>
        <w:pStyle w:val="ab"/>
        <w:numPr>
          <w:ilvl w:val="0"/>
          <w:numId w:val="76"/>
        </w:numPr>
        <w:spacing w:after="0" w:line="240" w:lineRule="auto"/>
        <w:ind w:left="0" w:firstLine="1134"/>
        <w:jc w:val="both"/>
        <w:rPr>
          <w:rFonts w:cstheme="minorHAnsi"/>
          <w:sz w:val="24"/>
          <w:szCs w:val="24"/>
        </w:rPr>
      </w:pPr>
      <w:r w:rsidRPr="001745BA">
        <w:rPr>
          <w:rFonts w:cstheme="minorHAnsi"/>
          <w:sz w:val="24"/>
          <w:szCs w:val="24"/>
        </w:rPr>
        <w:t>в рамках уголовного законодательства недекларирование или недостоверное декларирование упоминается как способ совершения контрабанды;</w:t>
      </w:r>
    </w:p>
    <w:p w:rsidR="001745BA" w:rsidRPr="001745BA" w:rsidRDefault="001745BA" w:rsidP="003436A8">
      <w:pPr>
        <w:pStyle w:val="ab"/>
        <w:numPr>
          <w:ilvl w:val="0"/>
          <w:numId w:val="76"/>
        </w:numPr>
        <w:spacing w:after="0" w:line="240" w:lineRule="auto"/>
        <w:ind w:left="0" w:firstLine="1134"/>
        <w:jc w:val="both"/>
        <w:rPr>
          <w:rFonts w:cstheme="minorHAnsi"/>
          <w:sz w:val="24"/>
          <w:szCs w:val="24"/>
        </w:rPr>
      </w:pPr>
      <w:r w:rsidRPr="001745BA">
        <w:rPr>
          <w:rFonts w:cstheme="minorHAnsi"/>
          <w:sz w:val="24"/>
          <w:szCs w:val="24"/>
        </w:rPr>
        <w:t>разграничение размеров штрафов в зависимости от субъекта правонарушения.</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Однако кроме сходств было выявлен целый ряд различий. К таковым, например, относится различный диапазон размеров штрафов и порядок их исчисления, различные составы правонарушений, различное деление субъектов правонарушений в санкциях статей, отсутствие в законодательстве всех государств разграничения ответственности в зависимости от умысла правонарушителя.</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 На наш взгляд, наличие единой таможенной границы должно предусматривать единую ответственность за нарушение порядка перемещения товаров через нее, в том числе при их декларировании. Единая ответственность необходима для эффективной борьбы с таможенными правонарушениями. Лица умышленно могут совершать незаконные действия на территории тех государств-членов Евразийского экономического союза, где ответственность за них предусмотрена минимальная. Целесообразно было бы установить единую ответственность за совершение таможенных правонарушений путем создания унифицированного законодательного акта. </w:t>
      </w:r>
    </w:p>
    <w:p w:rsidR="001745BA" w:rsidRPr="001745BA" w:rsidRDefault="001745BA" w:rsidP="001745BA">
      <w:pPr>
        <w:spacing w:after="0" w:line="240" w:lineRule="auto"/>
        <w:ind w:firstLine="709"/>
        <w:jc w:val="center"/>
        <w:rPr>
          <w:rFonts w:cstheme="minorHAnsi"/>
          <w:b/>
          <w:sz w:val="24"/>
          <w:szCs w:val="24"/>
        </w:rPr>
      </w:pPr>
    </w:p>
    <w:p w:rsidR="001745BA" w:rsidRPr="001745BA" w:rsidRDefault="001745BA" w:rsidP="001745BA">
      <w:pPr>
        <w:spacing w:after="0" w:line="240" w:lineRule="auto"/>
        <w:ind w:firstLine="709"/>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3436A8">
      <w:pPr>
        <w:pStyle w:val="ab"/>
        <w:numPr>
          <w:ilvl w:val="0"/>
          <w:numId w:val="75"/>
        </w:numPr>
        <w:spacing w:after="0" w:line="240" w:lineRule="auto"/>
        <w:ind w:left="0" w:firstLine="0"/>
        <w:jc w:val="both"/>
        <w:rPr>
          <w:rFonts w:cstheme="minorHAnsi"/>
          <w:sz w:val="24"/>
          <w:szCs w:val="24"/>
        </w:rPr>
      </w:pPr>
      <w:r w:rsidRPr="001745BA">
        <w:rPr>
          <w:rFonts w:cstheme="minorHAnsi"/>
          <w:sz w:val="24"/>
          <w:szCs w:val="24"/>
        </w:rPr>
        <w:t>Кодекс Кыргызской Республики об административной ответственности</w:t>
      </w:r>
      <w:r w:rsidRPr="001745BA">
        <w:rPr>
          <w:rFonts w:cstheme="minorHAnsi"/>
          <w:color w:val="1A1A1A"/>
          <w:sz w:val="24"/>
          <w:szCs w:val="24"/>
        </w:rPr>
        <w:t xml:space="preserve">: Закон № 114: [принят Парламентом </w:t>
      </w:r>
      <w:r w:rsidRPr="001745BA">
        <w:rPr>
          <w:rFonts w:cstheme="minorHAnsi"/>
          <w:sz w:val="24"/>
          <w:szCs w:val="24"/>
        </w:rPr>
        <w:t>Кыргызской Республики</w:t>
      </w:r>
      <w:r w:rsidRPr="001745BA">
        <w:rPr>
          <w:rFonts w:cstheme="minorHAnsi"/>
          <w:color w:val="1A1A1A"/>
          <w:sz w:val="24"/>
          <w:szCs w:val="24"/>
        </w:rPr>
        <w:t xml:space="preserve"> 04 августа 1998 года]</w:t>
      </w:r>
      <w:r w:rsidRPr="001745BA">
        <w:rPr>
          <w:rFonts w:cstheme="minorHAnsi"/>
          <w:sz w:val="24"/>
          <w:szCs w:val="24"/>
        </w:rPr>
        <w:t>: (с изменениями и дополнениями). – Доступ из справ.-правовой системы ТОКТОМ. – Текст: электронный.</w:t>
      </w:r>
    </w:p>
    <w:p w:rsidR="001745BA" w:rsidRPr="001745BA" w:rsidRDefault="001745BA" w:rsidP="003436A8">
      <w:pPr>
        <w:pStyle w:val="ab"/>
        <w:numPr>
          <w:ilvl w:val="0"/>
          <w:numId w:val="75"/>
        </w:numPr>
        <w:shd w:val="clear" w:color="auto" w:fill="FFFFFF"/>
        <w:spacing w:after="0" w:line="240" w:lineRule="auto"/>
        <w:ind w:left="0" w:firstLine="0"/>
        <w:jc w:val="both"/>
        <w:rPr>
          <w:rFonts w:cstheme="minorHAnsi"/>
          <w:color w:val="1A1A1A"/>
          <w:sz w:val="24"/>
          <w:szCs w:val="24"/>
        </w:rPr>
      </w:pPr>
      <w:r w:rsidRPr="001745BA">
        <w:rPr>
          <w:rFonts w:cstheme="minorHAnsi"/>
          <w:color w:val="1A1A1A"/>
          <w:sz w:val="24"/>
          <w:szCs w:val="24"/>
        </w:rPr>
        <w:t xml:space="preserve">Кодекс об административных правонарушениях Республики Беларусь: Закон № 276-З: [принят Палатой представителей 17 декабря 2002 года]: </w:t>
      </w:r>
      <w:r w:rsidRPr="001745BA">
        <w:rPr>
          <w:rFonts w:cstheme="minorHAnsi"/>
          <w:sz w:val="24"/>
          <w:szCs w:val="24"/>
        </w:rPr>
        <w:t>(с изменениями и дополнениями). – Доступ из Нац. центр правовой информ. Республики Беларусь ЭТАЛОН. – Текст: электронный.</w:t>
      </w:r>
    </w:p>
    <w:p w:rsidR="001745BA" w:rsidRPr="001745BA" w:rsidRDefault="001745BA" w:rsidP="003436A8">
      <w:pPr>
        <w:pStyle w:val="ab"/>
        <w:numPr>
          <w:ilvl w:val="0"/>
          <w:numId w:val="75"/>
        </w:numPr>
        <w:spacing w:after="0" w:line="240" w:lineRule="auto"/>
        <w:ind w:left="0" w:firstLine="0"/>
        <w:jc w:val="both"/>
        <w:rPr>
          <w:rFonts w:cstheme="minorHAnsi"/>
          <w:sz w:val="24"/>
          <w:szCs w:val="24"/>
        </w:rPr>
      </w:pPr>
      <w:r w:rsidRPr="001745BA">
        <w:rPr>
          <w:rFonts w:cstheme="minorHAnsi"/>
          <w:sz w:val="24"/>
          <w:szCs w:val="24"/>
        </w:rPr>
        <w:t>Кодекс Республики Казахстан об административных правонарушениях</w:t>
      </w:r>
      <w:r w:rsidRPr="001745BA">
        <w:rPr>
          <w:rFonts w:cstheme="minorHAnsi"/>
          <w:color w:val="1A1A1A"/>
          <w:sz w:val="24"/>
          <w:szCs w:val="24"/>
        </w:rPr>
        <w:t>: Закон № 235-</w:t>
      </w:r>
      <w:r w:rsidRPr="001745BA">
        <w:rPr>
          <w:rFonts w:cstheme="minorHAnsi"/>
          <w:color w:val="1A1A1A"/>
          <w:sz w:val="24"/>
          <w:szCs w:val="24"/>
          <w:lang w:val="en-US"/>
        </w:rPr>
        <w:t>V</w:t>
      </w:r>
      <w:r w:rsidRPr="001745BA">
        <w:rPr>
          <w:rFonts w:cstheme="minorHAnsi"/>
          <w:color w:val="1A1A1A"/>
          <w:sz w:val="24"/>
          <w:szCs w:val="24"/>
        </w:rPr>
        <w:t>: [принят Парламентом Республики Казахстан 05 июля 2014 года]</w:t>
      </w:r>
      <w:r w:rsidRPr="001745BA">
        <w:rPr>
          <w:rFonts w:cstheme="minorHAnsi"/>
          <w:sz w:val="24"/>
          <w:szCs w:val="24"/>
        </w:rPr>
        <w:t xml:space="preserve">: (с изменениями и дополнениями). – Доступ из справ.-правовой системы </w:t>
      </w:r>
      <w:r w:rsidRPr="001745BA">
        <w:rPr>
          <w:rFonts w:cstheme="minorHAnsi"/>
          <w:sz w:val="24"/>
          <w:szCs w:val="24"/>
          <w:lang w:val="en-US"/>
        </w:rPr>
        <w:t>ADVISER</w:t>
      </w:r>
      <w:r w:rsidRPr="001745BA">
        <w:rPr>
          <w:rFonts w:cstheme="minorHAnsi"/>
          <w:sz w:val="24"/>
          <w:szCs w:val="24"/>
        </w:rPr>
        <w:t>. – Текст: электронный.</w:t>
      </w:r>
    </w:p>
    <w:p w:rsidR="001745BA" w:rsidRPr="001745BA" w:rsidRDefault="001745BA" w:rsidP="003436A8">
      <w:pPr>
        <w:pStyle w:val="ab"/>
        <w:numPr>
          <w:ilvl w:val="0"/>
          <w:numId w:val="75"/>
        </w:numPr>
        <w:spacing w:after="0" w:line="240" w:lineRule="auto"/>
        <w:ind w:left="0" w:firstLine="0"/>
        <w:jc w:val="both"/>
        <w:rPr>
          <w:rFonts w:cstheme="minorHAnsi"/>
          <w:sz w:val="24"/>
          <w:szCs w:val="24"/>
        </w:rPr>
      </w:pPr>
      <w:r w:rsidRPr="001745BA">
        <w:rPr>
          <w:rFonts w:cstheme="minorHAnsi"/>
          <w:sz w:val="24"/>
          <w:szCs w:val="24"/>
        </w:rPr>
        <w:t>Кодекс Российской Федерации об административных правонарушениях</w:t>
      </w:r>
      <w:r w:rsidRPr="001745BA">
        <w:rPr>
          <w:rFonts w:cstheme="minorHAnsi"/>
          <w:color w:val="1A1A1A"/>
          <w:sz w:val="24"/>
          <w:szCs w:val="24"/>
        </w:rPr>
        <w:t>: Федеральный закон № 195-ФЗ: [принят Государственной думой 20 декабря 2001 года]</w:t>
      </w:r>
      <w:r w:rsidRPr="001745BA">
        <w:rPr>
          <w:rFonts w:cstheme="minorHAnsi"/>
          <w:sz w:val="24"/>
          <w:szCs w:val="24"/>
        </w:rPr>
        <w:t>: (с изменениями и дополнениями). – Доступ из справ.-правовой системы Гарант. – Текст: электронный.</w:t>
      </w:r>
    </w:p>
    <w:p w:rsidR="001745BA" w:rsidRPr="001745BA" w:rsidRDefault="001745BA" w:rsidP="003436A8">
      <w:pPr>
        <w:pStyle w:val="ab"/>
        <w:numPr>
          <w:ilvl w:val="0"/>
          <w:numId w:val="75"/>
        </w:numPr>
        <w:spacing w:after="0" w:line="240" w:lineRule="auto"/>
        <w:ind w:left="0" w:firstLine="0"/>
        <w:jc w:val="both"/>
        <w:rPr>
          <w:rFonts w:cstheme="minorHAnsi"/>
          <w:sz w:val="24"/>
          <w:szCs w:val="24"/>
        </w:rPr>
      </w:pPr>
      <w:r w:rsidRPr="001745BA">
        <w:rPr>
          <w:rFonts w:cstheme="minorHAnsi"/>
          <w:sz w:val="24"/>
          <w:szCs w:val="24"/>
        </w:rPr>
        <w:t>Таможенный кодекс Республики Армении</w:t>
      </w:r>
      <w:r w:rsidRPr="001745BA">
        <w:rPr>
          <w:rFonts w:cstheme="minorHAnsi"/>
          <w:color w:val="1A1A1A"/>
          <w:sz w:val="24"/>
          <w:szCs w:val="24"/>
        </w:rPr>
        <w:t>: [принят Национальным Собранием Республики Армении 06 июля 2000 года]</w:t>
      </w:r>
      <w:r w:rsidRPr="001745BA">
        <w:rPr>
          <w:rFonts w:cstheme="minorHAnsi"/>
          <w:sz w:val="24"/>
          <w:szCs w:val="24"/>
        </w:rPr>
        <w:t xml:space="preserve">: (с изменениями и дополнениями). – Доступ из справ.-правовой системы </w:t>
      </w:r>
      <w:r w:rsidRPr="001745BA">
        <w:rPr>
          <w:rFonts w:cstheme="minorHAnsi"/>
          <w:sz w:val="24"/>
          <w:szCs w:val="24"/>
          <w:lang w:val="en-US"/>
        </w:rPr>
        <w:t>Arlise</w:t>
      </w:r>
      <w:r w:rsidRPr="001745BA">
        <w:rPr>
          <w:rFonts w:cstheme="minorHAnsi"/>
          <w:sz w:val="24"/>
          <w:szCs w:val="24"/>
        </w:rPr>
        <w:t>. – Текст: электронный.</w:t>
      </w: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ind w:firstLine="567"/>
        <w:jc w:val="right"/>
        <w:rPr>
          <w:rFonts w:cstheme="minorHAnsi"/>
          <w:b/>
          <w:i/>
          <w:sz w:val="24"/>
          <w:szCs w:val="24"/>
        </w:rPr>
      </w:pPr>
      <w:r w:rsidRPr="001745BA">
        <w:rPr>
          <w:rFonts w:cstheme="minorHAnsi"/>
          <w:b/>
          <w:i/>
          <w:sz w:val="24"/>
          <w:szCs w:val="24"/>
        </w:rPr>
        <w:t>Гаврилова Софья Максимовна</w:t>
      </w:r>
    </w:p>
    <w:p w:rsidR="001745BA" w:rsidRPr="001745BA" w:rsidRDefault="001745BA" w:rsidP="001745BA">
      <w:pPr>
        <w:spacing w:after="0" w:line="240" w:lineRule="auto"/>
        <w:ind w:firstLine="567"/>
        <w:jc w:val="right"/>
        <w:rPr>
          <w:rFonts w:cstheme="minorHAnsi"/>
          <w:i/>
          <w:sz w:val="24"/>
          <w:szCs w:val="24"/>
        </w:rPr>
      </w:pPr>
      <w:r w:rsidRPr="001745BA">
        <w:rPr>
          <w:rFonts w:cstheme="minorHAnsi"/>
          <w:i/>
          <w:sz w:val="24"/>
          <w:szCs w:val="24"/>
        </w:rPr>
        <w:t>студентка 3 курса</w:t>
      </w:r>
    </w:p>
    <w:p w:rsidR="001745BA" w:rsidRPr="001745BA" w:rsidRDefault="001745BA" w:rsidP="001745BA">
      <w:pPr>
        <w:spacing w:after="0" w:line="240" w:lineRule="auto"/>
        <w:ind w:firstLine="567"/>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ind w:firstLine="567"/>
        <w:jc w:val="right"/>
        <w:rPr>
          <w:rFonts w:cstheme="minorHAnsi"/>
          <w:i/>
          <w:sz w:val="24"/>
          <w:szCs w:val="24"/>
        </w:rPr>
      </w:pPr>
    </w:p>
    <w:p w:rsidR="001745BA" w:rsidRPr="001745BA" w:rsidRDefault="001745BA" w:rsidP="001745BA">
      <w:pPr>
        <w:spacing w:after="0" w:line="240" w:lineRule="auto"/>
        <w:ind w:firstLine="567"/>
        <w:jc w:val="right"/>
        <w:rPr>
          <w:rFonts w:cstheme="minorHAnsi"/>
          <w:b/>
          <w:i/>
          <w:sz w:val="24"/>
          <w:szCs w:val="24"/>
        </w:rPr>
      </w:pPr>
      <w:r w:rsidRPr="001745BA">
        <w:rPr>
          <w:rFonts w:cstheme="minorHAnsi"/>
          <w:i/>
          <w:sz w:val="24"/>
          <w:szCs w:val="24"/>
        </w:rPr>
        <w:t xml:space="preserve">Научный руководитель </w:t>
      </w:r>
      <w:r w:rsidRPr="001745BA">
        <w:rPr>
          <w:rFonts w:cstheme="minorHAnsi"/>
          <w:b/>
          <w:i/>
          <w:sz w:val="24"/>
          <w:szCs w:val="24"/>
        </w:rPr>
        <w:t>Беликов Е.Г.,</w:t>
      </w:r>
    </w:p>
    <w:p w:rsidR="001745BA" w:rsidRPr="001745BA" w:rsidRDefault="001745BA" w:rsidP="001745BA">
      <w:pPr>
        <w:spacing w:after="0" w:line="240" w:lineRule="auto"/>
        <w:ind w:firstLine="567"/>
        <w:jc w:val="right"/>
        <w:rPr>
          <w:rFonts w:cstheme="minorHAnsi"/>
          <w:i/>
          <w:sz w:val="24"/>
          <w:szCs w:val="24"/>
        </w:rPr>
      </w:pPr>
      <w:r w:rsidRPr="001745BA">
        <w:rPr>
          <w:rFonts w:cstheme="minorHAnsi"/>
          <w:i/>
          <w:sz w:val="24"/>
          <w:szCs w:val="24"/>
        </w:rPr>
        <w:t>профессор кафедры финансового, банковского и таможенного права имени профессора Н.И. Химичевой</w:t>
      </w:r>
    </w:p>
    <w:p w:rsidR="001745BA" w:rsidRPr="001745BA" w:rsidRDefault="001745BA" w:rsidP="001745BA">
      <w:pPr>
        <w:spacing w:after="0" w:line="240" w:lineRule="auto"/>
        <w:ind w:firstLine="567"/>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ind w:firstLine="567"/>
        <w:jc w:val="right"/>
        <w:rPr>
          <w:rFonts w:cstheme="minorHAnsi"/>
          <w:i/>
          <w:sz w:val="24"/>
          <w:szCs w:val="24"/>
        </w:rPr>
      </w:pPr>
      <w:r w:rsidRPr="001745BA">
        <w:rPr>
          <w:rFonts w:cstheme="minorHAnsi"/>
          <w:i/>
          <w:sz w:val="24"/>
          <w:szCs w:val="24"/>
        </w:rPr>
        <w:t>доктор юридических наук, доцент</w:t>
      </w:r>
    </w:p>
    <w:p w:rsidR="001745BA" w:rsidRPr="001745BA" w:rsidRDefault="001745BA" w:rsidP="001745BA">
      <w:pPr>
        <w:spacing w:after="0" w:line="240" w:lineRule="auto"/>
        <w:ind w:firstLine="567"/>
        <w:jc w:val="right"/>
        <w:rPr>
          <w:rFonts w:cstheme="minorHAnsi"/>
          <w:i/>
          <w:sz w:val="24"/>
          <w:szCs w:val="24"/>
        </w:rPr>
      </w:pPr>
    </w:p>
    <w:p w:rsidR="001745BA" w:rsidRPr="001745BA" w:rsidRDefault="001745BA" w:rsidP="001745BA">
      <w:pPr>
        <w:spacing w:after="0" w:line="240" w:lineRule="auto"/>
        <w:ind w:firstLine="567"/>
        <w:jc w:val="center"/>
        <w:rPr>
          <w:rFonts w:cstheme="minorHAnsi"/>
          <w:b/>
          <w:sz w:val="24"/>
          <w:szCs w:val="24"/>
        </w:rPr>
      </w:pPr>
      <w:r w:rsidRPr="001745BA">
        <w:rPr>
          <w:rFonts w:cstheme="minorHAnsi"/>
          <w:b/>
          <w:sz w:val="24"/>
          <w:szCs w:val="24"/>
        </w:rPr>
        <w:t>Расширение полномочий Федерального казначейства Российской Федерации в сфере исполнения бюджета</w:t>
      </w:r>
    </w:p>
    <w:p w:rsidR="001745BA" w:rsidRPr="001745BA" w:rsidRDefault="001745BA" w:rsidP="001745BA">
      <w:pPr>
        <w:spacing w:after="0" w:line="240" w:lineRule="auto"/>
        <w:ind w:firstLine="567"/>
        <w:rPr>
          <w:rFonts w:cstheme="minorHAnsi"/>
          <w:b/>
          <w:sz w:val="24"/>
          <w:szCs w:val="24"/>
        </w:rPr>
      </w:pPr>
    </w:p>
    <w:p w:rsidR="001745BA" w:rsidRPr="001745BA" w:rsidRDefault="001745BA" w:rsidP="001745BA">
      <w:pPr>
        <w:spacing w:after="0" w:line="240" w:lineRule="auto"/>
        <w:ind w:firstLine="567"/>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В данной статье рассмотрены основные направления расширения полномочий Федерального казначейства Российской Федерации в сфере исполнения бюджета. Обозначены проблемы, связанные с развитием современной российской экономики. Описаны изменения законодательства, непосредственно связанные с решением задачи развития финансовой системы государства.</w:t>
      </w:r>
    </w:p>
    <w:p w:rsidR="001745BA" w:rsidRPr="001745BA" w:rsidRDefault="001745BA" w:rsidP="001745BA">
      <w:pPr>
        <w:spacing w:after="0" w:line="240" w:lineRule="auto"/>
        <w:ind w:firstLine="567"/>
        <w:jc w:val="both"/>
        <w:rPr>
          <w:rFonts w:cstheme="minorHAnsi"/>
          <w:i/>
          <w:sz w:val="24"/>
          <w:szCs w:val="24"/>
        </w:rPr>
      </w:pPr>
      <w:r w:rsidRPr="001745BA">
        <w:rPr>
          <w:rFonts w:cstheme="minorHAnsi"/>
          <w:b/>
          <w:sz w:val="24"/>
          <w:szCs w:val="24"/>
        </w:rPr>
        <w:t>Ключевые слова:</w:t>
      </w:r>
      <w:r w:rsidRPr="001745BA">
        <w:rPr>
          <w:rFonts w:cstheme="minorHAnsi"/>
          <w:sz w:val="24"/>
          <w:szCs w:val="24"/>
        </w:rPr>
        <w:t xml:space="preserve"> </w:t>
      </w:r>
      <w:r w:rsidRPr="001745BA">
        <w:rPr>
          <w:rFonts w:cstheme="minorHAnsi"/>
          <w:i/>
          <w:sz w:val="24"/>
          <w:szCs w:val="24"/>
        </w:rPr>
        <w:t>исполнение бюджета, бюджет, Федеральное казначейство, Центральный банк РФ,  финансовая система, казначейские платежи, финансовое право.</w:t>
      </w:r>
    </w:p>
    <w:p w:rsidR="001745BA" w:rsidRPr="001745BA" w:rsidRDefault="001745BA" w:rsidP="001745BA">
      <w:pPr>
        <w:spacing w:after="0" w:line="240" w:lineRule="auto"/>
        <w:ind w:firstLine="567"/>
        <w:rPr>
          <w:rFonts w:cstheme="minorHAnsi"/>
          <w:i/>
          <w:sz w:val="24"/>
          <w:szCs w:val="24"/>
        </w:rPr>
      </w:pPr>
    </w:p>
    <w:p w:rsidR="001745BA" w:rsidRPr="001745BA" w:rsidRDefault="001745BA" w:rsidP="001745BA">
      <w:pPr>
        <w:spacing w:after="0" w:line="240" w:lineRule="auto"/>
        <w:ind w:firstLine="567"/>
        <w:jc w:val="center"/>
        <w:rPr>
          <w:rFonts w:cstheme="minorHAnsi"/>
          <w:b/>
          <w:sz w:val="24"/>
          <w:szCs w:val="24"/>
          <w:lang w:val="en-US"/>
        </w:rPr>
      </w:pPr>
      <w:r w:rsidRPr="001745BA">
        <w:rPr>
          <w:rFonts w:cstheme="minorHAnsi"/>
          <w:b/>
          <w:sz w:val="24"/>
          <w:szCs w:val="24"/>
          <w:lang w:val="en-US"/>
        </w:rPr>
        <w:t>Expansion of the powers of the Federal Treasury of the Russian Federation in the field of budget execution.</w:t>
      </w:r>
    </w:p>
    <w:p w:rsidR="001745BA" w:rsidRPr="001745BA" w:rsidRDefault="001745BA" w:rsidP="001745BA">
      <w:pPr>
        <w:spacing w:after="0" w:line="240" w:lineRule="auto"/>
        <w:ind w:firstLine="567"/>
        <w:jc w:val="right"/>
        <w:rPr>
          <w:rFonts w:cstheme="minorHAnsi"/>
          <w:b/>
          <w:i/>
          <w:sz w:val="24"/>
          <w:szCs w:val="24"/>
          <w:lang w:val="en-US"/>
        </w:rPr>
      </w:pPr>
    </w:p>
    <w:p w:rsidR="001745BA" w:rsidRPr="001745BA" w:rsidRDefault="001745BA" w:rsidP="001745BA">
      <w:pPr>
        <w:spacing w:after="0" w:line="240" w:lineRule="auto"/>
        <w:ind w:firstLine="567"/>
        <w:jc w:val="right"/>
        <w:rPr>
          <w:rFonts w:cstheme="minorHAnsi"/>
          <w:b/>
          <w:i/>
          <w:sz w:val="24"/>
          <w:szCs w:val="24"/>
          <w:lang w:val="en-US"/>
        </w:rPr>
      </w:pPr>
      <w:r w:rsidRPr="001745BA">
        <w:rPr>
          <w:rFonts w:cstheme="minorHAnsi"/>
          <w:b/>
          <w:i/>
          <w:sz w:val="24"/>
          <w:szCs w:val="24"/>
          <w:lang w:val="en-US"/>
        </w:rPr>
        <w:t>Gavrilova S.M.</w:t>
      </w:r>
    </w:p>
    <w:p w:rsidR="001745BA" w:rsidRPr="001745BA" w:rsidRDefault="001745BA" w:rsidP="001745BA">
      <w:pPr>
        <w:spacing w:after="0" w:line="240" w:lineRule="auto"/>
        <w:ind w:firstLine="567"/>
        <w:jc w:val="right"/>
        <w:rPr>
          <w:rFonts w:cstheme="minorHAnsi"/>
          <w:i/>
          <w:sz w:val="24"/>
          <w:szCs w:val="24"/>
          <w:lang w:val="en-US"/>
        </w:rPr>
      </w:pPr>
      <w:r w:rsidRPr="001745BA">
        <w:rPr>
          <w:rFonts w:cstheme="minorHAnsi"/>
          <w:i/>
          <w:sz w:val="24"/>
          <w:szCs w:val="24"/>
          <w:lang w:val="en-US"/>
        </w:rPr>
        <w:t>student of the Saratov State Law Academy (SSLA), Saratov</w:t>
      </w:r>
    </w:p>
    <w:p w:rsidR="001745BA" w:rsidRPr="001745BA" w:rsidRDefault="001745BA" w:rsidP="001745BA">
      <w:pPr>
        <w:spacing w:after="0" w:line="240" w:lineRule="auto"/>
        <w:ind w:firstLine="567"/>
        <w:jc w:val="right"/>
        <w:rPr>
          <w:rFonts w:cstheme="minorHAnsi"/>
          <w:b/>
          <w:i/>
          <w:sz w:val="24"/>
          <w:szCs w:val="24"/>
          <w:lang w:val="en-US"/>
        </w:rPr>
      </w:pPr>
      <w:r w:rsidRPr="001745BA">
        <w:rPr>
          <w:rFonts w:cstheme="minorHAnsi"/>
          <w:i/>
          <w:sz w:val="24"/>
          <w:szCs w:val="24"/>
          <w:lang w:val="en-US"/>
        </w:rPr>
        <w:t xml:space="preserve">Supervisor: Ph.D, prof. </w:t>
      </w:r>
      <w:r w:rsidRPr="001745BA">
        <w:rPr>
          <w:rFonts w:cstheme="minorHAnsi"/>
          <w:b/>
          <w:i/>
          <w:sz w:val="24"/>
          <w:szCs w:val="24"/>
          <w:lang w:val="en-US"/>
        </w:rPr>
        <w:t>Belikov E.G.</w:t>
      </w:r>
    </w:p>
    <w:p w:rsidR="001745BA" w:rsidRPr="001745BA" w:rsidRDefault="001745BA" w:rsidP="001745BA">
      <w:pPr>
        <w:spacing w:after="0" w:line="240" w:lineRule="auto"/>
        <w:ind w:firstLine="567"/>
        <w:jc w:val="right"/>
        <w:rPr>
          <w:rFonts w:cstheme="minorHAnsi"/>
          <w:b/>
          <w:i/>
          <w:sz w:val="24"/>
          <w:szCs w:val="24"/>
          <w:lang w:val="en-US"/>
        </w:rPr>
      </w:pPr>
    </w:p>
    <w:p w:rsidR="001745BA" w:rsidRPr="001745BA" w:rsidRDefault="001745BA" w:rsidP="001745BA">
      <w:pPr>
        <w:spacing w:after="0" w:line="240" w:lineRule="auto"/>
        <w:ind w:firstLine="567"/>
        <w:jc w:val="both"/>
        <w:rPr>
          <w:rFonts w:cstheme="minorHAnsi"/>
          <w:b/>
          <w:sz w:val="24"/>
          <w:szCs w:val="24"/>
          <w:lang w:val="en-US"/>
        </w:rPr>
      </w:pPr>
      <w:r w:rsidRPr="001745BA">
        <w:rPr>
          <w:rFonts w:cstheme="minorHAnsi"/>
          <w:b/>
          <w:sz w:val="24"/>
          <w:szCs w:val="24"/>
          <w:lang w:val="en-US"/>
        </w:rPr>
        <w:t xml:space="preserve">Annotation: </w:t>
      </w:r>
      <w:r w:rsidRPr="001745BA">
        <w:rPr>
          <w:rFonts w:cstheme="minorHAnsi"/>
          <w:sz w:val="24"/>
          <w:szCs w:val="24"/>
          <w:lang w:val="en-US"/>
        </w:rPr>
        <w:t>This article discusses the main directions of expanding the powers of the Federal Treasury of the Russian Federation in the field of budget execution. The problems associated with the development of the modern Russian economy are outlined. Changes in legislation are described that are directly related to solving the problem of developing the financial system of the state.</w:t>
      </w:r>
    </w:p>
    <w:p w:rsidR="001745BA" w:rsidRPr="001745BA" w:rsidRDefault="001745BA" w:rsidP="001745BA">
      <w:pPr>
        <w:spacing w:after="0" w:line="240" w:lineRule="auto"/>
        <w:ind w:firstLine="567"/>
        <w:jc w:val="both"/>
        <w:rPr>
          <w:rFonts w:cstheme="minorHAnsi"/>
          <w:i/>
          <w:sz w:val="24"/>
          <w:szCs w:val="24"/>
          <w:lang w:val="en-US"/>
        </w:rPr>
      </w:pPr>
      <w:r w:rsidRPr="001745BA">
        <w:rPr>
          <w:rFonts w:cstheme="minorHAnsi"/>
          <w:b/>
          <w:sz w:val="24"/>
          <w:szCs w:val="24"/>
          <w:lang w:val="en-US"/>
        </w:rPr>
        <w:t>Key words:</w:t>
      </w:r>
      <w:r w:rsidRPr="001745BA">
        <w:rPr>
          <w:rFonts w:cstheme="minorHAnsi"/>
          <w:sz w:val="24"/>
          <w:szCs w:val="24"/>
          <w:lang w:val="en-US"/>
        </w:rPr>
        <w:t xml:space="preserve"> </w:t>
      </w:r>
      <w:r w:rsidRPr="001745BA">
        <w:rPr>
          <w:rFonts w:cstheme="minorHAnsi"/>
          <w:i/>
          <w:sz w:val="24"/>
          <w:szCs w:val="24"/>
          <w:lang w:val="en-US"/>
        </w:rPr>
        <w:t>budget execution, budget, Federal Treasury, Central Bank of the Russian Federation, financial system, treasury payments,  financial law.</w:t>
      </w:r>
    </w:p>
    <w:p w:rsidR="001745BA" w:rsidRPr="001745BA" w:rsidRDefault="001745BA" w:rsidP="001745BA">
      <w:pPr>
        <w:spacing w:after="0" w:line="240" w:lineRule="auto"/>
        <w:ind w:firstLine="567"/>
        <w:jc w:val="both"/>
        <w:rPr>
          <w:rFonts w:cstheme="minorHAnsi"/>
          <w:sz w:val="24"/>
          <w:szCs w:val="24"/>
          <w:lang w:val="en-US"/>
        </w:rPr>
      </w:pP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Эффективная реализация задачи развития современной российской экономики требует решения определенных вопросов, связанных с широкими сферами деятельности общества, государства, институтов, что позволяет наиболее благополучно формироваться социально-экономической жизни страны. В условиях текущих экономических процессов для государства с высокоразвитой финансовой системой важную роль занимают органы Федерального казначейства.</w:t>
      </w:r>
    </w:p>
    <w:p w:rsidR="001745BA" w:rsidRPr="001745BA" w:rsidRDefault="001745BA" w:rsidP="001745BA">
      <w:pPr>
        <w:spacing w:after="0" w:line="240" w:lineRule="auto"/>
        <w:ind w:firstLine="540"/>
        <w:jc w:val="both"/>
        <w:rPr>
          <w:rFonts w:cstheme="minorHAnsi"/>
          <w:sz w:val="24"/>
          <w:szCs w:val="24"/>
        </w:rPr>
      </w:pPr>
      <w:r w:rsidRPr="001745BA">
        <w:rPr>
          <w:rFonts w:cstheme="minorHAnsi"/>
          <w:sz w:val="24"/>
          <w:szCs w:val="24"/>
        </w:rPr>
        <w:t>Финансово-правовое регулирование деятельности Федерального казначейства предполагает выполнение им ряда функций:</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обеспечение исполнения федерального бюджета;</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кассовое обслуживание;</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ведение бюджетного (бухгалтерского) учета и составление бюджетной (бухгалтерской) отчетности;</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ведение и обслуживание государственных информационных систем;</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контроль и надзор в финансово-бюджетной сфере;</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внешний контроль качества работы аудиторских организаций;</w:t>
      </w:r>
    </w:p>
    <w:p w:rsidR="001745BA" w:rsidRPr="001745BA" w:rsidRDefault="001745BA" w:rsidP="0011578F">
      <w:pPr>
        <w:pStyle w:val="ab"/>
        <w:numPr>
          <w:ilvl w:val="0"/>
          <w:numId w:val="78"/>
        </w:numPr>
        <w:tabs>
          <w:tab w:val="left" w:pos="993"/>
        </w:tabs>
        <w:spacing w:after="0" w:line="240" w:lineRule="auto"/>
        <w:ind w:left="0" w:firstLine="709"/>
        <w:jc w:val="both"/>
        <w:rPr>
          <w:rFonts w:cstheme="minorHAnsi"/>
          <w:sz w:val="24"/>
          <w:szCs w:val="24"/>
        </w:rPr>
      </w:pPr>
      <w:r w:rsidRPr="001745BA">
        <w:rPr>
          <w:rFonts w:cstheme="minorHAnsi"/>
          <w:sz w:val="24"/>
          <w:szCs w:val="24"/>
        </w:rPr>
        <w:t>осуществление иных функций в установленной сфере деятельности. [</w:t>
      </w:r>
      <w:r w:rsidRPr="001745BA">
        <w:rPr>
          <w:rFonts w:cstheme="minorHAnsi"/>
          <w:sz w:val="24"/>
          <w:szCs w:val="24"/>
          <w:lang w:val="en-US"/>
        </w:rPr>
        <w:t>6]</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 xml:space="preserve">Выполняя свои основные функции в системе управления публичными финансами, органы казначейства позволяют обеспечить рост продуктивности их использования. Федеральное казначейство Российской Федерации – это «высокотехнологичная платежная, контрольная и информационная система в области финансовой деятельности публично-правовых образований» [2, </w:t>
      </w:r>
      <w:r w:rsidRPr="001745BA">
        <w:rPr>
          <w:rFonts w:cstheme="minorHAnsi"/>
          <w:sz w:val="24"/>
          <w:szCs w:val="24"/>
          <w:lang w:val="en-US"/>
        </w:rPr>
        <w:t>c</w:t>
      </w:r>
      <w:r w:rsidRPr="001745BA">
        <w:rPr>
          <w:rFonts w:cstheme="minorHAnsi"/>
          <w:sz w:val="24"/>
          <w:szCs w:val="24"/>
        </w:rPr>
        <w:t>.</w:t>
      </w:r>
      <w:r w:rsidRPr="001745BA">
        <w:rPr>
          <w:rFonts w:cstheme="minorHAnsi"/>
          <w:sz w:val="24"/>
          <w:szCs w:val="24"/>
          <w:lang w:val="en-US"/>
        </w:rPr>
        <w:t> </w:t>
      </w:r>
      <w:r w:rsidRPr="001745BA">
        <w:rPr>
          <w:rFonts w:cstheme="minorHAnsi"/>
          <w:sz w:val="24"/>
          <w:szCs w:val="24"/>
        </w:rPr>
        <w:t>120]. Оно обеспечивает эффективное и своевременное:</w:t>
      </w:r>
    </w:p>
    <w:p w:rsidR="001745BA" w:rsidRPr="001745BA" w:rsidRDefault="001745BA" w:rsidP="0011578F">
      <w:pPr>
        <w:pStyle w:val="ab"/>
        <w:numPr>
          <w:ilvl w:val="0"/>
          <w:numId w:val="77"/>
        </w:numPr>
        <w:tabs>
          <w:tab w:val="left" w:pos="993"/>
        </w:tabs>
        <w:spacing w:after="0" w:line="240" w:lineRule="auto"/>
        <w:ind w:left="0" w:firstLine="709"/>
        <w:jc w:val="both"/>
        <w:rPr>
          <w:rFonts w:cstheme="minorHAnsi"/>
          <w:sz w:val="24"/>
          <w:szCs w:val="24"/>
        </w:rPr>
      </w:pPr>
      <w:r w:rsidRPr="001745BA">
        <w:rPr>
          <w:rFonts w:cstheme="minorHAnsi"/>
          <w:sz w:val="24"/>
          <w:szCs w:val="24"/>
        </w:rPr>
        <w:t xml:space="preserve">проведение государственной бюджетной политики, </w:t>
      </w:r>
    </w:p>
    <w:p w:rsidR="001745BA" w:rsidRPr="001745BA" w:rsidRDefault="001745BA" w:rsidP="0011578F">
      <w:pPr>
        <w:pStyle w:val="ab"/>
        <w:numPr>
          <w:ilvl w:val="0"/>
          <w:numId w:val="77"/>
        </w:numPr>
        <w:tabs>
          <w:tab w:val="left" w:pos="993"/>
        </w:tabs>
        <w:spacing w:after="0" w:line="240" w:lineRule="auto"/>
        <w:ind w:left="0" w:firstLine="709"/>
        <w:jc w:val="both"/>
        <w:rPr>
          <w:rFonts w:cstheme="minorHAnsi"/>
          <w:sz w:val="24"/>
          <w:szCs w:val="24"/>
        </w:rPr>
      </w:pPr>
      <w:r w:rsidRPr="001745BA">
        <w:rPr>
          <w:rFonts w:cstheme="minorHAnsi"/>
          <w:sz w:val="24"/>
          <w:szCs w:val="24"/>
        </w:rPr>
        <w:t xml:space="preserve">управление доходами и расходами бюджетов бюджетной системы РФ в процессе их исполнения, </w:t>
      </w:r>
    </w:p>
    <w:p w:rsidR="001745BA" w:rsidRPr="001745BA" w:rsidRDefault="001745BA" w:rsidP="0011578F">
      <w:pPr>
        <w:pStyle w:val="ab"/>
        <w:numPr>
          <w:ilvl w:val="0"/>
          <w:numId w:val="77"/>
        </w:numPr>
        <w:tabs>
          <w:tab w:val="left" w:pos="993"/>
        </w:tabs>
        <w:spacing w:after="0" w:line="240" w:lineRule="auto"/>
        <w:ind w:left="0" w:firstLine="709"/>
        <w:jc w:val="both"/>
        <w:rPr>
          <w:rFonts w:cstheme="minorHAnsi"/>
          <w:sz w:val="24"/>
          <w:szCs w:val="24"/>
        </w:rPr>
      </w:pPr>
      <w:r w:rsidRPr="001745BA">
        <w:rPr>
          <w:rFonts w:cstheme="minorHAnsi"/>
          <w:sz w:val="24"/>
          <w:szCs w:val="24"/>
        </w:rPr>
        <w:t>осуществление контроля за расходованием государственных средств в соответствии с их целевым направлением,</w:t>
      </w:r>
    </w:p>
    <w:p w:rsidR="001745BA" w:rsidRPr="001745BA" w:rsidRDefault="001745BA" w:rsidP="0011578F">
      <w:pPr>
        <w:pStyle w:val="ab"/>
        <w:numPr>
          <w:ilvl w:val="0"/>
          <w:numId w:val="77"/>
        </w:numPr>
        <w:tabs>
          <w:tab w:val="left" w:pos="993"/>
        </w:tabs>
        <w:spacing w:after="0" w:line="240" w:lineRule="auto"/>
        <w:ind w:left="0" w:firstLine="709"/>
        <w:jc w:val="both"/>
        <w:rPr>
          <w:rFonts w:cstheme="minorHAnsi"/>
          <w:sz w:val="24"/>
          <w:szCs w:val="24"/>
        </w:rPr>
      </w:pPr>
      <w:r w:rsidRPr="001745BA">
        <w:rPr>
          <w:rFonts w:cstheme="minorHAnsi"/>
          <w:sz w:val="24"/>
          <w:szCs w:val="24"/>
        </w:rPr>
        <w:t>повышение результативности государственных программ путем их финансирования.</w:t>
      </w:r>
    </w:p>
    <w:p w:rsidR="001745BA" w:rsidRPr="001745BA" w:rsidRDefault="001745BA" w:rsidP="0011578F">
      <w:pPr>
        <w:spacing w:after="0" w:line="240" w:lineRule="auto"/>
        <w:ind w:firstLine="709"/>
        <w:jc w:val="both"/>
        <w:rPr>
          <w:rFonts w:cstheme="minorHAnsi"/>
          <w:sz w:val="24"/>
          <w:szCs w:val="24"/>
        </w:rPr>
      </w:pPr>
      <w:r w:rsidRPr="001745BA">
        <w:rPr>
          <w:rFonts w:cstheme="minorHAnsi"/>
          <w:sz w:val="24"/>
          <w:szCs w:val="24"/>
        </w:rPr>
        <w:t xml:space="preserve">Полномочия Федерального казначейства в сфере исполнения бюджета определяются: </w:t>
      </w:r>
    </w:p>
    <w:p w:rsidR="001745BA" w:rsidRPr="001745BA" w:rsidRDefault="001745BA" w:rsidP="0011578F">
      <w:pPr>
        <w:pStyle w:val="ab"/>
        <w:numPr>
          <w:ilvl w:val="0"/>
          <w:numId w:val="79"/>
        </w:numPr>
        <w:spacing w:after="0" w:line="240" w:lineRule="auto"/>
        <w:ind w:left="0" w:firstLine="709"/>
        <w:jc w:val="both"/>
        <w:rPr>
          <w:rFonts w:cstheme="minorHAnsi"/>
          <w:sz w:val="24"/>
          <w:szCs w:val="24"/>
        </w:rPr>
      </w:pPr>
      <w:r w:rsidRPr="001745BA">
        <w:rPr>
          <w:rFonts w:cstheme="minorHAnsi"/>
          <w:sz w:val="24"/>
          <w:szCs w:val="24"/>
        </w:rPr>
        <w:t>доведением бюджетных данных до участников бюджетного процесса федерального уровня;</w:t>
      </w:r>
    </w:p>
    <w:p w:rsidR="001745BA" w:rsidRPr="001745BA" w:rsidRDefault="001745BA" w:rsidP="0011578F">
      <w:pPr>
        <w:pStyle w:val="ab"/>
        <w:numPr>
          <w:ilvl w:val="0"/>
          <w:numId w:val="79"/>
        </w:numPr>
        <w:spacing w:after="0" w:line="240" w:lineRule="auto"/>
        <w:ind w:left="0" w:firstLine="709"/>
        <w:jc w:val="both"/>
        <w:rPr>
          <w:rFonts w:cstheme="minorHAnsi"/>
          <w:sz w:val="24"/>
          <w:szCs w:val="24"/>
        </w:rPr>
      </w:pPr>
      <w:r w:rsidRPr="001745BA">
        <w:rPr>
          <w:rFonts w:cstheme="minorHAnsi"/>
          <w:sz w:val="24"/>
          <w:szCs w:val="24"/>
        </w:rPr>
        <w:t xml:space="preserve">учетом бюджетных обязательств получателей средств федерального бюджета; </w:t>
      </w:r>
    </w:p>
    <w:p w:rsidR="001745BA" w:rsidRPr="001745BA" w:rsidRDefault="001745BA" w:rsidP="0011578F">
      <w:pPr>
        <w:pStyle w:val="ab"/>
        <w:numPr>
          <w:ilvl w:val="0"/>
          <w:numId w:val="79"/>
        </w:numPr>
        <w:spacing w:after="0" w:line="240" w:lineRule="auto"/>
        <w:ind w:left="0" w:firstLine="709"/>
        <w:jc w:val="both"/>
        <w:rPr>
          <w:rFonts w:cstheme="minorHAnsi"/>
          <w:sz w:val="24"/>
          <w:szCs w:val="24"/>
        </w:rPr>
      </w:pPr>
      <w:r w:rsidRPr="001745BA">
        <w:rPr>
          <w:rFonts w:cstheme="minorHAnsi"/>
          <w:sz w:val="24"/>
          <w:szCs w:val="24"/>
        </w:rPr>
        <w:t xml:space="preserve">санкционированием оплаты денежных обязательств получателей средств федерального бюджета; </w:t>
      </w:r>
    </w:p>
    <w:p w:rsidR="001745BA" w:rsidRPr="001745BA" w:rsidRDefault="001745BA" w:rsidP="0011578F">
      <w:pPr>
        <w:pStyle w:val="ab"/>
        <w:numPr>
          <w:ilvl w:val="0"/>
          <w:numId w:val="79"/>
        </w:numPr>
        <w:spacing w:after="0" w:line="240" w:lineRule="auto"/>
        <w:ind w:left="0" w:firstLine="709"/>
        <w:jc w:val="both"/>
        <w:rPr>
          <w:rFonts w:cstheme="minorHAnsi"/>
          <w:sz w:val="24"/>
          <w:szCs w:val="24"/>
        </w:rPr>
      </w:pPr>
      <w:r w:rsidRPr="001745BA">
        <w:rPr>
          <w:rFonts w:cstheme="minorHAnsi"/>
          <w:sz w:val="24"/>
          <w:szCs w:val="24"/>
        </w:rPr>
        <w:t>составлением и ведением кассового плана исполнения федерального бюджета.</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С развитием финансово-экономических отношений и цифровых технологий появляется необходимость совершенствования функций Федерального казначейства. Это обусловило расширение полномочий органов казначейства в сфере исполнения бюджета.</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Так, в конце 2019 года принят Федеральный закон от 27 декабря 2019 г. № 479-ФЗ «О внесении изменений в Бюджетный кодекс Российской Федерации в части казначейского обслуживания и системы казначейских платежей».[5] Указанный акт стал завершающим этапом в реорганизации бюджетного законодательства в сфере исполнения бюджета непосредственно органами казначейства.</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В целом, система казначейских платежей подразумевает совокупность участников и операторов системы. Федеральное казначейство является оператором системы, обеспечивающим выполнение основных операций, например, прием и исполнение распоряжений.</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Регулирование деятельности органов казначейства осуществляется во взаимосвязи с участниками исполнения бюджета, одним из обязательных из них является  Центральный Банк РФ, в котором открываются единые счета по учету бюджетных средств.</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Федеральным законом от 27.12.2019 года № 479-ФЗ также были дополнены полномочия Центрального банка РФ в связи с расширением полномочия Федерального казначейства РФ. В частности, ЦБ РФ без взимания платы будет:</w:t>
      </w:r>
    </w:p>
    <w:p w:rsidR="001745BA" w:rsidRPr="001745BA" w:rsidRDefault="001745BA" w:rsidP="0011578F">
      <w:pPr>
        <w:pStyle w:val="ab"/>
        <w:numPr>
          <w:ilvl w:val="0"/>
          <w:numId w:val="80"/>
        </w:numPr>
        <w:spacing w:after="0" w:line="240" w:lineRule="auto"/>
        <w:ind w:left="0" w:firstLine="709"/>
        <w:jc w:val="both"/>
        <w:rPr>
          <w:rFonts w:cstheme="minorHAnsi"/>
          <w:sz w:val="24"/>
          <w:szCs w:val="24"/>
        </w:rPr>
      </w:pPr>
      <w:r w:rsidRPr="001745BA">
        <w:rPr>
          <w:rFonts w:cstheme="minorHAnsi"/>
          <w:sz w:val="24"/>
          <w:szCs w:val="24"/>
        </w:rPr>
        <w:t>обслуживать единый казначейский счет, банковские счета Федерального казначейства;</w:t>
      </w:r>
    </w:p>
    <w:p w:rsidR="001745BA" w:rsidRPr="001745BA" w:rsidRDefault="001745BA" w:rsidP="0011578F">
      <w:pPr>
        <w:pStyle w:val="ab"/>
        <w:numPr>
          <w:ilvl w:val="0"/>
          <w:numId w:val="80"/>
        </w:numPr>
        <w:spacing w:after="0" w:line="240" w:lineRule="auto"/>
        <w:ind w:left="0" w:firstLine="709"/>
        <w:jc w:val="both"/>
        <w:rPr>
          <w:rFonts w:cstheme="minorHAnsi"/>
          <w:sz w:val="24"/>
          <w:szCs w:val="24"/>
        </w:rPr>
      </w:pPr>
      <w:r w:rsidRPr="001745BA">
        <w:rPr>
          <w:rFonts w:cstheme="minorHAnsi"/>
          <w:sz w:val="24"/>
          <w:szCs w:val="24"/>
        </w:rPr>
        <w:t>оказывать услуги Федеральному казначейству по переводу денежных средств;</w:t>
      </w:r>
    </w:p>
    <w:p w:rsidR="001745BA" w:rsidRPr="001745BA" w:rsidRDefault="001745BA" w:rsidP="0011578F">
      <w:pPr>
        <w:pStyle w:val="ab"/>
        <w:numPr>
          <w:ilvl w:val="0"/>
          <w:numId w:val="80"/>
        </w:numPr>
        <w:spacing w:after="0" w:line="240" w:lineRule="auto"/>
        <w:ind w:left="0" w:firstLine="709"/>
        <w:jc w:val="both"/>
        <w:rPr>
          <w:rFonts w:cstheme="minorHAnsi"/>
          <w:sz w:val="24"/>
          <w:szCs w:val="24"/>
        </w:rPr>
      </w:pPr>
      <w:r w:rsidRPr="001745BA">
        <w:rPr>
          <w:rFonts w:cstheme="minorHAnsi"/>
          <w:sz w:val="24"/>
          <w:szCs w:val="24"/>
        </w:rPr>
        <w:t>ежеквартально представлять органам казначейства информацию о счетах и об остатках на счетах и др.</w:t>
      </w:r>
    </w:p>
    <w:p w:rsidR="001745BA" w:rsidRPr="001745BA" w:rsidRDefault="001745BA" w:rsidP="001745BA">
      <w:pPr>
        <w:spacing w:after="0" w:line="240" w:lineRule="auto"/>
        <w:ind w:firstLine="567"/>
        <w:jc w:val="both"/>
        <w:rPr>
          <w:rFonts w:cstheme="minorHAnsi"/>
          <w:b/>
          <w:sz w:val="24"/>
          <w:szCs w:val="24"/>
        </w:rPr>
      </w:pPr>
      <w:r w:rsidRPr="001745BA">
        <w:rPr>
          <w:rFonts w:cstheme="minorHAnsi"/>
          <w:sz w:val="24"/>
          <w:szCs w:val="24"/>
        </w:rPr>
        <w:t xml:space="preserve">В целях реализации указанного закона было принято решение о закрытии до 01 января 2021 года банковских счетов, открытых финансовыми органами в подразделениях Центрального банка РФ или  кредитных организациях, в связи с переходом на казначейское обслуживание. </w:t>
      </w:r>
    </w:p>
    <w:p w:rsidR="001745BA" w:rsidRPr="001745BA" w:rsidRDefault="001745BA" w:rsidP="001745BA">
      <w:pPr>
        <w:spacing w:after="0" w:line="240" w:lineRule="auto"/>
        <w:ind w:firstLine="567"/>
        <w:jc w:val="both"/>
        <w:rPr>
          <w:rFonts w:cstheme="minorHAnsi"/>
          <w:sz w:val="24"/>
          <w:szCs w:val="24"/>
        </w:rPr>
      </w:pPr>
      <w:r w:rsidRPr="001745BA">
        <w:rPr>
          <w:rFonts w:cstheme="minorHAnsi"/>
          <w:sz w:val="24"/>
          <w:szCs w:val="24"/>
        </w:rPr>
        <w:t>Таким образом, Федеральное казначейство РФ становится расчетным центром для всех организаций сектора государственного управления, официально признается прямым участником банковских расчетов. В результате количество открытых казначейству счетов сократятся до 5-10 счетов, сократятся сроки прохождения платежей. Также органы казначейства во взаимодействии с Центральным банком РФ смогут обеспечить  ликвидность единых счетов бюджетных средств для их эффективного распределения, своевременного проведения всех платежей.</w:t>
      </w:r>
    </w:p>
    <w:p w:rsidR="001745BA" w:rsidRPr="001745BA" w:rsidRDefault="001745BA" w:rsidP="001745BA">
      <w:pPr>
        <w:spacing w:after="0" w:line="240" w:lineRule="auto"/>
        <w:ind w:firstLine="567"/>
        <w:rPr>
          <w:rFonts w:cstheme="minorHAnsi"/>
          <w:sz w:val="24"/>
          <w:szCs w:val="24"/>
        </w:rPr>
      </w:pPr>
    </w:p>
    <w:p w:rsidR="001745BA" w:rsidRPr="001745BA" w:rsidRDefault="001745BA" w:rsidP="001745BA">
      <w:pPr>
        <w:spacing w:after="0" w:line="240" w:lineRule="auto"/>
        <w:ind w:firstLine="567"/>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1. Богославцева Л.В. Стратегические цели развития казначейства: объективная необходимость, преимущества и проблемы их реализации // Стратегические цели развития казначейства: объективная необходимость, преимущества и проблемы их реализации. 2013. № 23. С. 33-41.</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 xml:space="preserve">2. Милова Л.Н. Расширение полномочий казначейства России в условиях трансформации финансово-кредитных отношений на современном этапе // Фундаментальные и прикладные исследования: от теории к практике. 2018. С. 119-123. </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3. Кравченко А. Система казначейских платежей: совершенствование казначейского обслуживания исполнения бюджетов. U</w:t>
      </w:r>
      <w:r w:rsidRPr="001745BA">
        <w:rPr>
          <w:rFonts w:cstheme="minorHAnsi"/>
          <w:sz w:val="24"/>
          <w:szCs w:val="24"/>
          <w:lang w:val="en-US"/>
        </w:rPr>
        <w:t>RL</w:t>
      </w:r>
      <w:r w:rsidRPr="001745BA">
        <w:rPr>
          <w:rFonts w:cstheme="minorHAnsi"/>
          <w:sz w:val="24"/>
          <w:szCs w:val="24"/>
        </w:rPr>
        <w:t xml:space="preserve">: </w:t>
      </w:r>
      <w:hyperlink r:id="rId71" w:history="1">
        <w:r w:rsidRPr="001745BA">
          <w:rPr>
            <w:rStyle w:val="af6"/>
            <w:rFonts w:cstheme="minorHAnsi"/>
            <w:sz w:val="24"/>
            <w:szCs w:val="24"/>
          </w:rPr>
          <w:t>https://bftcom.com/expert-bft/12083/</w:t>
        </w:r>
      </w:hyperlink>
      <w:r w:rsidRPr="001745BA">
        <w:rPr>
          <w:rFonts w:cstheme="minorHAnsi"/>
          <w:sz w:val="24"/>
          <w:szCs w:val="24"/>
        </w:rPr>
        <w:t xml:space="preserve"> (дата обращения 12.11.2020). </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4. Бюджетный кодекс Российской Федерации от 31 июля 1998 г. № 145-ФЗ (ред. от 15.10.2020) // Собрание законодательства РФ. 1998. № 31. Ст. 3823.</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 xml:space="preserve">5. Федеральный закон от 27 декабря 2019 г. № 479-ФЗ «О внесении изменений в Бюджетный кодекс Российской Федерации в части казначейского обслуживания и системы казначейских платежей» (ред. от 15.10.2020) // Собрание законодательства РФ. 2019. № 52. Ст. 7797. </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 xml:space="preserve">6. Стратегические цели и задачи. </w:t>
      </w:r>
      <w:r w:rsidRPr="001745BA">
        <w:rPr>
          <w:rFonts w:cstheme="minorHAnsi"/>
          <w:sz w:val="24"/>
          <w:szCs w:val="24"/>
          <w:lang w:val="en-US"/>
        </w:rPr>
        <w:t>URL</w:t>
      </w:r>
      <w:r w:rsidRPr="001745BA">
        <w:rPr>
          <w:rFonts w:cstheme="minorHAnsi"/>
          <w:sz w:val="24"/>
          <w:szCs w:val="24"/>
        </w:rPr>
        <w:t xml:space="preserve">: </w:t>
      </w:r>
      <w:hyperlink r:id="rId72" w:history="1">
        <w:r w:rsidRPr="001745BA">
          <w:rPr>
            <w:rStyle w:val="af6"/>
            <w:rFonts w:cstheme="minorHAnsi"/>
            <w:sz w:val="24"/>
            <w:szCs w:val="24"/>
            <w:lang w:val="en-US"/>
          </w:rPr>
          <w:t>https</w:t>
        </w:r>
        <w:r w:rsidRPr="001745BA">
          <w:rPr>
            <w:rStyle w:val="af6"/>
            <w:rFonts w:cstheme="minorHAnsi"/>
            <w:sz w:val="24"/>
            <w:szCs w:val="24"/>
          </w:rPr>
          <w:t>://</w:t>
        </w:r>
        <w:r w:rsidRPr="001745BA">
          <w:rPr>
            <w:rStyle w:val="af6"/>
            <w:rFonts w:cstheme="minorHAnsi"/>
            <w:sz w:val="24"/>
            <w:szCs w:val="24"/>
            <w:lang w:val="en-US"/>
          </w:rPr>
          <w:t>www</w:t>
        </w:r>
        <w:r w:rsidRPr="001745BA">
          <w:rPr>
            <w:rStyle w:val="af6"/>
            <w:rFonts w:cstheme="minorHAnsi"/>
            <w:sz w:val="24"/>
            <w:szCs w:val="24"/>
          </w:rPr>
          <w:t>.</w:t>
        </w:r>
        <w:r w:rsidRPr="001745BA">
          <w:rPr>
            <w:rStyle w:val="af6"/>
            <w:rFonts w:cstheme="minorHAnsi"/>
            <w:sz w:val="24"/>
            <w:szCs w:val="24"/>
            <w:lang w:val="en-US"/>
          </w:rPr>
          <w:t>roskazna</w:t>
        </w:r>
        <w:r w:rsidRPr="001745BA">
          <w:rPr>
            <w:rStyle w:val="af6"/>
            <w:rFonts w:cstheme="minorHAnsi"/>
            <w:sz w:val="24"/>
            <w:szCs w:val="24"/>
          </w:rPr>
          <w:t>.</w:t>
        </w:r>
        <w:r w:rsidRPr="001745BA">
          <w:rPr>
            <w:rStyle w:val="af6"/>
            <w:rFonts w:cstheme="minorHAnsi"/>
            <w:sz w:val="24"/>
            <w:szCs w:val="24"/>
            <w:lang w:val="en-US"/>
          </w:rPr>
          <w:t>gov</w:t>
        </w:r>
        <w:r w:rsidRPr="001745BA">
          <w:rPr>
            <w:rStyle w:val="af6"/>
            <w:rFonts w:cstheme="minorHAnsi"/>
            <w:sz w:val="24"/>
            <w:szCs w:val="24"/>
          </w:rPr>
          <w:t>.</w:t>
        </w:r>
        <w:r w:rsidRPr="001745BA">
          <w:rPr>
            <w:rStyle w:val="af6"/>
            <w:rFonts w:cstheme="minorHAnsi"/>
            <w:sz w:val="24"/>
            <w:szCs w:val="24"/>
            <w:lang w:val="en-US"/>
          </w:rPr>
          <w:t>ru</w:t>
        </w:r>
        <w:r w:rsidRPr="001745BA">
          <w:rPr>
            <w:rStyle w:val="af6"/>
            <w:rFonts w:cstheme="minorHAnsi"/>
            <w:sz w:val="24"/>
            <w:szCs w:val="24"/>
          </w:rPr>
          <w:t>/</w:t>
        </w:r>
        <w:r w:rsidRPr="001745BA">
          <w:rPr>
            <w:rStyle w:val="af6"/>
            <w:rFonts w:cstheme="minorHAnsi"/>
            <w:sz w:val="24"/>
            <w:szCs w:val="24"/>
            <w:lang w:val="en-US"/>
          </w:rPr>
          <w:t>o</w:t>
        </w:r>
        <w:r w:rsidRPr="001745BA">
          <w:rPr>
            <w:rStyle w:val="af6"/>
            <w:rFonts w:cstheme="minorHAnsi"/>
            <w:sz w:val="24"/>
            <w:szCs w:val="24"/>
          </w:rPr>
          <w:t>-</w:t>
        </w:r>
        <w:r w:rsidRPr="001745BA">
          <w:rPr>
            <w:rStyle w:val="af6"/>
            <w:rFonts w:cstheme="minorHAnsi"/>
            <w:sz w:val="24"/>
            <w:szCs w:val="24"/>
            <w:lang w:val="en-US"/>
          </w:rPr>
          <w:t>kaznachejstve</w:t>
        </w:r>
        <w:r w:rsidRPr="001745BA">
          <w:rPr>
            <w:rStyle w:val="af6"/>
            <w:rFonts w:cstheme="minorHAnsi"/>
            <w:sz w:val="24"/>
            <w:szCs w:val="24"/>
          </w:rPr>
          <w:t>/</w:t>
        </w:r>
        <w:r w:rsidRPr="001745BA">
          <w:rPr>
            <w:rStyle w:val="af6"/>
            <w:rFonts w:cstheme="minorHAnsi"/>
            <w:sz w:val="24"/>
            <w:szCs w:val="24"/>
            <w:lang w:val="en-US"/>
          </w:rPr>
          <w:t>strategicheskie</w:t>
        </w:r>
        <w:r w:rsidRPr="001745BA">
          <w:rPr>
            <w:rStyle w:val="af6"/>
            <w:rFonts w:cstheme="minorHAnsi"/>
            <w:sz w:val="24"/>
            <w:szCs w:val="24"/>
          </w:rPr>
          <w:t>-</w:t>
        </w:r>
        <w:r w:rsidRPr="001745BA">
          <w:rPr>
            <w:rStyle w:val="af6"/>
            <w:rFonts w:cstheme="minorHAnsi"/>
            <w:sz w:val="24"/>
            <w:szCs w:val="24"/>
            <w:lang w:val="en-US"/>
          </w:rPr>
          <w:t>celi</w:t>
        </w:r>
        <w:r w:rsidRPr="001745BA">
          <w:rPr>
            <w:rStyle w:val="af6"/>
            <w:rFonts w:cstheme="minorHAnsi"/>
            <w:sz w:val="24"/>
            <w:szCs w:val="24"/>
          </w:rPr>
          <w:t>-</w:t>
        </w:r>
        <w:r w:rsidRPr="001745BA">
          <w:rPr>
            <w:rStyle w:val="af6"/>
            <w:rFonts w:cstheme="minorHAnsi"/>
            <w:sz w:val="24"/>
            <w:szCs w:val="24"/>
            <w:lang w:val="en-US"/>
          </w:rPr>
          <w:t>i</w:t>
        </w:r>
        <w:r w:rsidRPr="001745BA">
          <w:rPr>
            <w:rStyle w:val="af6"/>
            <w:rFonts w:cstheme="minorHAnsi"/>
            <w:sz w:val="24"/>
            <w:szCs w:val="24"/>
          </w:rPr>
          <w:t>-</w:t>
        </w:r>
        <w:r w:rsidRPr="001745BA">
          <w:rPr>
            <w:rStyle w:val="af6"/>
            <w:rFonts w:cstheme="minorHAnsi"/>
            <w:sz w:val="24"/>
            <w:szCs w:val="24"/>
            <w:lang w:val="en-US"/>
          </w:rPr>
          <w:t>zadachi</w:t>
        </w:r>
        <w:r w:rsidRPr="001745BA">
          <w:rPr>
            <w:rStyle w:val="af6"/>
            <w:rFonts w:cstheme="minorHAnsi"/>
            <w:sz w:val="24"/>
            <w:szCs w:val="24"/>
          </w:rPr>
          <w:t>/</w:t>
        </w:r>
      </w:hyperlink>
      <w:r w:rsidRPr="001745BA">
        <w:rPr>
          <w:rFonts w:cstheme="minorHAnsi"/>
          <w:sz w:val="24"/>
          <w:szCs w:val="24"/>
        </w:rPr>
        <w:t xml:space="preserve"> (дата обращения 12.11.2020 г.).</w:t>
      </w:r>
    </w:p>
    <w:p w:rsidR="001745BA" w:rsidRPr="001745BA" w:rsidRDefault="001745BA" w:rsidP="001745BA">
      <w:pPr>
        <w:spacing w:after="0" w:line="240" w:lineRule="auto"/>
        <w:rPr>
          <w:rFonts w:cstheme="minorHAnsi"/>
          <w:sz w:val="24"/>
          <w:szCs w:val="24"/>
        </w:rPr>
      </w:pPr>
    </w:p>
    <w:p w:rsidR="001745BA" w:rsidRPr="001745BA" w:rsidRDefault="001745BA" w:rsidP="001745BA">
      <w:pPr>
        <w:pStyle w:val="af7"/>
        <w:spacing w:before="0" w:beforeAutospacing="0" w:after="0" w:afterAutospacing="0"/>
        <w:jc w:val="right"/>
        <w:rPr>
          <w:rFonts w:asciiTheme="minorHAnsi" w:hAnsiTheme="minorHAnsi" w:cstheme="minorHAnsi"/>
          <w:b/>
          <w:i/>
          <w:color w:val="000000"/>
        </w:rPr>
      </w:pPr>
      <w:r w:rsidRPr="001745BA">
        <w:rPr>
          <w:rFonts w:asciiTheme="minorHAnsi" w:hAnsiTheme="minorHAnsi" w:cstheme="minorHAnsi"/>
          <w:b/>
          <w:i/>
          <w:color w:val="000000"/>
        </w:rPr>
        <w:t>Голод Екатерина Анатольевна</w:t>
      </w:r>
    </w:p>
    <w:p w:rsidR="001745BA" w:rsidRPr="001745BA" w:rsidRDefault="001745BA" w:rsidP="001745BA">
      <w:pPr>
        <w:pStyle w:val="af7"/>
        <w:spacing w:before="0" w:beforeAutospacing="0" w:after="0" w:afterAutospacing="0"/>
        <w:jc w:val="right"/>
        <w:rPr>
          <w:rFonts w:asciiTheme="minorHAnsi" w:hAnsiTheme="minorHAnsi" w:cstheme="minorHAnsi"/>
          <w:i/>
          <w:color w:val="000000"/>
        </w:rPr>
      </w:pPr>
      <w:r w:rsidRPr="001745BA">
        <w:rPr>
          <w:rFonts w:asciiTheme="minorHAnsi" w:hAnsiTheme="minorHAnsi" w:cstheme="minorHAnsi"/>
          <w:i/>
          <w:color w:val="000000"/>
        </w:rPr>
        <w:t>магистрантка 1 курса</w:t>
      </w:r>
    </w:p>
    <w:p w:rsidR="001745BA" w:rsidRPr="001745BA" w:rsidRDefault="001745BA" w:rsidP="001745BA">
      <w:pPr>
        <w:pStyle w:val="af7"/>
        <w:spacing w:before="0" w:beforeAutospacing="0" w:after="0" w:afterAutospacing="0"/>
        <w:jc w:val="right"/>
        <w:rPr>
          <w:rFonts w:asciiTheme="minorHAnsi" w:hAnsiTheme="minorHAnsi" w:cstheme="minorHAnsi"/>
          <w:i/>
          <w:color w:val="000000"/>
        </w:rPr>
      </w:pPr>
      <w:r w:rsidRPr="001745BA">
        <w:rPr>
          <w:rFonts w:asciiTheme="minorHAnsi" w:hAnsiTheme="minorHAnsi" w:cstheme="minorHAnsi"/>
          <w:i/>
          <w:color w:val="000000"/>
        </w:rPr>
        <w:t>Гродненского государственного университета им. Я. Купалы, г. Гродно</w:t>
      </w:r>
    </w:p>
    <w:p w:rsidR="001745BA" w:rsidRPr="001745BA" w:rsidRDefault="001745BA" w:rsidP="001745BA">
      <w:pPr>
        <w:pStyle w:val="af7"/>
        <w:spacing w:before="0" w:beforeAutospacing="0" w:after="0" w:afterAutospacing="0"/>
        <w:jc w:val="right"/>
        <w:rPr>
          <w:rFonts w:asciiTheme="minorHAnsi" w:hAnsiTheme="minorHAnsi" w:cstheme="minorHAnsi"/>
          <w:i/>
          <w:color w:val="000000"/>
        </w:rPr>
      </w:pPr>
    </w:p>
    <w:p w:rsidR="001745BA" w:rsidRPr="001745BA" w:rsidRDefault="001745BA" w:rsidP="001745BA">
      <w:pPr>
        <w:pStyle w:val="af7"/>
        <w:spacing w:before="0" w:beforeAutospacing="0" w:after="0" w:afterAutospacing="0"/>
        <w:jc w:val="right"/>
        <w:rPr>
          <w:rFonts w:asciiTheme="minorHAnsi" w:hAnsiTheme="minorHAnsi" w:cstheme="minorHAnsi"/>
          <w:b/>
          <w:i/>
          <w:color w:val="000000"/>
        </w:rPr>
      </w:pPr>
      <w:r w:rsidRPr="001745BA">
        <w:rPr>
          <w:rFonts w:asciiTheme="minorHAnsi" w:hAnsiTheme="minorHAnsi" w:cstheme="minorHAnsi"/>
          <w:i/>
          <w:color w:val="000000"/>
        </w:rPr>
        <w:t xml:space="preserve">Научный руководитель </w:t>
      </w:r>
      <w:r w:rsidRPr="001745BA">
        <w:rPr>
          <w:rFonts w:asciiTheme="minorHAnsi" w:hAnsiTheme="minorHAnsi" w:cstheme="minorHAnsi"/>
          <w:b/>
          <w:i/>
          <w:color w:val="000000"/>
        </w:rPr>
        <w:t>Гончар Т. М.,</w:t>
      </w:r>
    </w:p>
    <w:p w:rsidR="001745BA" w:rsidRPr="001745BA" w:rsidRDefault="001745BA" w:rsidP="001745BA">
      <w:pPr>
        <w:pStyle w:val="af7"/>
        <w:spacing w:before="0" w:beforeAutospacing="0" w:after="0" w:afterAutospacing="0"/>
        <w:jc w:val="right"/>
        <w:rPr>
          <w:rFonts w:asciiTheme="minorHAnsi" w:hAnsiTheme="minorHAnsi" w:cstheme="minorHAnsi"/>
          <w:i/>
          <w:color w:val="000000"/>
        </w:rPr>
      </w:pPr>
      <w:r w:rsidRPr="001745BA">
        <w:rPr>
          <w:rFonts w:asciiTheme="minorHAnsi" w:hAnsiTheme="minorHAnsi" w:cstheme="minorHAnsi"/>
          <w:i/>
          <w:color w:val="000000"/>
        </w:rPr>
        <w:t>доцент кафедры международного права</w:t>
      </w:r>
    </w:p>
    <w:p w:rsidR="001745BA" w:rsidRPr="001745BA" w:rsidRDefault="001745BA" w:rsidP="001745BA">
      <w:pPr>
        <w:pStyle w:val="af7"/>
        <w:spacing w:before="0" w:beforeAutospacing="0" w:after="0" w:afterAutospacing="0"/>
        <w:jc w:val="right"/>
        <w:rPr>
          <w:rFonts w:asciiTheme="minorHAnsi" w:hAnsiTheme="minorHAnsi" w:cstheme="minorHAnsi"/>
          <w:i/>
          <w:color w:val="000000"/>
        </w:rPr>
      </w:pPr>
      <w:r w:rsidRPr="001745BA">
        <w:rPr>
          <w:rFonts w:asciiTheme="minorHAnsi" w:hAnsiTheme="minorHAnsi" w:cstheme="minorHAnsi"/>
          <w:i/>
          <w:color w:val="000000"/>
        </w:rPr>
        <w:t>учреждения образования «Гродненский государственный университет им. Я. Купалы»,</w:t>
      </w:r>
    </w:p>
    <w:p w:rsidR="001745BA" w:rsidRPr="001745BA" w:rsidRDefault="001745BA" w:rsidP="001745BA">
      <w:pPr>
        <w:pStyle w:val="af7"/>
        <w:spacing w:before="0" w:beforeAutospacing="0" w:after="0" w:afterAutospacing="0"/>
        <w:jc w:val="right"/>
        <w:rPr>
          <w:rFonts w:asciiTheme="minorHAnsi" w:hAnsiTheme="minorHAnsi" w:cstheme="minorHAnsi"/>
          <w:color w:val="000000"/>
        </w:rPr>
      </w:pPr>
      <w:r w:rsidRPr="001745BA">
        <w:rPr>
          <w:rFonts w:asciiTheme="minorHAnsi" w:hAnsiTheme="minorHAnsi" w:cstheme="minorHAnsi"/>
          <w:i/>
          <w:color w:val="000000"/>
        </w:rPr>
        <w:t>кандидат юридических наук</w:t>
      </w:r>
    </w:p>
    <w:p w:rsidR="001745BA" w:rsidRPr="001745BA" w:rsidRDefault="001745BA" w:rsidP="001745BA">
      <w:pPr>
        <w:spacing w:after="0" w:line="240" w:lineRule="auto"/>
        <w:jc w:val="right"/>
        <w:rPr>
          <w:rFonts w:cstheme="minorHAnsi"/>
          <w:b/>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Понятие уполномоченного экономического оператора в праве Евразийского экономического союза и Европейского союза</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ind w:firstLine="709"/>
        <w:jc w:val="both"/>
        <w:rPr>
          <w:rFonts w:eastAsia="Times New Roman" w:cstheme="minorHAnsi"/>
          <w:color w:val="000000"/>
          <w:sz w:val="24"/>
          <w:szCs w:val="24"/>
          <w:lang w:eastAsia="ru-RU"/>
        </w:rPr>
      </w:pPr>
      <w:r w:rsidRPr="001745BA">
        <w:rPr>
          <w:rFonts w:eastAsia="Times New Roman" w:cstheme="minorHAnsi"/>
          <w:b/>
          <w:color w:val="000000"/>
          <w:sz w:val="24"/>
          <w:szCs w:val="24"/>
          <w:lang w:eastAsia="ru-RU"/>
        </w:rPr>
        <w:t>Аннотация:</w:t>
      </w:r>
      <w:r w:rsidRPr="001745BA">
        <w:rPr>
          <w:rFonts w:eastAsia="Times New Roman" w:cstheme="minorHAnsi"/>
          <w:color w:val="000000"/>
          <w:sz w:val="24"/>
          <w:szCs w:val="24"/>
          <w:lang w:eastAsia="ru-RU"/>
        </w:rPr>
        <w:t xml:space="preserve"> Вопрос</w:t>
      </w:r>
      <w:r w:rsidRPr="001745BA">
        <w:rPr>
          <w:rFonts w:eastAsia="Times New Roman" w:cstheme="minorHAnsi"/>
          <w:color w:val="000000"/>
          <w:sz w:val="24"/>
          <w:szCs w:val="24"/>
          <w:lang w:val="be-BY" w:eastAsia="ru-RU"/>
        </w:rPr>
        <w:t xml:space="preserve">ы </w:t>
      </w:r>
      <w:r w:rsidRPr="001745BA">
        <w:rPr>
          <w:rFonts w:eastAsia="Times New Roman" w:cstheme="minorHAnsi"/>
          <w:color w:val="000000"/>
          <w:sz w:val="24"/>
          <w:szCs w:val="24"/>
          <w:lang w:eastAsia="ru-RU"/>
        </w:rPr>
        <w:t xml:space="preserve">толкования понятия уполномоченного экономического оператора в Евразийском экономическом союзе являются все более актуальными. Анализ правоприменительной практики в Евразийском экономическом союзе и Европейском союзе приводит к пониманию необходимости дальнейшего совершенствования правовых норм, равно как и административно-правового статуса УЭО Евразийского экономического союза. Это обусловлено потребностью создания безопасной и надежной цепи поставок. </w:t>
      </w:r>
    </w:p>
    <w:p w:rsidR="001745BA" w:rsidRPr="001745BA" w:rsidRDefault="001745BA" w:rsidP="001745BA">
      <w:pPr>
        <w:spacing w:after="0" w:line="240" w:lineRule="auto"/>
        <w:ind w:firstLine="709"/>
        <w:jc w:val="both"/>
        <w:rPr>
          <w:rFonts w:eastAsia="Times New Roman" w:cstheme="minorHAnsi"/>
          <w:color w:val="000000"/>
          <w:sz w:val="24"/>
          <w:szCs w:val="24"/>
          <w:lang w:eastAsia="ru-RU"/>
        </w:rPr>
      </w:pPr>
      <w:r w:rsidRPr="001745BA">
        <w:rPr>
          <w:rFonts w:eastAsia="Times New Roman" w:cstheme="minorHAnsi"/>
          <w:color w:val="000000"/>
          <w:sz w:val="24"/>
          <w:szCs w:val="24"/>
          <w:lang w:eastAsia="ru-RU"/>
        </w:rPr>
        <w:t xml:space="preserve">Целью данной статьи является исследование понятия уполномоченного экономического оператора в </w:t>
      </w:r>
      <w:r w:rsidRPr="001745BA">
        <w:rPr>
          <w:rFonts w:cstheme="minorHAnsi"/>
          <w:sz w:val="24"/>
          <w:szCs w:val="24"/>
        </w:rPr>
        <w:t>праве Евразийского экономического союза и Европейского союза.</w:t>
      </w:r>
    </w:p>
    <w:p w:rsidR="001745BA" w:rsidRPr="001745BA" w:rsidRDefault="001745BA" w:rsidP="001745BA">
      <w:pPr>
        <w:spacing w:after="0" w:line="240" w:lineRule="auto"/>
        <w:ind w:firstLine="709"/>
        <w:jc w:val="both"/>
        <w:rPr>
          <w:rFonts w:eastAsia="Times New Roman" w:cstheme="minorHAnsi"/>
          <w:color w:val="000000"/>
          <w:sz w:val="24"/>
          <w:szCs w:val="24"/>
          <w:lang w:eastAsia="ru-RU"/>
        </w:rPr>
      </w:pPr>
      <w:r w:rsidRPr="001745BA">
        <w:rPr>
          <w:rFonts w:eastAsia="Times New Roman" w:cstheme="minorHAnsi"/>
          <w:b/>
          <w:color w:val="000000"/>
          <w:sz w:val="24"/>
          <w:szCs w:val="24"/>
          <w:lang w:eastAsia="ru-RU"/>
        </w:rPr>
        <w:t>Ключевые слова</w:t>
      </w:r>
      <w:r w:rsidRPr="001745BA">
        <w:rPr>
          <w:rFonts w:eastAsia="Times New Roman" w:cstheme="minorHAnsi"/>
          <w:color w:val="000000"/>
          <w:sz w:val="24"/>
          <w:szCs w:val="24"/>
          <w:lang w:eastAsia="ru-RU"/>
        </w:rPr>
        <w:t xml:space="preserve">: </w:t>
      </w:r>
      <w:r w:rsidRPr="001745BA">
        <w:rPr>
          <w:rFonts w:eastAsia="Times New Roman" w:cstheme="minorHAnsi"/>
          <w:i/>
          <w:color w:val="000000"/>
          <w:sz w:val="24"/>
          <w:szCs w:val="24"/>
          <w:lang w:eastAsia="ru-RU"/>
        </w:rPr>
        <w:t>уполномоченный экономический оператор, понятие, таможенное законодательство, правовая доктрина, упрощения</w:t>
      </w:r>
    </w:p>
    <w:p w:rsidR="001745BA" w:rsidRPr="001745BA" w:rsidRDefault="001745BA" w:rsidP="001745BA">
      <w:pPr>
        <w:spacing w:after="0" w:line="240" w:lineRule="auto"/>
        <w:jc w:val="right"/>
        <w:rPr>
          <w:rFonts w:eastAsia="Times New Roman" w:cstheme="minorHAnsi"/>
          <w:b/>
          <w:color w:val="000000"/>
          <w:sz w:val="24"/>
          <w:szCs w:val="24"/>
          <w:lang w:eastAsia="ru-RU"/>
        </w:rPr>
      </w:pPr>
    </w:p>
    <w:p w:rsidR="001745BA" w:rsidRPr="001745BA" w:rsidRDefault="001745BA" w:rsidP="001745BA">
      <w:pPr>
        <w:spacing w:after="0" w:line="240" w:lineRule="auto"/>
        <w:jc w:val="center"/>
        <w:rPr>
          <w:rFonts w:eastAsia="Times New Roman" w:cstheme="minorHAnsi"/>
          <w:b/>
          <w:color w:val="000000"/>
          <w:sz w:val="24"/>
          <w:szCs w:val="24"/>
          <w:lang w:val="en-US" w:eastAsia="ru-RU"/>
        </w:rPr>
      </w:pPr>
      <w:r w:rsidRPr="001745BA">
        <w:rPr>
          <w:rFonts w:eastAsia="Times New Roman" w:cstheme="minorHAnsi"/>
          <w:b/>
          <w:color w:val="000000"/>
          <w:sz w:val="24"/>
          <w:szCs w:val="24"/>
          <w:lang w:val="en-US" w:eastAsia="ru-RU"/>
        </w:rPr>
        <w:t>The concept of an authorized economic operator in the law of the Eurasian Economic Union and the European Union</w:t>
      </w:r>
    </w:p>
    <w:p w:rsidR="001745BA" w:rsidRPr="001745BA" w:rsidRDefault="001745BA" w:rsidP="001745BA">
      <w:pPr>
        <w:spacing w:after="0" w:line="240" w:lineRule="auto"/>
        <w:jc w:val="right"/>
        <w:rPr>
          <w:rFonts w:eastAsia="Times New Roman" w:cstheme="minorHAnsi"/>
          <w:b/>
          <w:color w:val="000000"/>
          <w:sz w:val="24"/>
          <w:szCs w:val="24"/>
          <w:lang w:val="en-US" w:eastAsia="ru-RU"/>
        </w:rPr>
      </w:pPr>
    </w:p>
    <w:p w:rsidR="001745BA" w:rsidRPr="001745BA" w:rsidRDefault="001745BA" w:rsidP="001745BA">
      <w:pPr>
        <w:spacing w:after="0" w:line="240" w:lineRule="auto"/>
        <w:jc w:val="right"/>
        <w:rPr>
          <w:rFonts w:eastAsia="Times New Roman" w:cstheme="minorHAnsi"/>
          <w:b/>
          <w:i/>
          <w:color w:val="000000"/>
          <w:sz w:val="24"/>
          <w:szCs w:val="24"/>
          <w:lang w:val="en-US" w:eastAsia="ru-RU"/>
        </w:rPr>
      </w:pPr>
      <w:r w:rsidRPr="001745BA">
        <w:rPr>
          <w:rFonts w:eastAsia="Times New Roman" w:cstheme="minorHAnsi"/>
          <w:b/>
          <w:i/>
          <w:color w:val="000000"/>
          <w:sz w:val="24"/>
          <w:szCs w:val="24"/>
          <w:lang w:val="en-US" w:eastAsia="ru-RU"/>
        </w:rPr>
        <w:t>Golod E. A.</w:t>
      </w:r>
    </w:p>
    <w:p w:rsidR="001745BA" w:rsidRPr="001745BA" w:rsidRDefault="001745BA" w:rsidP="001745BA">
      <w:pPr>
        <w:spacing w:after="0" w:line="240" w:lineRule="auto"/>
        <w:jc w:val="right"/>
        <w:rPr>
          <w:rFonts w:eastAsia="Times New Roman" w:cstheme="minorHAnsi"/>
          <w:i/>
          <w:color w:val="000000"/>
          <w:sz w:val="24"/>
          <w:szCs w:val="24"/>
          <w:lang w:val="en-US" w:eastAsia="ru-RU"/>
        </w:rPr>
      </w:pPr>
      <w:r w:rsidRPr="001745BA">
        <w:rPr>
          <w:rFonts w:eastAsia="Times New Roman" w:cstheme="minorHAnsi"/>
          <w:i/>
          <w:color w:val="000000"/>
          <w:sz w:val="24"/>
          <w:szCs w:val="24"/>
          <w:lang w:val="en-US" w:eastAsia="ru-RU"/>
        </w:rPr>
        <w:t>master’s degree student of the Yanka Kupala State University, Grodno</w:t>
      </w:r>
    </w:p>
    <w:p w:rsidR="001745BA" w:rsidRPr="001745BA" w:rsidRDefault="001745BA" w:rsidP="001745BA">
      <w:pPr>
        <w:spacing w:after="0" w:line="240" w:lineRule="auto"/>
        <w:jc w:val="right"/>
        <w:rPr>
          <w:rFonts w:eastAsia="Times New Roman" w:cstheme="minorHAnsi"/>
          <w:b/>
          <w:color w:val="000000"/>
          <w:sz w:val="24"/>
          <w:szCs w:val="24"/>
          <w:lang w:val="en-US" w:eastAsia="ru-RU"/>
        </w:rPr>
      </w:pPr>
      <w:r w:rsidRPr="001745BA">
        <w:rPr>
          <w:rFonts w:eastAsia="Times New Roman" w:cstheme="minorHAnsi"/>
          <w:i/>
          <w:color w:val="000000"/>
          <w:sz w:val="24"/>
          <w:szCs w:val="24"/>
          <w:lang w:val="en-US" w:eastAsia="ru-RU"/>
        </w:rPr>
        <w:t xml:space="preserve">Supervisor: Ph.D in law, prof. </w:t>
      </w:r>
      <w:r w:rsidRPr="001745BA">
        <w:rPr>
          <w:rFonts w:eastAsia="Times New Roman" w:cstheme="minorHAnsi"/>
          <w:b/>
          <w:i/>
          <w:color w:val="000000"/>
          <w:sz w:val="24"/>
          <w:szCs w:val="24"/>
          <w:lang w:val="en-US" w:eastAsia="ru-RU"/>
        </w:rPr>
        <w:t>Gonchar T. M</w:t>
      </w:r>
      <w:r w:rsidRPr="001745BA">
        <w:rPr>
          <w:rFonts w:eastAsia="Times New Roman" w:cstheme="minorHAnsi"/>
          <w:b/>
          <w:color w:val="000000"/>
          <w:sz w:val="24"/>
          <w:szCs w:val="24"/>
          <w:lang w:val="en-US" w:eastAsia="ru-RU"/>
        </w:rPr>
        <w:t>.</w:t>
      </w:r>
    </w:p>
    <w:p w:rsidR="001745BA" w:rsidRPr="001745BA" w:rsidRDefault="001745BA" w:rsidP="001745BA">
      <w:pPr>
        <w:spacing w:after="0" w:line="240" w:lineRule="auto"/>
        <w:jc w:val="right"/>
        <w:rPr>
          <w:rFonts w:eastAsia="Times New Roman" w:cstheme="minorHAnsi"/>
          <w:color w:val="000000"/>
          <w:sz w:val="24"/>
          <w:szCs w:val="24"/>
          <w:lang w:val="en-US" w:eastAsia="ru-RU"/>
        </w:rPr>
      </w:pPr>
    </w:p>
    <w:p w:rsidR="001745BA" w:rsidRPr="001745BA" w:rsidRDefault="001745BA" w:rsidP="001745BA">
      <w:pPr>
        <w:spacing w:after="0" w:line="240" w:lineRule="auto"/>
        <w:ind w:firstLine="709"/>
        <w:jc w:val="both"/>
        <w:rPr>
          <w:rFonts w:eastAsia="Times New Roman" w:cstheme="minorHAnsi"/>
          <w:color w:val="000000"/>
          <w:sz w:val="24"/>
          <w:szCs w:val="24"/>
          <w:lang w:val="en-US" w:eastAsia="ru-RU"/>
        </w:rPr>
      </w:pPr>
      <w:r w:rsidRPr="001745BA">
        <w:rPr>
          <w:rFonts w:eastAsia="Times New Roman" w:cstheme="minorHAnsi"/>
          <w:b/>
          <w:color w:val="000000"/>
          <w:sz w:val="24"/>
          <w:szCs w:val="24"/>
          <w:lang w:val="en-US" w:eastAsia="ru-RU"/>
        </w:rPr>
        <w:t>Abstract:</w:t>
      </w:r>
      <w:r w:rsidRPr="001745BA">
        <w:rPr>
          <w:rFonts w:eastAsia="Times New Roman" w:cstheme="minorHAnsi"/>
          <w:color w:val="000000"/>
          <w:sz w:val="24"/>
          <w:szCs w:val="24"/>
          <w:lang w:val="en-US" w:eastAsia="ru-RU"/>
        </w:rPr>
        <w:t xml:space="preserve"> Interpretation of the concept of an authorized economic operator in the Eurasian Economic Union is becoming more and more urgent. Analysis of law enforcement practice in the Eurasian Economic Union and the European Union leads to an understanding of the need for further improvement of legal norms, as well as the administrative and legal status of the AEO of the Eurasian Economic Union. This is driven by the need to create a secure and reliable supply chain.</w:t>
      </w:r>
    </w:p>
    <w:p w:rsidR="001745BA" w:rsidRPr="001745BA" w:rsidRDefault="001745BA" w:rsidP="001745BA">
      <w:pPr>
        <w:spacing w:after="0" w:line="240" w:lineRule="auto"/>
        <w:ind w:firstLine="709"/>
        <w:jc w:val="both"/>
        <w:rPr>
          <w:rFonts w:eastAsia="Times New Roman" w:cstheme="minorHAnsi"/>
          <w:color w:val="000000"/>
          <w:sz w:val="24"/>
          <w:szCs w:val="24"/>
          <w:lang w:val="en-US" w:eastAsia="ru-RU"/>
        </w:rPr>
      </w:pPr>
      <w:r w:rsidRPr="001745BA">
        <w:rPr>
          <w:rFonts w:eastAsia="Times New Roman" w:cstheme="minorHAnsi"/>
          <w:color w:val="000000"/>
          <w:sz w:val="24"/>
          <w:szCs w:val="24"/>
          <w:lang w:val="en-US" w:eastAsia="ru-RU"/>
        </w:rPr>
        <w:t>The purpose of this article is to study the concept of an authorized economic operator in the law of the Eurasian Economic Union and the European Union.</w:t>
      </w:r>
    </w:p>
    <w:p w:rsidR="001745BA" w:rsidRPr="001745BA" w:rsidRDefault="001745BA" w:rsidP="001745BA">
      <w:pPr>
        <w:spacing w:after="0" w:line="240" w:lineRule="auto"/>
        <w:ind w:firstLine="709"/>
        <w:jc w:val="both"/>
        <w:rPr>
          <w:rFonts w:eastAsia="Times New Roman" w:cstheme="minorHAnsi"/>
          <w:i/>
          <w:color w:val="000000"/>
          <w:sz w:val="24"/>
          <w:szCs w:val="24"/>
          <w:lang w:val="en-US" w:eastAsia="ru-RU"/>
        </w:rPr>
      </w:pPr>
      <w:r w:rsidRPr="001745BA">
        <w:rPr>
          <w:rFonts w:eastAsia="Times New Roman" w:cstheme="minorHAnsi"/>
          <w:b/>
          <w:color w:val="000000"/>
          <w:sz w:val="24"/>
          <w:szCs w:val="24"/>
          <w:lang w:val="en-US" w:eastAsia="ru-RU"/>
        </w:rPr>
        <w:t>Keywords</w:t>
      </w:r>
      <w:r w:rsidRPr="001745BA">
        <w:rPr>
          <w:rFonts w:eastAsia="Times New Roman" w:cstheme="minorHAnsi"/>
          <w:color w:val="000000"/>
          <w:sz w:val="24"/>
          <w:szCs w:val="24"/>
          <w:lang w:val="en-US" w:eastAsia="ru-RU"/>
        </w:rPr>
        <w:t xml:space="preserve">: </w:t>
      </w:r>
      <w:r w:rsidRPr="001745BA">
        <w:rPr>
          <w:rFonts w:eastAsia="Times New Roman" w:cstheme="minorHAnsi"/>
          <w:i/>
          <w:color w:val="000000"/>
          <w:sz w:val="24"/>
          <w:szCs w:val="24"/>
          <w:lang w:val="en-US" w:eastAsia="ru-RU"/>
        </w:rPr>
        <w:t>authorized economic operator, concept, customs legislation, legal doctrine, simplifications</w:t>
      </w:r>
    </w:p>
    <w:p w:rsidR="001745BA" w:rsidRPr="001745BA" w:rsidRDefault="001745BA" w:rsidP="001745BA">
      <w:pPr>
        <w:spacing w:after="0" w:line="240" w:lineRule="auto"/>
        <w:ind w:firstLine="709"/>
        <w:jc w:val="both"/>
        <w:rPr>
          <w:rFonts w:cstheme="minorHAnsi"/>
          <w:b/>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 начале 21 века в связи с изменением характера и масштабов внешнеэкономических связей на первый план выходит не только обеспечение безопасности международной торговли, но и создание упрощенного и гармонизированного подхода в сфере таможенного регулирования. В настоящее время одним из важнейших направлений развития таможенных структур является установление партнерских отношений с добросовестными участниками внешнеэкономической деятельности – уполномоченными экономическими операторами (далее – УЭО).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Понятие УЭО в праве Евразийского экономического союза (далее – ЕАЭС) в определенном смысле близко к понятию УЭО в соответствии с таможенным законодательством Европейского союза (далее – ЕС). Это обусловлено тем, что в их основе лежат основные принципы Рамочных стандартов безопасности и облегчения мировой торговли (</w:t>
      </w:r>
      <w:r w:rsidRPr="001745BA">
        <w:rPr>
          <w:rFonts w:cstheme="minorHAnsi"/>
          <w:sz w:val="24"/>
          <w:szCs w:val="24"/>
          <w:lang w:val="be-BY"/>
        </w:rPr>
        <w:t xml:space="preserve">далее – </w:t>
      </w:r>
      <w:r w:rsidRPr="001745BA">
        <w:rPr>
          <w:rFonts w:cstheme="minorHAnsi"/>
          <w:sz w:val="24"/>
          <w:szCs w:val="24"/>
        </w:rPr>
        <w:t xml:space="preserve">Рамочные стандарты </w:t>
      </w:r>
      <w:r w:rsidRPr="001745BA">
        <w:rPr>
          <w:rFonts w:cstheme="minorHAnsi"/>
          <w:sz w:val="24"/>
          <w:szCs w:val="24"/>
          <w:lang w:val="en-US"/>
        </w:rPr>
        <w:t>SAFE</w:t>
      </w:r>
      <w:r w:rsidRPr="001745BA">
        <w:rPr>
          <w:rFonts w:cstheme="minorHAnsi"/>
          <w:sz w:val="24"/>
          <w:szCs w:val="24"/>
        </w:rPr>
        <w:t>) [5]</w:t>
      </w:r>
      <w:r w:rsidRPr="001745BA">
        <w:rPr>
          <w:rFonts w:cstheme="minorHAnsi"/>
          <w:sz w:val="24"/>
          <w:szCs w:val="24"/>
          <w:lang w:val="be-BY"/>
        </w:rPr>
        <w:t>.</w:t>
      </w:r>
      <w:r w:rsidRPr="001745BA">
        <w:rPr>
          <w:rFonts w:cstheme="minorHAnsi"/>
          <w:sz w:val="24"/>
          <w:szCs w:val="24"/>
        </w:rPr>
        <w:t xml:space="preserve">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правовой доктрине существуют различные подходы к понятию УЭО. Ученые ЕС уделяют особое внимание определению УЭО в праве ЕС. Л. Акуленко считает, что УЭО – это лицо, получающее комплекс льгот при взаимодействии с таможней, которые может получить законопослушное предприятие [1]. А. Киселевска полагает, что УЭО – это любой предприниматель, базирующийся в ЕС, который участвует в международной торговле товарами и выполняет таможенные формальности [3].</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lang w:val="be-BY"/>
        </w:rPr>
        <w:t>Ученые ЕАЭС также делают акцент на понятии УЭО</w:t>
      </w:r>
      <w:r w:rsidRPr="001745BA">
        <w:rPr>
          <w:rFonts w:cstheme="minorHAnsi"/>
          <w:sz w:val="24"/>
          <w:szCs w:val="24"/>
        </w:rPr>
        <w:t xml:space="preserve">. Например, И. А. Пашаева полагает, что УЭО – определенная категория юридических лиц, пользующаяся доверием таможенных органов, которой предоставляется возможность пользоваться специальными упрощениями в обмен на соблюдение особых требований и условий, установленных таможенным законодательством [4]. И. А. Ширшова дает следующее определение: «УЭО – это юридическое лицо, которое пользуется доверием у таможенных органов» [9]. По словам М. Б. Худжатова, УЭО – коммерческая организация, занимающаяся внешнеторговой деятельностью и соответствующая Рамочным стандартам </w:t>
      </w:r>
      <w:r w:rsidRPr="001745BA">
        <w:rPr>
          <w:rFonts w:cstheme="minorHAnsi"/>
          <w:sz w:val="24"/>
          <w:szCs w:val="24"/>
          <w:lang w:val="en-US"/>
        </w:rPr>
        <w:t>SAFE</w:t>
      </w:r>
      <w:r w:rsidRPr="001745BA">
        <w:rPr>
          <w:rFonts w:cstheme="minorHAnsi"/>
          <w:sz w:val="24"/>
          <w:szCs w:val="24"/>
        </w:rPr>
        <w:t xml:space="preserve"> с точки зрения таможенной службы государства [7].</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 соответствии с Таможенным кодексом ЕАЭС (далее – ТК ЕАЭС) УЭО является юридическое лицо, созданное в соответствии с законодательством государств-членов и включенное в реестр уполномоченных экономических операторов в порядке и при соблюдении условий ТК ЕАЭС и национального законодательства [2].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bCs/>
          <w:sz w:val="24"/>
          <w:szCs w:val="24"/>
        </w:rPr>
        <w:t xml:space="preserve">Согласно ст. 5 Таможенного кодекса Европейского союза (далее – ТК ЕС), вступившего в силу 1 мая 2016 г.  под УЭО понимается экономический оператор, который признается надежным с точки зрения осуществляемых им таможенных операций и, соответственно, получает преимущества на всей территории ЕС [6].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bCs/>
          <w:sz w:val="24"/>
          <w:szCs w:val="24"/>
        </w:rPr>
        <w:t xml:space="preserve">Так, сравнивая понятие УЭО в рамках таможенного законодательства ЕАЭС и ЕС, можно отметить различие в формулировке лиц, которым предоставляется статус УЭО. Согласно ТК ЕАЭС это юридические лица, в ЕС это надежные экономические операторы. Обращаясь к нормам права </w:t>
      </w:r>
      <w:r w:rsidRPr="001745BA">
        <w:rPr>
          <w:rFonts w:cstheme="minorHAnsi"/>
          <w:sz w:val="24"/>
          <w:szCs w:val="24"/>
        </w:rPr>
        <w:t xml:space="preserve">УЭО в ЕАЭС могут быть </w:t>
      </w:r>
      <w:r w:rsidRPr="001745BA">
        <w:rPr>
          <w:rFonts w:cstheme="minorHAnsi"/>
          <w:bCs/>
          <w:sz w:val="24"/>
          <w:szCs w:val="24"/>
        </w:rPr>
        <w:t>декларанты, перевозчики, таможенный представитель, владельцы складов временного хранения, экспедиторы [2]. В.А. Шинкевич отмечает, данный список в ЕС шире. Так, в ЕС УЭО могут стать:</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сами производители,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экспортеры,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перевозчики,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владельцы складов временного хранения и другие складские операторы,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таможенные агенты (представители),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экспедиторы,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импортеры,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w:t>
      </w:r>
      <w:r w:rsidRPr="001745BA">
        <w:rPr>
          <w:rFonts w:cstheme="minorHAnsi"/>
          <w:bCs/>
          <w:sz w:val="24"/>
          <w:szCs w:val="24"/>
        </w:rPr>
        <w:t xml:space="preserve"> другие субъекты внешнеэкономической деятельности, включая физических лиц (например, операторы терминалов или логистических компаний) [8].</w:t>
      </w:r>
    </w:p>
    <w:p w:rsidR="001745BA" w:rsidRPr="001745BA" w:rsidRDefault="001745BA" w:rsidP="001745BA">
      <w:pPr>
        <w:spacing w:after="0" w:line="240" w:lineRule="auto"/>
        <w:ind w:firstLine="709"/>
        <w:jc w:val="both"/>
        <w:rPr>
          <w:rFonts w:cstheme="minorHAnsi"/>
          <w:sz w:val="24"/>
          <w:szCs w:val="24"/>
        </w:rPr>
      </w:pPr>
      <w:r w:rsidRPr="001745BA">
        <w:rPr>
          <w:rFonts w:cstheme="minorHAnsi"/>
          <w:bCs/>
          <w:sz w:val="24"/>
          <w:szCs w:val="24"/>
        </w:rPr>
        <w:t xml:space="preserve">Кроме того, согласно ТК ЕАЭС реестр УЭО состоит из 3 типов свидетельств. </w:t>
      </w:r>
      <w:r w:rsidRPr="001745BA">
        <w:rPr>
          <w:rFonts w:cstheme="minorHAnsi"/>
          <w:sz w:val="24"/>
          <w:szCs w:val="24"/>
        </w:rPr>
        <w:t xml:space="preserve">Свидетельство первого типа дает право УЭО пользоваться специальными упрощениями, связанными с упрощением и ускорением таможенных операций, например: таможенное декларирование и выпуск товаров в первоочередном порядке;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первоочередное проведение таможенного контроля в форме таможенного осмотра или таможенного досмотра;  выпуск товаров в свободное обращение до подачи декларации на товары, и другие.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Свидетельство второго типа дает право пользоваться специальными упрощениями, связанными с хранением товаров и осуществлением операций в отношении их на своих площадках, а также минимальный таможенный контроль.</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Третий тип свидетельства – это максимальные упрощения по отношению к УЭО, включающие весь объем упрощений для первого и второго типа [2].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соответствии с рекомендациями Всемирной таможенной организации в ЕС осуществляется категорирование статуса УЭО в зависимости от типа упрощений, предоставляемых субъекту внешнеэкономической деятельности. Статья 38 ТК ЕС закрепляет, что существует два типа статуса, каждый из которых предполагает различный набор полномочий и преимуществ:</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1) таможенно-правовые упрощения (AEOC – AEO-Customs Simplifications);</w:t>
      </w:r>
    </w:p>
    <w:p w:rsidR="001745BA" w:rsidRPr="001745BA" w:rsidRDefault="001745BA" w:rsidP="001745BA">
      <w:pPr>
        <w:spacing w:after="0" w:line="240" w:lineRule="auto"/>
        <w:ind w:firstLine="709"/>
        <w:jc w:val="both"/>
        <w:rPr>
          <w:rFonts w:cstheme="minorHAnsi"/>
          <w:sz w:val="24"/>
          <w:szCs w:val="24"/>
          <w:lang w:val="en-US"/>
        </w:rPr>
      </w:pPr>
      <w:r w:rsidRPr="001745BA">
        <w:rPr>
          <w:rFonts w:cstheme="minorHAnsi"/>
          <w:sz w:val="24"/>
          <w:szCs w:val="24"/>
          <w:lang w:val="en-US"/>
        </w:rPr>
        <w:t xml:space="preserve">2) </w:t>
      </w:r>
      <w:r w:rsidRPr="001745BA">
        <w:rPr>
          <w:rFonts w:cstheme="minorHAnsi"/>
          <w:sz w:val="24"/>
          <w:szCs w:val="24"/>
        </w:rPr>
        <w:t>безопасность</w:t>
      </w:r>
      <w:r w:rsidRPr="001745BA">
        <w:rPr>
          <w:rFonts w:cstheme="minorHAnsi"/>
          <w:sz w:val="24"/>
          <w:szCs w:val="24"/>
          <w:lang w:val="en-US"/>
        </w:rPr>
        <w:t xml:space="preserve"> (AEOS – AEO-Security-Safety) [6].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Как отмечает В. А. Шинкевич, статус УЭО «Таможенно-правовые упрощения» (</w:t>
      </w:r>
      <w:r w:rsidRPr="001745BA">
        <w:rPr>
          <w:rFonts w:cstheme="minorHAnsi"/>
          <w:sz w:val="24"/>
          <w:szCs w:val="24"/>
          <w:lang w:val="en-US"/>
        </w:rPr>
        <w:t>AEO</w:t>
      </w:r>
      <w:r w:rsidRPr="001745BA">
        <w:rPr>
          <w:rFonts w:cstheme="minorHAnsi"/>
          <w:sz w:val="24"/>
          <w:szCs w:val="24"/>
        </w:rPr>
        <w:t>С) интересен для предприятий, которые хотели бы воспользоваться упрощенными таможенными процедурами при таможенном оформлении. Сертификат «Безопасность» (</w:t>
      </w:r>
      <w:r w:rsidRPr="001745BA">
        <w:rPr>
          <w:rFonts w:cstheme="minorHAnsi"/>
          <w:sz w:val="24"/>
          <w:szCs w:val="24"/>
          <w:lang w:val="en-US"/>
        </w:rPr>
        <w:t>AEOS</w:t>
      </w:r>
      <w:r w:rsidRPr="001745BA">
        <w:rPr>
          <w:rFonts w:cstheme="minorHAnsi"/>
          <w:sz w:val="24"/>
          <w:szCs w:val="24"/>
        </w:rPr>
        <w:t xml:space="preserve">) представляет интерес в первую очередь для предприятий, которые хотели бы облегчить условия по предоставлению обеспечения уплаты таможенных платежей при ввозе/вывозе и транзите товаров [8]. </w:t>
      </w:r>
    </w:p>
    <w:p w:rsidR="001745BA" w:rsidRPr="001745BA" w:rsidRDefault="001745BA" w:rsidP="001745BA">
      <w:pPr>
        <w:spacing w:after="0" w:line="240" w:lineRule="auto"/>
        <w:ind w:firstLine="709"/>
        <w:jc w:val="both"/>
        <w:rPr>
          <w:rFonts w:cstheme="minorHAnsi"/>
          <w:bCs/>
          <w:sz w:val="24"/>
          <w:szCs w:val="24"/>
        </w:rPr>
      </w:pPr>
      <w:r w:rsidRPr="001745BA">
        <w:rPr>
          <w:rFonts w:cstheme="minorHAnsi"/>
          <w:sz w:val="24"/>
          <w:szCs w:val="24"/>
        </w:rPr>
        <w:t xml:space="preserve">Таким образом, считаем целесообразным продолжить работу по совершенствованию правового регулирования отношений с участием уполномоченного экономического оператора в праве ЕАЭС. Рекомендуем расширить в ЕАЭС перечень  субъектов, которым может быть предоставлен статус УЭО, путем включения в этот перечень физических лиц. </w:t>
      </w:r>
      <w:r w:rsidRPr="001745BA">
        <w:rPr>
          <w:rFonts w:cstheme="minorHAnsi"/>
          <w:bCs/>
          <w:sz w:val="24"/>
          <w:szCs w:val="24"/>
        </w:rPr>
        <w:t>Полагаем, что это позволит показать высокий уровень самоорганизации и самоконтроля участников ВЭД.</w:t>
      </w:r>
    </w:p>
    <w:p w:rsidR="001745BA" w:rsidRPr="001745BA" w:rsidRDefault="001745BA" w:rsidP="001745BA">
      <w:pPr>
        <w:spacing w:after="0" w:line="240" w:lineRule="auto"/>
        <w:ind w:firstLine="709"/>
        <w:jc w:val="center"/>
        <w:rPr>
          <w:rFonts w:eastAsia="Times New Roman" w:cstheme="minorHAnsi"/>
          <w:b/>
          <w:sz w:val="24"/>
          <w:szCs w:val="24"/>
          <w:lang w:eastAsia="ru-RU"/>
        </w:rPr>
      </w:pPr>
    </w:p>
    <w:p w:rsidR="001745BA" w:rsidRPr="001745BA" w:rsidRDefault="001745BA" w:rsidP="001745BA">
      <w:pPr>
        <w:spacing w:after="0" w:line="240" w:lineRule="auto"/>
        <w:ind w:firstLine="709"/>
        <w:jc w:val="center"/>
        <w:rPr>
          <w:rFonts w:eastAsia="Times New Roman" w:cstheme="minorHAnsi"/>
          <w:b/>
          <w:sz w:val="24"/>
          <w:szCs w:val="24"/>
          <w:lang w:eastAsia="ru-RU"/>
        </w:rPr>
      </w:pPr>
      <w:r w:rsidRPr="001745BA">
        <w:rPr>
          <w:rFonts w:eastAsia="Times New Roman" w:cstheme="minorHAnsi"/>
          <w:b/>
          <w:sz w:val="24"/>
          <w:szCs w:val="24"/>
          <w:lang w:eastAsia="ru-RU"/>
        </w:rPr>
        <w:t>Список использованной литературы</w:t>
      </w:r>
    </w:p>
    <w:p w:rsidR="001745BA" w:rsidRPr="001745BA" w:rsidRDefault="001745BA" w:rsidP="003436A8">
      <w:pPr>
        <w:pStyle w:val="ab"/>
        <w:numPr>
          <w:ilvl w:val="0"/>
          <w:numId w:val="81"/>
        </w:numPr>
        <w:spacing w:after="0" w:line="240" w:lineRule="auto"/>
        <w:ind w:left="0" w:firstLine="0"/>
        <w:jc w:val="both"/>
        <w:rPr>
          <w:rFonts w:cstheme="minorHAnsi"/>
          <w:b/>
          <w:bCs/>
          <w:sz w:val="24"/>
          <w:szCs w:val="24"/>
        </w:rPr>
      </w:pPr>
      <w:r w:rsidRPr="001745BA">
        <w:rPr>
          <w:rFonts w:cstheme="minorHAnsi"/>
          <w:bCs/>
          <w:sz w:val="24"/>
          <w:szCs w:val="24"/>
        </w:rPr>
        <w:t xml:space="preserve">Акуленко Л. Уполномоченные экономоператоры: зачем они нужны и как не повторить ошибок Молдовы  [Электронный ресурс]. </w:t>
      </w:r>
      <w:r w:rsidRPr="001745BA">
        <w:rPr>
          <w:rFonts w:cstheme="minorHAnsi"/>
          <w:sz w:val="24"/>
          <w:szCs w:val="24"/>
        </w:rPr>
        <w:t>Дата обновления: 10.11.2020.</w:t>
      </w:r>
    </w:p>
    <w:p w:rsidR="001745BA" w:rsidRPr="001745BA" w:rsidRDefault="001745BA" w:rsidP="003436A8">
      <w:pPr>
        <w:pStyle w:val="ab"/>
        <w:numPr>
          <w:ilvl w:val="0"/>
          <w:numId w:val="81"/>
        </w:numPr>
        <w:spacing w:after="0" w:line="240" w:lineRule="auto"/>
        <w:ind w:left="0" w:firstLine="0"/>
        <w:jc w:val="both"/>
        <w:rPr>
          <w:rFonts w:cstheme="minorHAnsi"/>
          <w:bCs/>
          <w:sz w:val="24"/>
          <w:szCs w:val="24"/>
        </w:rPr>
      </w:pPr>
      <w:r w:rsidRPr="001745BA">
        <w:rPr>
          <w:rFonts w:cstheme="minorHAnsi"/>
          <w:bCs/>
          <w:sz w:val="24"/>
          <w:szCs w:val="24"/>
        </w:rPr>
        <w:t>Договор о Таможенном кодексе Евразийского экономического союза от 11 апреля 2017 г. [Электронный ресурс]. Дата обновления: 13.11.2020. Доступ из правовой системы Эталон.</w:t>
      </w:r>
    </w:p>
    <w:p w:rsidR="001745BA" w:rsidRPr="001745BA" w:rsidRDefault="001745BA" w:rsidP="003436A8">
      <w:pPr>
        <w:pStyle w:val="ab"/>
        <w:numPr>
          <w:ilvl w:val="0"/>
          <w:numId w:val="81"/>
        </w:numPr>
        <w:spacing w:after="0" w:line="240" w:lineRule="auto"/>
        <w:ind w:left="0" w:firstLine="0"/>
        <w:jc w:val="both"/>
        <w:rPr>
          <w:rFonts w:cstheme="minorHAnsi"/>
          <w:bCs/>
          <w:sz w:val="24"/>
          <w:szCs w:val="24"/>
        </w:rPr>
      </w:pPr>
      <w:r w:rsidRPr="001745BA">
        <w:rPr>
          <w:rFonts w:cstheme="minorHAnsi"/>
          <w:bCs/>
          <w:sz w:val="24"/>
          <w:szCs w:val="24"/>
        </w:rPr>
        <w:t>Киселевска А. Польша. Заявка на получение статуса УЭО через портал трейдеров ЕС [Электронный ресурс]. Дата обновления: 10.11.2020.</w:t>
      </w:r>
    </w:p>
    <w:p w:rsidR="001745BA" w:rsidRPr="001745BA" w:rsidRDefault="001745BA" w:rsidP="003436A8">
      <w:pPr>
        <w:pStyle w:val="ab"/>
        <w:numPr>
          <w:ilvl w:val="0"/>
          <w:numId w:val="81"/>
        </w:numPr>
        <w:spacing w:after="0" w:line="240" w:lineRule="auto"/>
        <w:ind w:left="0" w:firstLine="0"/>
        <w:jc w:val="both"/>
        <w:rPr>
          <w:rFonts w:cstheme="minorHAnsi"/>
          <w:sz w:val="24"/>
          <w:szCs w:val="24"/>
        </w:rPr>
      </w:pPr>
      <w:r w:rsidRPr="001745BA">
        <w:rPr>
          <w:rFonts w:cstheme="minorHAnsi"/>
          <w:bCs/>
          <w:sz w:val="24"/>
          <w:szCs w:val="24"/>
        </w:rPr>
        <w:t xml:space="preserve">Пашаева И. А. </w:t>
      </w:r>
      <w:r w:rsidRPr="001745BA">
        <w:rPr>
          <w:rFonts w:cstheme="minorHAnsi"/>
          <w:bCs/>
          <w:iCs/>
          <w:sz w:val="24"/>
          <w:szCs w:val="24"/>
        </w:rPr>
        <w:t>Институт уполномоченных экономических операторов: проблемы теории и практики</w:t>
      </w:r>
      <w:r w:rsidRPr="001745BA">
        <w:rPr>
          <w:rFonts w:cstheme="minorHAnsi"/>
          <w:bCs/>
          <w:sz w:val="24"/>
          <w:szCs w:val="24"/>
        </w:rPr>
        <w:t xml:space="preserve"> // Международный журнал гуманитарных и естественных наук.2019. № 16. С. 28–33.</w:t>
      </w:r>
    </w:p>
    <w:p w:rsidR="001745BA" w:rsidRPr="001745BA" w:rsidRDefault="001745BA" w:rsidP="003436A8">
      <w:pPr>
        <w:pStyle w:val="ab"/>
        <w:numPr>
          <w:ilvl w:val="0"/>
          <w:numId w:val="81"/>
        </w:numPr>
        <w:spacing w:after="0" w:line="240" w:lineRule="auto"/>
        <w:ind w:left="0" w:firstLine="0"/>
        <w:jc w:val="both"/>
        <w:rPr>
          <w:rFonts w:cstheme="minorHAnsi"/>
          <w:sz w:val="24"/>
          <w:szCs w:val="24"/>
        </w:rPr>
      </w:pPr>
      <w:r w:rsidRPr="001745BA">
        <w:rPr>
          <w:rFonts w:cstheme="minorHAnsi"/>
          <w:sz w:val="24"/>
          <w:szCs w:val="24"/>
        </w:rPr>
        <w:t xml:space="preserve">Рамочные стандарты безопасности и облегчения мировой торговли [Электронный ресурс]. </w:t>
      </w:r>
      <w:r w:rsidRPr="001745BA">
        <w:rPr>
          <w:rFonts w:eastAsia="Times New Roman" w:cstheme="minorHAnsi"/>
          <w:sz w:val="24"/>
          <w:szCs w:val="24"/>
          <w:lang w:eastAsia="ru-RU"/>
        </w:rPr>
        <w:t>Дата обновления: 07.11.2020. Доступ из правовой системы Гарант.</w:t>
      </w:r>
    </w:p>
    <w:p w:rsidR="001745BA" w:rsidRPr="001745BA" w:rsidRDefault="001745BA" w:rsidP="003436A8">
      <w:pPr>
        <w:pStyle w:val="ab"/>
        <w:numPr>
          <w:ilvl w:val="0"/>
          <w:numId w:val="81"/>
        </w:numPr>
        <w:spacing w:after="0" w:line="240" w:lineRule="auto"/>
        <w:ind w:left="0" w:firstLine="0"/>
        <w:jc w:val="both"/>
        <w:rPr>
          <w:rFonts w:cstheme="minorHAnsi"/>
          <w:bCs/>
          <w:sz w:val="24"/>
          <w:szCs w:val="24"/>
        </w:rPr>
      </w:pPr>
      <w:r w:rsidRPr="001745BA">
        <w:rPr>
          <w:rFonts w:cstheme="minorHAnsi"/>
          <w:sz w:val="24"/>
          <w:szCs w:val="24"/>
        </w:rPr>
        <w:t xml:space="preserve">Регламент Европейского парламента и Совета ЕС от 9 октября 2013 г. № 952/2013 «О Таможенном кодексе Европейского Союза» [Электронный ресурс]. </w:t>
      </w:r>
      <w:r w:rsidRPr="001745BA">
        <w:rPr>
          <w:rFonts w:eastAsia="Times New Roman" w:cstheme="minorHAnsi"/>
          <w:sz w:val="24"/>
          <w:szCs w:val="24"/>
          <w:lang w:eastAsia="ru-RU"/>
        </w:rPr>
        <w:t>Дата обновления: 13.11.2020. Доступ из правовой системы Эталон.</w:t>
      </w:r>
    </w:p>
    <w:p w:rsidR="001745BA" w:rsidRPr="001745BA" w:rsidRDefault="001745BA" w:rsidP="003436A8">
      <w:pPr>
        <w:pStyle w:val="ab"/>
        <w:numPr>
          <w:ilvl w:val="0"/>
          <w:numId w:val="81"/>
        </w:numPr>
        <w:spacing w:after="0" w:line="240" w:lineRule="auto"/>
        <w:ind w:left="0" w:firstLine="0"/>
        <w:jc w:val="both"/>
        <w:rPr>
          <w:rFonts w:cstheme="minorHAnsi"/>
          <w:sz w:val="24"/>
          <w:szCs w:val="24"/>
          <w:lang w:val="be-BY"/>
        </w:rPr>
      </w:pPr>
      <w:r w:rsidRPr="001745BA">
        <w:rPr>
          <w:rFonts w:cstheme="minorHAnsi"/>
          <w:sz w:val="24"/>
          <w:szCs w:val="24"/>
          <w:lang w:val="be-BY"/>
        </w:rPr>
        <w:t>Худжатов М. Б. Оценка эффективности деятельности уполномоченного экономического оператора в Евразийском экономическом союзе // Вестник Московского финансово-юридического университета. 2019. № 1. С. 40–48.</w:t>
      </w:r>
    </w:p>
    <w:p w:rsidR="001745BA" w:rsidRPr="001745BA" w:rsidRDefault="001745BA" w:rsidP="003436A8">
      <w:pPr>
        <w:pStyle w:val="ab"/>
        <w:numPr>
          <w:ilvl w:val="0"/>
          <w:numId w:val="81"/>
        </w:numPr>
        <w:spacing w:after="0" w:line="240" w:lineRule="auto"/>
        <w:ind w:left="0" w:firstLine="0"/>
        <w:jc w:val="both"/>
        <w:rPr>
          <w:rFonts w:cstheme="minorHAnsi"/>
          <w:sz w:val="24"/>
          <w:szCs w:val="24"/>
        </w:rPr>
      </w:pPr>
      <w:r w:rsidRPr="001745BA">
        <w:rPr>
          <w:rFonts w:cstheme="minorHAnsi"/>
          <w:bCs/>
          <w:sz w:val="24"/>
          <w:szCs w:val="24"/>
        </w:rPr>
        <w:t xml:space="preserve">Шинкевич В. А. Институт уполномоченного экономического  оператора в  Европейском  союзе [Электронный ресурс]. </w:t>
      </w:r>
      <w:r w:rsidRPr="001745BA">
        <w:rPr>
          <w:rFonts w:cstheme="minorHAnsi"/>
          <w:sz w:val="24"/>
          <w:szCs w:val="24"/>
        </w:rPr>
        <w:t>Дата обновления: 10.11.2020.</w:t>
      </w:r>
    </w:p>
    <w:p w:rsidR="001745BA" w:rsidRPr="001745BA" w:rsidRDefault="001745BA" w:rsidP="003436A8">
      <w:pPr>
        <w:pStyle w:val="ab"/>
        <w:numPr>
          <w:ilvl w:val="0"/>
          <w:numId w:val="81"/>
        </w:numPr>
        <w:spacing w:after="0" w:line="240" w:lineRule="auto"/>
        <w:ind w:left="0" w:firstLine="0"/>
        <w:jc w:val="both"/>
        <w:rPr>
          <w:rFonts w:cstheme="minorHAnsi"/>
          <w:sz w:val="24"/>
          <w:szCs w:val="24"/>
        </w:rPr>
      </w:pPr>
      <w:r w:rsidRPr="001745BA">
        <w:rPr>
          <w:rFonts w:cstheme="minorHAnsi"/>
          <w:sz w:val="24"/>
          <w:szCs w:val="24"/>
        </w:rPr>
        <w:t xml:space="preserve">Ширшова И. А. Усовершенствование практики применения института УЭО </w:t>
      </w:r>
      <w:r w:rsidRPr="001745BA">
        <w:rPr>
          <w:rFonts w:cstheme="minorHAnsi"/>
          <w:bCs/>
          <w:sz w:val="24"/>
          <w:szCs w:val="24"/>
        </w:rPr>
        <w:t xml:space="preserve">[Электронный ресурс]. </w:t>
      </w:r>
      <w:r w:rsidRPr="001745BA">
        <w:rPr>
          <w:rFonts w:cstheme="minorHAnsi"/>
          <w:sz w:val="24"/>
          <w:szCs w:val="24"/>
        </w:rPr>
        <w:t>Дата обновления: 10.11.2020.</w:t>
      </w:r>
    </w:p>
    <w:p w:rsidR="001745BA" w:rsidRPr="001745BA" w:rsidRDefault="001745BA" w:rsidP="001745BA">
      <w:pPr>
        <w:spacing w:after="0" w:line="240" w:lineRule="auto"/>
        <w:jc w:val="both"/>
        <w:rPr>
          <w:rFonts w:cstheme="minorHAnsi"/>
          <w:bCs/>
          <w:sz w:val="24"/>
          <w:szCs w:val="24"/>
        </w:rPr>
      </w:pPr>
    </w:p>
    <w:p w:rsidR="001745BA" w:rsidRPr="001745BA" w:rsidRDefault="001745BA" w:rsidP="001745BA">
      <w:pPr>
        <w:spacing w:after="0" w:line="240" w:lineRule="auto"/>
        <w:jc w:val="right"/>
        <w:rPr>
          <w:rFonts w:cstheme="minorHAnsi"/>
          <w:b/>
          <w:i/>
          <w:sz w:val="24"/>
          <w:szCs w:val="24"/>
        </w:rPr>
      </w:pPr>
      <w:r w:rsidRPr="001745BA">
        <w:rPr>
          <w:rFonts w:cstheme="minorHAnsi"/>
          <w:b/>
          <w:i/>
          <w:sz w:val="24"/>
          <w:szCs w:val="24"/>
        </w:rPr>
        <w:t>Дроганова Анастасия Сергеевна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студентка 3 курса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cstheme="minorHAnsi"/>
          <w:i/>
          <w:sz w:val="24"/>
          <w:szCs w:val="24"/>
        </w:rPr>
      </w:pP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 xml:space="preserve">Научный руководитель </w:t>
      </w:r>
      <w:r w:rsidRPr="001745BA">
        <w:rPr>
          <w:rFonts w:cstheme="minorHAnsi"/>
          <w:b/>
          <w:i/>
          <w:sz w:val="24"/>
          <w:szCs w:val="24"/>
        </w:rPr>
        <w:t>Разгильдиева М.Б</w:t>
      </w:r>
      <w:r w:rsidRPr="001745BA">
        <w:rPr>
          <w:rFonts w:cstheme="minorHAnsi"/>
          <w:i/>
          <w:sz w:val="24"/>
          <w:szCs w:val="24"/>
        </w:rPr>
        <w:t>.,</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профессор кафедры профессор кафедры финансового, банковского и таможенного права имени профессора Нины Ивановны Химичевой</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доктор юридических наук, доцент, профессор</w:t>
      </w:r>
    </w:p>
    <w:p w:rsidR="001745BA" w:rsidRPr="001745BA" w:rsidRDefault="001745BA" w:rsidP="001745BA">
      <w:pPr>
        <w:spacing w:after="0" w:line="240" w:lineRule="auto"/>
        <w:jc w:val="center"/>
        <w:rPr>
          <w:rFonts w:cstheme="minorHAnsi"/>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Проблема финансирования здравоохранения в Российской Федерации</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Вопросы эффективности финансирования системы здравоохранения сохраняют свою актуальность для многих стран, в том числе и для России. В настоящей статье содержится анализ финансирования здравоохранения Российской Федерации в различные года, приведены конкретные примеры и показано различие между другими странами на мировой арене.</w:t>
      </w: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 xml:space="preserve">Ключевые слова: </w:t>
      </w:r>
      <w:r w:rsidRPr="001745BA">
        <w:rPr>
          <w:rFonts w:cstheme="minorHAnsi"/>
          <w:i/>
          <w:sz w:val="24"/>
          <w:szCs w:val="24"/>
        </w:rPr>
        <w:t>источники финансирования, здравоохранения, федеральный бюджет, внутренний валовый продукт</w:t>
      </w:r>
      <w:r w:rsidRPr="001745BA">
        <w:rPr>
          <w:rFonts w:cstheme="minorHAnsi"/>
          <w:sz w:val="24"/>
          <w:szCs w:val="24"/>
        </w:rPr>
        <w:t>.</w:t>
      </w: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jc w:val="center"/>
        <w:rPr>
          <w:rFonts w:cstheme="minorHAnsi"/>
          <w:b/>
          <w:sz w:val="24"/>
          <w:szCs w:val="24"/>
          <w:lang w:val="en-US"/>
        </w:rPr>
      </w:pPr>
      <w:r w:rsidRPr="001745BA">
        <w:rPr>
          <w:rFonts w:cstheme="minorHAnsi"/>
          <w:b/>
          <w:sz w:val="24"/>
          <w:szCs w:val="24"/>
          <w:lang w:val="en-US"/>
        </w:rPr>
        <w:t>The problem of health care financing in the Russian Federation</w:t>
      </w:r>
    </w:p>
    <w:p w:rsidR="001745BA" w:rsidRPr="001745BA" w:rsidRDefault="001745BA" w:rsidP="001745BA">
      <w:pPr>
        <w:spacing w:after="0" w:line="240" w:lineRule="auto"/>
        <w:jc w:val="both"/>
        <w:rPr>
          <w:rFonts w:cstheme="minorHAnsi"/>
          <w:sz w:val="24"/>
          <w:szCs w:val="24"/>
          <w:lang w:val="en-US"/>
        </w:rPr>
      </w:pPr>
    </w:p>
    <w:p w:rsidR="001745BA" w:rsidRPr="001745BA" w:rsidRDefault="001745BA" w:rsidP="001745BA">
      <w:pPr>
        <w:spacing w:after="0" w:line="240" w:lineRule="auto"/>
        <w:jc w:val="right"/>
        <w:rPr>
          <w:rFonts w:cstheme="minorHAnsi"/>
          <w:b/>
          <w:i/>
          <w:sz w:val="24"/>
          <w:szCs w:val="24"/>
          <w:lang w:val="en-US"/>
        </w:rPr>
      </w:pPr>
      <w:r w:rsidRPr="001745BA">
        <w:rPr>
          <w:rFonts w:cstheme="minorHAnsi"/>
          <w:b/>
          <w:i/>
          <w:sz w:val="24"/>
          <w:szCs w:val="24"/>
          <w:lang w:val="en-US"/>
        </w:rPr>
        <w:t>Droganova Anastasia Sergeevna</w:t>
      </w:r>
    </w:p>
    <w:p w:rsidR="001745BA" w:rsidRPr="001745BA" w:rsidRDefault="001745BA" w:rsidP="001745BA">
      <w:pPr>
        <w:spacing w:after="0" w:line="240" w:lineRule="auto"/>
        <w:jc w:val="right"/>
        <w:rPr>
          <w:rFonts w:cstheme="minorHAnsi"/>
          <w:i/>
          <w:sz w:val="24"/>
          <w:szCs w:val="24"/>
          <w:lang w:val="en-US"/>
        </w:rPr>
      </w:pPr>
      <w:r w:rsidRPr="001745BA">
        <w:rPr>
          <w:rFonts w:cstheme="minorHAnsi"/>
          <w:i/>
          <w:sz w:val="24"/>
          <w:szCs w:val="24"/>
          <w:lang w:val="en-US"/>
        </w:rPr>
        <w:t>student of the Saratov State Law Academy (SSLA), Saratov</w:t>
      </w:r>
    </w:p>
    <w:p w:rsidR="001745BA" w:rsidRPr="001745BA" w:rsidRDefault="001745BA" w:rsidP="001745BA">
      <w:pPr>
        <w:spacing w:after="0" w:line="240" w:lineRule="auto"/>
        <w:jc w:val="right"/>
        <w:rPr>
          <w:rFonts w:cstheme="minorHAnsi"/>
          <w:i/>
          <w:sz w:val="24"/>
          <w:szCs w:val="24"/>
          <w:lang w:val="en-US"/>
        </w:rPr>
      </w:pPr>
      <w:r w:rsidRPr="001745BA">
        <w:rPr>
          <w:rFonts w:cstheme="minorHAnsi"/>
          <w:i/>
          <w:sz w:val="24"/>
          <w:szCs w:val="24"/>
          <w:lang w:val="en-US"/>
        </w:rPr>
        <w:t xml:space="preserve">Supervisor: Ph.D, prof </w:t>
      </w:r>
      <w:r w:rsidRPr="001745BA">
        <w:rPr>
          <w:rFonts w:cstheme="minorHAnsi"/>
          <w:b/>
          <w:i/>
          <w:sz w:val="24"/>
          <w:szCs w:val="24"/>
          <w:lang w:val="en-US"/>
        </w:rPr>
        <w:t>Razgildieva M.B</w:t>
      </w:r>
      <w:r w:rsidRPr="001745BA">
        <w:rPr>
          <w:rFonts w:cstheme="minorHAnsi"/>
          <w:i/>
          <w:sz w:val="24"/>
          <w:szCs w:val="24"/>
          <w:lang w:val="en-US"/>
        </w:rPr>
        <w:t>.,</w:t>
      </w:r>
    </w:p>
    <w:p w:rsidR="001745BA" w:rsidRPr="001745BA" w:rsidRDefault="001745BA" w:rsidP="001745BA">
      <w:pPr>
        <w:spacing w:after="0" w:line="240" w:lineRule="auto"/>
        <w:jc w:val="both"/>
        <w:rPr>
          <w:rFonts w:cstheme="minorHAnsi"/>
          <w:sz w:val="24"/>
          <w:szCs w:val="24"/>
          <w:lang w:val="en-US"/>
        </w:rPr>
      </w:pPr>
    </w:p>
    <w:p w:rsidR="001745BA" w:rsidRPr="001745BA" w:rsidRDefault="001745BA" w:rsidP="001745BA">
      <w:pPr>
        <w:spacing w:after="0" w:line="240" w:lineRule="auto"/>
        <w:ind w:firstLine="709"/>
        <w:jc w:val="both"/>
        <w:rPr>
          <w:rFonts w:cstheme="minorHAnsi"/>
          <w:sz w:val="24"/>
          <w:szCs w:val="24"/>
          <w:lang w:val="en-US"/>
        </w:rPr>
      </w:pPr>
      <w:r w:rsidRPr="001745BA">
        <w:rPr>
          <w:rFonts w:cstheme="minorHAnsi"/>
          <w:b/>
          <w:sz w:val="24"/>
          <w:szCs w:val="24"/>
          <w:lang w:val="en-US"/>
        </w:rPr>
        <w:t>Resume</w:t>
      </w:r>
      <w:r w:rsidRPr="001745BA">
        <w:rPr>
          <w:rFonts w:cstheme="minorHAnsi"/>
          <w:sz w:val="24"/>
          <w:szCs w:val="24"/>
          <w:lang w:val="en-US"/>
        </w:rPr>
        <w:t>: Questions of the effectiveness of financing the health care system remain relevant for many countries, including Russia. This article analyzes the financing of health care in the Russian Federation in different years, provides specific examples and shows the difference between other countries on the world stage.</w:t>
      </w:r>
    </w:p>
    <w:p w:rsidR="001745BA" w:rsidRPr="001745BA" w:rsidRDefault="001745BA" w:rsidP="001745BA">
      <w:pPr>
        <w:spacing w:after="0" w:line="240" w:lineRule="auto"/>
        <w:ind w:firstLine="709"/>
        <w:jc w:val="both"/>
        <w:rPr>
          <w:rFonts w:cstheme="minorHAnsi"/>
          <w:sz w:val="24"/>
          <w:szCs w:val="24"/>
          <w:lang w:val="en-US"/>
        </w:rPr>
      </w:pPr>
      <w:r w:rsidRPr="001745BA">
        <w:rPr>
          <w:rFonts w:cstheme="minorHAnsi"/>
          <w:b/>
          <w:sz w:val="24"/>
          <w:szCs w:val="24"/>
          <w:lang w:val="en-US"/>
        </w:rPr>
        <w:t>Key words</w:t>
      </w:r>
      <w:r w:rsidRPr="001745BA">
        <w:rPr>
          <w:rFonts w:cstheme="minorHAnsi"/>
          <w:sz w:val="24"/>
          <w:szCs w:val="24"/>
          <w:lang w:val="en-US"/>
        </w:rPr>
        <w:t>:</w:t>
      </w:r>
      <w:r w:rsidRPr="001745BA">
        <w:rPr>
          <w:rFonts w:cstheme="minorHAnsi"/>
          <w:i/>
          <w:sz w:val="24"/>
          <w:szCs w:val="24"/>
          <w:lang w:val="en-US"/>
        </w:rPr>
        <w:t xml:space="preserve"> sources of financing, health care, federal budget, gross domestic product.</w:t>
      </w:r>
    </w:p>
    <w:p w:rsidR="001745BA" w:rsidRPr="001745BA" w:rsidRDefault="001745BA" w:rsidP="001745BA">
      <w:pPr>
        <w:spacing w:after="0" w:line="240" w:lineRule="auto"/>
        <w:jc w:val="center"/>
        <w:rPr>
          <w:rFonts w:cstheme="minorHAnsi"/>
          <w:b/>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Область здравоохранения- одна из важнейших социально-экономических единиц государства, в связи с этим остро стоит вопрос о целесообразном и правильном распределении финансовых средств для ее наиболее полного развития и существования. Ежегодно, при анализе затрат бюджетных средств поднимается множество вопросов о трудностях финансирования здравоохранения. В Российской Федерации в данный момент времени сложилась смешанная модель финансирования, в которой принимают участие средства частные (финансы населения) и государственные (общественные). За счет финансовых средств государства оплачиваются: Программа государственных гарантий бесплатного оказания гражданам медицинской помощи (далее – ПГГ), инвестиционные расходы, содержание медицинских учреждений, в том числе образовательных организаций, санитарно-эпидемиологическая служба и другие. Со своей стороны, население оплачивает получение медицинской помощи как напрямую (оплата услуг в государственных, муниципальных, частных медицинских организациях), так и через систему добровольного медицинского страхования (далее- ДМС).</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Основополагающим недостатком Российской модели финансирования здравоохранения является большое количество источников поступающих средств и недостаточность каждых как по отдельности, так и в единой системе финансового обеспечения.</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данный момент основным базовым источников финансирования являются средства обязательного медицинского страхования (далее – ОМС), следующими уже стоят средства федерального бюджета, бюджетов субъектов и местных властей. При этом, превалирующим направлением в системе здравоохранения остается увеличение государственных расходов за счет бюджета Российской Федерации и одновременным увеличением роли ОМС [3, С. 77 – 87].</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2018 г. расходы на сферу здравоохранения составили 5,1 трлн руб., где 65% средств составили финансы государства и 35% – личные расходы граждан и ДМС. Сравнивая с периодом 2012-2018 гг., можно сказать, что государственные расходы в текущих ценах возросли на 45%, но в постоянных ценах снизились на 4%.  Расходы федерального бюджета без учета расходом на высокотехнологичную медицинскую помощь (далее – ВМП) в 2018 г. составили около полумиллиарда рублей, а значит, в сравнении с периодом с 2012 по 2018 г. в текущих ценах снизились на 4%, а в постоянных – на 37% [5, С. 19 – 30].</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2018 году расходы бюджета фонда обязательного медицинского страхования (далее – ФОМС) составили 2 млрд руб., в текущих ценах они возросли в 2 раза, а в постоянных – в 1,5 раза. При этом, расходы консолидированных бюджетов субъектов с 2012 по 2018 г. в текущих ценах остались на таком же уровне, но в постоянных снизились на 34%. Все это означает, что после уплаты из консолидированных бюджетов в ФОМС взносов за неработающее население у регионов снижаются возможности финансирования сферы здравоохранения в других статьях расходов.</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За период 2017-2019 гг. наблюдаются ежегодные увеличения расходов на здравоохранение [4, С. 416]. Например, траты консолидированного бюджета и бюджетов государственных внебюджетных фондов в 2019 г. увеличилось на 34,34% по сравнению с 2017 г. Расходы федерального бюджета так же увеличились на 62,12%. На 37,76% возросли расходы консолидированных бюджетов субъектов Российской Федерации.</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Рассматривая общую динамику финансирования системы здравоохранения, следует отметить ежегодную тенденцию к повышению расходов. Однако, по расчетам Всемирной организации здравоохранения, для успешного функционирования, финансирование медицины должно составлять не менее 8-9% от валового внутреннего продукта (далее – ВВП). В Российской Федерации данный показатель не превышает 4%, в связи с чем Россия занимает 70-ую строчку в мире по финансированию здравоохранения и 55-ую по эффективности данных показателей [2, С. 89 – 91].</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 государственные расходы в 2019 году составили 3,2% ВВП, что является крайне низким показателем по сравнению с показателями стран на мировой арене. Например, на лидирующих позициях в Европе находится Швейцария (12,2% ВВП), Франция (11,5% ВВП) и Германия (11,1% ВВП). Самый высокий показатель представлен в системе здравоохранения США, где на систему здравоохранения в год тратится 17,1% от ВВП [1, С. 115 – 125].</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Все сказанное выше говорит о том, что нынешний объем средств, выделяющийся на сферу здравоохранения, является недостаточным. В современных условиях Российская медицина нуждается в дополнительных источниках финансирования, которые, в первую очередь, будут исходить из государственных фондов, не влияя на использование доходов населения. Нынешняя ситуация на мировой арене ярко показывает первостепенное развитие сферы здравоохранения, в связи с чем вопросы об определении эффективных источников финансирования становятся все более актуальными.</w:t>
      </w:r>
    </w:p>
    <w:p w:rsidR="001745BA" w:rsidRPr="001745BA" w:rsidRDefault="001745BA" w:rsidP="001745BA">
      <w:pPr>
        <w:spacing w:after="0" w:line="240" w:lineRule="auto"/>
        <w:ind w:firstLine="709"/>
        <w:jc w:val="both"/>
        <w:rPr>
          <w:rFonts w:cstheme="minorHAnsi"/>
          <w:sz w:val="24"/>
          <w:szCs w:val="24"/>
        </w:rPr>
      </w:pPr>
    </w:p>
    <w:p w:rsidR="001745BA" w:rsidRPr="001745BA" w:rsidRDefault="001745BA" w:rsidP="001745BA">
      <w:pPr>
        <w:spacing w:after="0" w:line="240" w:lineRule="auto"/>
        <w:ind w:firstLine="709"/>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1. Антропов В.В. Финансирование здравоохранения: Европейский опыт и Российская практика // Экономика.Налоги.Право. - 2019. - № 2. – С. 115 – 125.</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2.  Конюкова О.Л. Проблемы финансирования обязательного медицинского страхования в РФ // Экономика и бизнес: теория и практика. – 2018. - № 1. – С. 89 – 91.</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3. Тимербулатов В.М., Тимербулатов М.В. Здравоохранение во время и после пандемии COVID-19 // Вестник Академии наук Республики Башкортостан. 2020. № 2. С. 77 – 87.</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4. Улумбекова Г.Э. Здравоохранение РФ. Что надо делать. Состояние и предложения: 2019–2024 гг. 3-е изд. М. : ГЭОТАР-Медиа, 2019. 416 с.</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5. Улумбекова Г.Э., Прохоренко Н.Ф., Гиноян А.Б., Калашникова А.В. Системный подход к достижению общенациональной цели по увеличению ожидаемой продолжительности жизни до 79 лет к 2024 году // Экономика. Налоги. Право. 2019. Т. 12, № 2. С. 19–30</w:t>
      </w:r>
    </w:p>
    <w:p w:rsidR="001745BA" w:rsidRPr="001745BA" w:rsidRDefault="001745BA" w:rsidP="001745BA">
      <w:pPr>
        <w:spacing w:after="0" w:line="240" w:lineRule="auto"/>
        <w:jc w:val="both"/>
        <w:rPr>
          <w:rFonts w:cstheme="minorHAnsi"/>
          <w:bCs/>
          <w:sz w:val="24"/>
          <w:szCs w:val="24"/>
        </w:rPr>
      </w:pPr>
    </w:p>
    <w:p w:rsidR="001745BA" w:rsidRPr="001745BA" w:rsidRDefault="001745BA" w:rsidP="001745BA">
      <w:pPr>
        <w:pStyle w:val="aa"/>
        <w:spacing w:after="0" w:line="240" w:lineRule="auto"/>
        <w:jc w:val="right"/>
        <w:rPr>
          <w:rFonts w:cstheme="minorHAnsi"/>
          <w:b/>
          <w:i/>
          <w:sz w:val="24"/>
          <w:szCs w:val="24"/>
        </w:rPr>
      </w:pPr>
      <w:r w:rsidRPr="001745BA">
        <w:rPr>
          <w:rFonts w:cstheme="minorHAnsi"/>
          <w:b/>
          <w:i/>
          <w:sz w:val="24"/>
          <w:szCs w:val="24"/>
        </w:rPr>
        <w:t>Ильина Дарья Игоревна,</w:t>
      </w:r>
    </w:p>
    <w:p w:rsidR="001745BA" w:rsidRPr="001745BA" w:rsidRDefault="001745BA" w:rsidP="001745BA">
      <w:pPr>
        <w:pStyle w:val="aa"/>
        <w:spacing w:after="0" w:line="240" w:lineRule="auto"/>
        <w:jc w:val="right"/>
        <w:rPr>
          <w:rFonts w:cstheme="minorHAnsi"/>
          <w:b/>
          <w:i/>
          <w:sz w:val="24"/>
          <w:szCs w:val="24"/>
        </w:rPr>
      </w:pPr>
      <w:r w:rsidRPr="001745BA">
        <w:rPr>
          <w:rFonts w:cstheme="minorHAnsi"/>
          <w:b/>
          <w:i/>
          <w:sz w:val="24"/>
          <w:szCs w:val="24"/>
        </w:rPr>
        <w:t>Новикова Инесса Васильевна</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студентки 3 курса</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pStyle w:val="aa"/>
        <w:spacing w:after="0" w:line="240" w:lineRule="auto"/>
        <w:jc w:val="right"/>
        <w:rPr>
          <w:rFonts w:cstheme="minorHAnsi"/>
          <w:i/>
          <w:sz w:val="24"/>
          <w:szCs w:val="24"/>
        </w:rPr>
      </w:pPr>
    </w:p>
    <w:p w:rsidR="001745BA" w:rsidRPr="001745BA" w:rsidRDefault="001745BA" w:rsidP="001745BA">
      <w:pPr>
        <w:pStyle w:val="aa"/>
        <w:spacing w:after="0" w:line="240" w:lineRule="auto"/>
        <w:jc w:val="right"/>
        <w:rPr>
          <w:rFonts w:cstheme="minorHAnsi"/>
          <w:b/>
          <w:i/>
          <w:sz w:val="24"/>
          <w:szCs w:val="24"/>
        </w:rPr>
      </w:pPr>
      <w:r w:rsidRPr="001745BA">
        <w:rPr>
          <w:rFonts w:cstheme="minorHAnsi"/>
          <w:i/>
          <w:sz w:val="24"/>
          <w:szCs w:val="24"/>
        </w:rPr>
        <w:t xml:space="preserve">Научный руководитель </w:t>
      </w:r>
      <w:r w:rsidRPr="001745BA">
        <w:rPr>
          <w:rFonts w:cstheme="minorHAnsi"/>
          <w:b/>
          <w:i/>
          <w:sz w:val="24"/>
          <w:szCs w:val="24"/>
        </w:rPr>
        <w:t>Жестков И.А.,</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 xml:space="preserve"> доцент кафедры финансового, банковского и таможенного права имени профессора Нины Ивановны Химичевой</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кандидат юридических наук, доцент</w:t>
      </w:r>
    </w:p>
    <w:p w:rsidR="001745BA" w:rsidRPr="001745BA" w:rsidRDefault="001745BA" w:rsidP="001745BA">
      <w:pPr>
        <w:pStyle w:val="aa"/>
        <w:spacing w:after="0" w:line="240" w:lineRule="auto"/>
        <w:jc w:val="right"/>
        <w:rPr>
          <w:rFonts w:cstheme="minorHAnsi"/>
          <w:i/>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Влияние государственно-финансовой политики на финансовую деятельность муниципальных образований</w:t>
      </w:r>
    </w:p>
    <w:p w:rsidR="001745BA" w:rsidRPr="001745BA" w:rsidRDefault="001745BA" w:rsidP="001745BA">
      <w:pPr>
        <w:spacing w:after="0" w:line="240" w:lineRule="auto"/>
        <w:ind w:firstLine="709"/>
        <w:jc w:val="center"/>
        <w:rPr>
          <w:rFonts w:cstheme="minorHAnsi"/>
          <w:b/>
          <w:sz w:val="24"/>
          <w:szCs w:val="24"/>
        </w:rPr>
      </w:pPr>
    </w:p>
    <w:p w:rsidR="001745BA" w:rsidRPr="001745BA" w:rsidRDefault="001745BA" w:rsidP="001745BA">
      <w:pPr>
        <w:pStyle w:val="aa"/>
        <w:spacing w:after="0" w:line="240" w:lineRule="auto"/>
        <w:ind w:firstLine="709"/>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В данной статье</w:t>
      </w:r>
      <w:r w:rsidRPr="001745BA">
        <w:rPr>
          <w:rFonts w:cstheme="minorHAnsi"/>
          <w:b/>
          <w:sz w:val="24"/>
          <w:szCs w:val="24"/>
        </w:rPr>
        <w:t xml:space="preserve"> </w:t>
      </w:r>
      <w:r w:rsidRPr="001745BA">
        <w:rPr>
          <w:rFonts w:cstheme="minorHAnsi"/>
          <w:sz w:val="24"/>
          <w:szCs w:val="24"/>
        </w:rPr>
        <w:t>рассматриваются аспекты государственно-финансовой политики, влияющие на развитие муниципальных образований. Также указывается особая роль Посланий Президента РФ, которые задают направления финансово-правовой политики, как государства, так и муниципальных образований.</w:t>
      </w:r>
    </w:p>
    <w:p w:rsidR="001745BA" w:rsidRPr="001745BA" w:rsidRDefault="001745BA" w:rsidP="001745BA">
      <w:pPr>
        <w:pStyle w:val="aa"/>
        <w:spacing w:after="0" w:line="240" w:lineRule="auto"/>
        <w:ind w:firstLine="709"/>
        <w:jc w:val="both"/>
        <w:rPr>
          <w:rFonts w:cstheme="minorHAnsi"/>
          <w:i/>
          <w:sz w:val="24"/>
          <w:szCs w:val="24"/>
        </w:rPr>
      </w:pPr>
      <w:r w:rsidRPr="001745BA">
        <w:rPr>
          <w:rFonts w:cstheme="minorHAnsi"/>
          <w:b/>
          <w:sz w:val="24"/>
          <w:szCs w:val="24"/>
        </w:rPr>
        <w:t xml:space="preserve">Ключевые слова: </w:t>
      </w:r>
      <w:r w:rsidRPr="001745BA">
        <w:rPr>
          <w:rFonts w:cstheme="minorHAnsi"/>
          <w:i/>
          <w:sz w:val="24"/>
          <w:szCs w:val="24"/>
        </w:rPr>
        <w:t>государственно-финансовая политика, Послание Президента РФ, муниципальное образование, бюджетная система, бюджетная политика, налоговая политика, бюджетная система.</w:t>
      </w:r>
    </w:p>
    <w:p w:rsidR="001745BA" w:rsidRPr="001745BA" w:rsidRDefault="001745BA" w:rsidP="001745BA">
      <w:pPr>
        <w:pStyle w:val="aa"/>
        <w:spacing w:after="0" w:line="240" w:lineRule="auto"/>
        <w:ind w:firstLine="709"/>
        <w:jc w:val="both"/>
        <w:rPr>
          <w:rFonts w:cstheme="minorHAnsi"/>
          <w:i/>
          <w:sz w:val="24"/>
          <w:szCs w:val="24"/>
        </w:rPr>
      </w:pPr>
    </w:p>
    <w:p w:rsidR="001745BA" w:rsidRPr="001745BA" w:rsidRDefault="001745BA" w:rsidP="001745BA">
      <w:pPr>
        <w:spacing w:after="0" w:line="240" w:lineRule="auto"/>
        <w:jc w:val="center"/>
        <w:rPr>
          <w:rFonts w:cstheme="minorHAnsi"/>
          <w:b/>
          <w:sz w:val="24"/>
          <w:szCs w:val="24"/>
          <w:lang w:val="en-US"/>
        </w:rPr>
      </w:pPr>
      <w:r w:rsidRPr="001745BA">
        <w:rPr>
          <w:rFonts w:cstheme="minorHAnsi"/>
          <w:b/>
          <w:sz w:val="24"/>
          <w:szCs w:val="24"/>
          <w:lang w:val="en-US"/>
        </w:rPr>
        <w:t>Impact of the state financial and legal policy on municipalities</w:t>
      </w:r>
    </w:p>
    <w:p w:rsidR="001745BA" w:rsidRPr="001745BA" w:rsidRDefault="001745BA" w:rsidP="001745BA">
      <w:pPr>
        <w:spacing w:after="0" w:line="240" w:lineRule="auto"/>
        <w:jc w:val="center"/>
        <w:rPr>
          <w:rFonts w:cstheme="minorHAnsi"/>
          <w:b/>
          <w:sz w:val="24"/>
          <w:szCs w:val="24"/>
          <w:lang w:val="en-US"/>
        </w:rPr>
      </w:pPr>
    </w:p>
    <w:p w:rsidR="001745BA" w:rsidRPr="001745BA" w:rsidRDefault="001745BA" w:rsidP="001745BA">
      <w:pPr>
        <w:pStyle w:val="aa"/>
        <w:spacing w:after="0" w:line="240" w:lineRule="auto"/>
        <w:jc w:val="right"/>
        <w:rPr>
          <w:rFonts w:cstheme="minorHAnsi"/>
          <w:b/>
          <w:i/>
          <w:sz w:val="24"/>
          <w:szCs w:val="24"/>
          <w:lang w:val="en-US"/>
        </w:rPr>
      </w:pPr>
      <w:r w:rsidRPr="001745BA">
        <w:rPr>
          <w:rFonts w:cstheme="minorHAnsi"/>
          <w:b/>
          <w:i/>
          <w:sz w:val="24"/>
          <w:szCs w:val="24"/>
          <w:lang w:val="en-US"/>
        </w:rPr>
        <w:t>Ilina D.I., Novikova I.V.</w:t>
      </w:r>
    </w:p>
    <w:p w:rsidR="001745BA" w:rsidRPr="001745BA" w:rsidRDefault="001745BA" w:rsidP="001745BA">
      <w:pPr>
        <w:pStyle w:val="aa"/>
        <w:spacing w:after="0" w:line="240" w:lineRule="auto"/>
        <w:jc w:val="right"/>
        <w:rPr>
          <w:rFonts w:cstheme="minorHAnsi"/>
          <w:i/>
          <w:sz w:val="24"/>
          <w:szCs w:val="24"/>
          <w:lang w:val="en-US"/>
        </w:rPr>
      </w:pPr>
      <w:r w:rsidRPr="001745BA">
        <w:rPr>
          <w:rFonts w:cstheme="minorHAnsi"/>
          <w:i/>
          <w:sz w:val="24"/>
          <w:szCs w:val="24"/>
          <w:lang w:val="en-US"/>
        </w:rPr>
        <w:t>students of the Saratov State Law Academy (SSLA), Saratov</w:t>
      </w:r>
    </w:p>
    <w:p w:rsidR="001745BA" w:rsidRPr="001745BA" w:rsidRDefault="001745BA" w:rsidP="001745BA">
      <w:pPr>
        <w:pStyle w:val="aa"/>
        <w:spacing w:after="0" w:line="240" w:lineRule="auto"/>
        <w:jc w:val="right"/>
        <w:rPr>
          <w:rFonts w:cstheme="minorHAnsi"/>
          <w:b/>
          <w:i/>
          <w:sz w:val="24"/>
          <w:szCs w:val="24"/>
          <w:lang w:val="en-US"/>
        </w:rPr>
      </w:pPr>
      <w:r w:rsidRPr="001745BA">
        <w:rPr>
          <w:rFonts w:cstheme="minorHAnsi"/>
          <w:i/>
          <w:sz w:val="24"/>
          <w:szCs w:val="24"/>
          <w:lang w:val="en-US"/>
        </w:rPr>
        <w:t xml:space="preserve">Supervisor: Ph.D, </w:t>
      </w:r>
      <w:r w:rsidRPr="001745BA">
        <w:rPr>
          <w:rFonts w:cstheme="minorHAnsi"/>
          <w:i/>
          <w:sz w:val="24"/>
          <w:szCs w:val="24"/>
          <w:shd w:val="clear" w:color="auto" w:fill="FFFFFF"/>
          <w:lang w:val="en-US"/>
        </w:rPr>
        <w:t>docent</w:t>
      </w:r>
      <w:r w:rsidRPr="001745BA">
        <w:rPr>
          <w:rFonts w:cstheme="minorHAnsi"/>
          <w:i/>
          <w:sz w:val="24"/>
          <w:szCs w:val="24"/>
          <w:lang w:val="en-US"/>
        </w:rPr>
        <w:t xml:space="preserve"> </w:t>
      </w:r>
      <w:r w:rsidRPr="001745BA">
        <w:rPr>
          <w:rFonts w:cstheme="minorHAnsi"/>
          <w:b/>
          <w:i/>
          <w:sz w:val="24"/>
          <w:szCs w:val="24"/>
          <w:lang w:val="en-US"/>
        </w:rPr>
        <w:t>Zhestkov I.A.</w:t>
      </w:r>
    </w:p>
    <w:p w:rsidR="001745BA" w:rsidRPr="001745BA" w:rsidRDefault="001745BA" w:rsidP="001745BA">
      <w:pPr>
        <w:pStyle w:val="aa"/>
        <w:spacing w:after="0" w:line="240" w:lineRule="auto"/>
        <w:jc w:val="right"/>
        <w:rPr>
          <w:rFonts w:cstheme="minorHAnsi"/>
          <w:b/>
          <w:i/>
          <w:sz w:val="24"/>
          <w:szCs w:val="24"/>
          <w:lang w:val="en-US"/>
        </w:rPr>
      </w:pPr>
    </w:p>
    <w:p w:rsidR="001745BA" w:rsidRPr="001745BA" w:rsidRDefault="001745BA" w:rsidP="001745BA">
      <w:pPr>
        <w:pStyle w:val="aa"/>
        <w:spacing w:after="0" w:line="240" w:lineRule="auto"/>
        <w:ind w:firstLine="709"/>
        <w:jc w:val="both"/>
        <w:rPr>
          <w:rFonts w:cstheme="minorHAnsi"/>
          <w:sz w:val="24"/>
          <w:szCs w:val="24"/>
          <w:lang w:val="en-US"/>
        </w:rPr>
      </w:pPr>
      <w:r w:rsidRPr="001745BA">
        <w:rPr>
          <w:rFonts w:cstheme="minorHAnsi"/>
          <w:b/>
          <w:sz w:val="24"/>
          <w:szCs w:val="24"/>
          <w:lang w:val="en-US"/>
        </w:rPr>
        <w:t>Abstract:</w:t>
      </w:r>
      <w:r w:rsidRPr="001745BA">
        <w:rPr>
          <w:rFonts w:cstheme="minorHAnsi"/>
          <w:sz w:val="24"/>
          <w:szCs w:val="24"/>
          <w:lang w:val="en-US"/>
        </w:rPr>
        <w:t xml:space="preserve"> This article deals with aspects of the public </w:t>
      </w:r>
      <w:hyperlink r:id="rId73" w:history="1">
        <w:r w:rsidRPr="001745BA">
          <w:rPr>
            <w:rFonts w:cstheme="minorHAnsi"/>
            <w:sz w:val="24"/>
            <w:szCs w:val="24"/>
            <w:lang w:val="en-US"/>
          </w:rPr>
          <w:t>finance policy</w:t>
        </w:r>
      </w:hyperlink>
      <w:r w:rsidRPr="001745BA">
        <w:rPr>
          <w:rFonts w:cstheme="minorHAnsi"/>
          <w:sz w:val="24"/>
          <w:szCs w:val="24"/>
          <w:lang w:val="en-US"/>
        </w:rPr>
        <w:t xml:space="preserve"> that affecting on the development of municipalities. Also indicate the special role of the Messages of the President of the Russian Federation, </w:t>
      </w:r>
      <w:hyperlink r:id="rId74" w:history="1">
        <w:r w:rsidRPr="001745BA">
          <w:rPr>
            <w:rFonts w:cstheme="minorHAnsi"/>
            <w:sz w:val="24"/>
            <w:szCs w:val="24"/>
            <w:lang w:val="en-US"/>
          </w:rPr>
          <w:t xml:space="preserve">which </w:t>
        </w:r>
        <w:hyperlink r:id="rId75" w:history="1">
          <w:r w:rsidRPr="001745BA">
            <w:rPr>
              <w:rFonts w:cstheme="minorHAnsi"/>
              <w:sz w:val="24"/>
              <w:szCs w:val="24"/>
              <w:lang w:val="en-US"/>
            </w:rPr>
            <w:t>provide direction</w:t>
          </w:r>
        </w:hyperlink>
        <w:r w:rsidRPr="001745BA">
          <w:rPr>
            <w:rFonts w:cstheme="minorHAnsi"/>
            <w:sz w:val="24"/>
            <w:szCs w:val="24"/>
            <w:shd w:val="clear" w:color="auto" w:fill="FFFFFF"/>
            <w:lang w:val="en-US"/>
          </w:rPr>
          <w:t> </w:t>
        </w:r>
      </w:hyperlink>
      <w:r w:rsidRPr="001745BA">
        <w:rPr>
          <w:rFonts w:cstheme="minorHAnsi"/>
          <w:sz w:val="24"/>
          <w:szCs w:val="24"/>
          <w:lang w:val="en-US"/>
        </w:rPr>
        <w:t>of financial policy of both a State and municipalities.</w:t>
      </w:r>
    </w:p>
    <w:p w:rsidR="001745BA" w:rsidRPr="001745BA" w:rsidRDefault="001745BA" w:rsidP="001745BA">
      <w:pPr>
        <w:pStyle w:val="aa"/>
        <w:spacing w:after="0" w:line="240" w:lineRule="auto"/>
        <w:ind w:firstLine="709"/>
        <w:jc w:val="both"/>
        <w:rPr>
          <w:rFonts w:cstheme="minorHAnsi"/>
          <w:i/>
          <w:sz w:val="24"/>
          <w:szCs w:val="24"/>
          <w:lang w:val="en-US"/>
        </w:rPr>
      </w:pPr>
      <w:r w:rsidRPr="001745BA">
        <w:rPr>
          <w:rFonts w:cstheme="minorHAnsi"/>
          <w:b/>
          <w:sz w:val="24"/>
          <w:szCs w:val="24"/>
          <w:lang w:val="en-US"/>
        </w:rPr>
        <w:t>Keywords</w:t>
      </w:r>
      <w:r w:rsidRPr="001745BA">
        <w:rPr>
          <w:rFonts w:cstheme="minorHAnsi"/>
          <w:i/>
          <w:sz w:val="24"/>
          <w:szCs w:val="24"/>
          <w:lang w:val="en-US"/>
        </w:rPr>
        <w:t xml:space="preserve">: </w:t>
      </w:r>
      <w:hyperlink r:id="rId76" w:history="1">
        <w:r w:rsidRPr="001745BA">
          <w:rPr>
            <w:rFonts w:cstheme="minorHAnsi"/>
            <w:i/>
            <w:sz w:val="24"/>
            <w:szCs w:val="24"/>
            <w:lang w:val="en-US"/>
          </w:rPr>
          <w:t>public finance policy</w:t>
        </w:r>
      </w:hyperlink>
      <w:r w:rsidRPr="001745BA">
        <w:rPr>
          <w:rFonts w:cstheme="minorHAnsi"/>
          <w:i/>
          <w:sz w:val="24"/>
          <w:szCs w:val="24"/>
          <w:lang w:val="en-US"/>
        </w:rPr>
        <w:t>, Message of the President of the Russian Federation, municipality, budget system, budgetary policy, tax policy, budgetary system.</w:t>
      </w:r>
    </w:p>
    <w:p w:rsidR="001745BA" w:rsidRPr="001745BA" w:rsidRDefault="001745BA" w:rsidP="001745BA">
      <w:pPr>
        <w:spacing w:after="0" w:line="240" w:lineRule="auto"/>
        <w:jc w:val="both"/>
        <w:rPr>
          <w:rFonts w:cstheme="minorHAnsi"/>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Конституция Российской Федерации закрепляет финансово-правовые основы местного самоуправления, что предполагает осуществление в нашей стране соответствующей финансово-правовой политики, направленной на реализацию конституционно-правовых норм в отношении соответствующей деятельности муниципальных образований[3].</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Муниципальные образования по своей сути образуют третий уровень власти и, исходя, из этого можно отметить, что финансово-правовая политика будет проводиться и устанавливаться на всех трех уровнях власти. Структура финансовой деятельности муниципальных образований предполагает, что финансово-правовая деятельность муниципального образования складывается в рамках бюджетной политики, налоговой политики и долговой политики.</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Налоговая политика РФ с точки зрения публичных интересов может нарушать интересы муниципалитетов. В качестве примера можно привести установление налоговых льгот по местным налогам для отдельных видов налогоплательщиков. Следует соблюдать определенный баланс между интересами государства и отдельного муниципального образования. Одним из принципов финансового права является самостоятельность в формировании и использовании местных финансов, тем не менее, муниципальные образования зачастую, реализуя общегосударственные программы на своей территории, ориентируются на федеральную финансово-правовую политику. В основных региональных направлениях бюджетной и налоговой политики содержится норма, согласно которой органы местного самоуправления в ходе осуществления деятельности по разработке основных направлений должны руководствоваться региональными нормативно-правовыми актами. До 2013 года в статье 170 Бюджетного Кодекса РФ закреплялось, что основополагающим документом, определяющим направление бюджетной политики, является ежегодное бюджетное послание Президента РФ, правовое положение которого определено фактически не было. Отмечается, что бюджетная политика, заложенная в посланиях Президента РФ, играет важную роль в становлении финансовой основы местного самоуправления. В настоящее время статья 172 Бюджетного Кодекса закрепила в качестве основополагающего документа для составления проектов бюджетов Послание Президента РФ Федеральному Собранию РФ[1]. Проанализировав данные послания с 2012 по 2019 год, можно отметить то, что системе местного самоуправления в целом, и её отдельным финансово-правовым основам уделялось и уделяется недостаточно внимания.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Так, в послании 2012 года Президент обратил внимание на необходимость расширения экономической базы территорий, в том числе за счет передачи части налогов в местные бюджеты. В 2013 г. Президент РФ в честь 150-летия земской реформы отметил важность развития местного самоуправления. Было выделено следующее приоритетное направление – необходимость повышения гражданской активности на местах и общественной инициативы[2].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 послании 2014 года ставилась задача улучшения уровня местных дорог, в связи, с чем были увеличены местные дорожные фонды, за счет поступлений из региональных дорожных фондов. Это способствовало проведению ремонта и реконструкции местных дорог[5]. В основном, послание 2014 года косвенно затронуло муниципальный уровень в связи с необходимостью оптимизации бюджетных расходов и пересмотром требований к осуществлению подрядных работ.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Послание 2015 года так же не содержало прямых направлений финансовой политики в отношении муниципалитетов, но Президентом РФ было обозначено два важных направления бюджетной и налоговой политики в целом, во-первых, пересмотр бюджетного планирования и ужесточение контроля над расходованием бюджетных средств, во-вторых, формирование единого механизма администрирования налоговых, таможенных и иных фискальных платежей.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Если проанализировать послание 2016 года, то в качестве приоритетного направления была выделена программа благоустройства территорий, главным фактором которой является выработка комплексного пути к развитию территорий соответствующего муниципального образования. Также отмечалось обязательное участие граждан в реализации этого проекта и проведение общественного контроля. Данное предложение было реализовано в 2017 году путем утверждения проекта «Формирование комфортной городской среды». Программа начала активно внедряться в субъектах, но финансирование выделялось преимущественно из федерального бюджета.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2018 году Президент РФ в своем послании косвенно затронул тему развития муниципальных образований. Была отмечена необходимость организации масштабной программы пространственного развития, что, без сомнения, потребует фискальных решений на обеспечение поступлений в бюджет средств[6].</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качестве приоритетных направлений финансово-правовой политики, оказывающей, влияние на развитие муниципальных образований Президент РФ в своем послании за 2019 год обозначил принятие программы развития сельских территорий, расширение поддержки местных культурных инициатив, освобождение от налога на прибыль муниципальных учреждений культуры. К тому же, на федеральном уровне, возникла обязательность введения льгот по местным налогам, к которым, например, относят, увеличение льготы по налогу на имущество физических лиц и земельного налога для многодетных семей.</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Подводя итог всему вышесказанному, следует отметить то, что большое значение для реализации качественной финансовой деятельности муниципальных образований имеет государственно-финансовая и налоговая политика, проводимая в государстве в целом. Проанализировав Бюджетные Послания Президента РФ Федеральному собранию с 2012 по 2019 год, можно сделать вывод о том, что финансово-правовая поддержка муниципалитетов не является отдельным </w:t>
      </w:r>
      <w:r w:rsidRPr="001745BA">
        <w:rPr>
          <w:rFonts w:cstheme="minorHAnsi"/>
          <w:sz w:val="24"/>
          <w:szCs w:val="24"/>
          <w:lang w:eastAsia="ru-RU"/>
        </w:rPr>
        <w:t xml:space="preserve">первенствующим </w:t>
      </w:r>
      <w:r w:rsidRPr="001745BA">
        <w:rPr>
          <w:rFonts w:cstheme="minorHAnsi"/>
          <w:sz w:val="24"/>
          <w:szCs w:val="24"/>
        </w:rPr>
        <w:t>направлением финансово-правовой политики, а скорее включается в общие проекты федерального уровня. Также Послания акцентируют внимание на существующих пробелах в межбюджетных отношениях. Меры финансово-правовой поддержки деятельности муниципальных образований, закрепляемые в Посланиях Президента РФ, являются основой для нормативных решений, принимаемых как на федеральном, так и на региональном и местном уровнях.</w:t>
      </w:r>
    </w:p>
    <w:p w:rsidR="001745BA" w:rsidRPr="001745BA" w:rsidRDefault="001745BA" w:rsidP="001745BA">
      <w:pPr>
        <w:pStyle w:val="aa"/>
        <w:spacing w:after="0" w:line="240" w:lineRule="auto"/>
        <w:jc w:val="center"/>
        <w:rPr>
          <w:rFonts w:cstheme="minorHAnsi"/>
          <w:b/>
          <w:sz w:val="24"/>
          <w:szCs w:val="24"/>
        </w:rPr>
      </w:pPr>
    </w:p>
    <w:p w:rsidR="001745BA" w:rsidRPr="001745BA" w:rsidRDefault="001745BA" w:rsidP="001745BA">
      <w:pPr>
        <w:pStyle w:val="aa"/>
        <w:spacing w:after="0" w:line="240" w:lineRule="auto"/>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1745BA">
      <w:pPr>
        <w:pStyle w:val="aa"/>
        <w:spacing w:after="0" w:line="240" w:lineRule="auto"/>
        <w:jc w:val="both"/>
        <w:rPr>
          <w:rFonts w:eastAsia="Times New Roman" w:cstheme="minorHAnsi"/>
          <w:sz w:val="24"/>
          <w:szCs w:val="24"/>
          <w:lang w:eastAsia="ru-RU"/>
        </w:rPr>
      </w:pPr>
      <w:r w:rsidRPr="001745BA">
        <w:rPr>
          <w:rStyle w:val="a9"/>
          <w:rFonts w:cstheme="minorHAnsi"/>
          <w:b w:val="0"/>
          <w:i w:val="0"/>
          <w:sz w:val="24"/>
          <w:szCs w:val="24"/>
        </w:rPr>
        <w:t>1. «</w:t>
      </w:r>
      <w:r w:rsidRPr="001745BA">
        <w:rPr>
          <w:rStyle w:val="a9"/>
          <w:rFonts w:cstheme="minorHAnsi"/>
          <w:b w:val="0"/>
          <w:i w:val="0"/>
          <w:sz w:val="24"/>
          <w:szCs w:val="24"/>
          <w:lang w:eastAsia="ru-RU"/>
        </w:rPr>
        <w:t>Бюджетный кодекс Российской Федерации» от</w:t>
      </w:r>
      <w:r w:rsidRPr="001745BA">
        <w:rPr>
          <w:rStyle w:val="a9"/>
          <w:rFonts w:cstheme="minorHAnsi"/>
          <w:b w:val="0"/>
          <w:i w:val="0"/>
          <w:sz w:val="24"/>
          <w:szCs w:val="24"/>
        </w:rPr>
        <w:t xml:space="preserve"> 31.07.1998 N 145-ФЗ (ред. от 15.10.2020</w:t>
      </w:r>
      <w:r w:rsidRPr="001745BA">
        <w:rPr>
          <w:rStyle w:val="a9"/>
          <w:rFonts w:cstheme="minorHAnsi"/>
          <w:b w:val="0"/>
          <w:i w:val="0"/>
          <w:sz w:val="24"/>
          <w:szCs w:val="24"/>
          <w:lang w:eastAsia="ru-RU"/>
        </w:rPr>
        <w:t xml:space="preserve">) // СЗ РФ. 1998. N 31. Ст. 3823; 2020. N 42 (часть </w:t>
      </w:r>
      <w:r w:rsidRPr="001745BA">
        <w:rPr>
          <w:rFonts w:eastAsia="Times New Roman" w:cstheme="minorHAnsi"/>
          <w:sz w:val="24"/>
          <w:szCs w:val="24"/>
          <w:lang w:eastAsia="ru-RU"/>
        </w:rPr>
        <w:t>II). Ст. 6514.</w:t>
      </w:r>
    </w:p>
    <w:p w:rsidR="001745BA" w:rsidRPr="001745BA" w:rsidRDefault="001745BA" w:rsidP="001745BA">
      <w:pPr>
        <w:pStyle w:val="aa"/>
        <w:spacing w:after="0" w:line="240" w:lineRule="auto"/>
        <w:jc w:val="both"/>
        <w:rPr>
          <w:rFonts w:eastAsia="Times New Roman" w:cstheme="minorHAnsi"/>
          <w:sz w:val="24"/>
          <w:szCs w:val="24"/>
          <w:lang w:eastAsia="ru-RU"/>
        </w:rPr>
      </w:pPr>
      <w:r w:rsidRPr="001745BA">
        <w:rPr>
          <w:rFonts w:eastAsia="Times New Roman" w:cstheme="minorHAnsi"/>
          <w:sz w:val="24"/>
          <w:szCs w:val="24"/>
          <w:lang w:eastAsia="ru-RU"/>
        </w:rPr>
        <w:t xml:space="preserve">2. Бюджетное послание Президента РФ Федеральному собранию от 13.06.2013 «О бюджетной политике в 2014 - 2016 годах» </w:t>
      </w:r>
      <w:r w:rsidRPr="001745BA">
        <w:rPr>
          <w:rStyle w:val="a9"/>
          <w:rFonts w:cstheme="minorHAnsi"/>
          <w:b w:val="0"/>
          <w:i w:val="0"/>
          <w:sz w:val="24"/>
          <w:szCs w:val="24"/>
          <w:lang w:eastAsia="ru-RU"/>
        </w:rPr>
        <w:t xml:space="preserve">// </w:t>
      </w:r>
      <w:r w:rsidRPr="001745BA">
        <w:rPr>
          <w:rFonts w:eastAsia="Times New Roman" w:cstheme="minorHAnsi"/>
          <w:sz w:val="24"/>
          <w:szCs w:val="24"/>
          <w:lang w:eastAsia="ru-RU"/>
        </w:rPr>
        <w:t>«Солидарность». N 23. 19 - 26.06.2013.</w:t>
      </w:r>
    </w:p>
    <w:p w:rsidR="001745BA" w:rsidRPr="001745BA" w:rsidRDefault="001745BA" w:rsidP="001745BA">
      <w:pPr>
        <w:pStyle w:val="aa"/>
        <w:spacing w:after="0" w:line="240" w:lineRule="auto"/>
        <w:jc w:val="both"/>
        <w:rPr>
          <w:rStyle w:val="a9"/>
          <w:rFonts w:eastAsia="Times New Roman" w:cstheme="minorHAnsi"/>
          <w:b w:val="0"/>
          <w:i w:val="0"/>
          <w:iCs w:val="0"/>
          <w:sz w:val="24"/>
          <w:szCs w:val="24"/>
          <w:lang w:eastAsia="ru-RU"/>
        </w:rPr>
      </w:pPr>
      <w:r w:rsidRPr="001745BA">
        <w:rPr>
          <w:rFonts w:eastAsia="Times New Roman" w:cstheme="minorHAnsi"/>
          <w:sz w:val="24"/>
          <w:szCs w:val="24"/>
          <w:lang w:eastAsia="ru-RU"/>
        </w:rPr>
        <w:t xml:space="preserve">3. «Конституция Российской Федерации» (принята всенародным голосованием 12.12.1993 </w:t>
      </w:r>
      <w:r w:rsidRPr="001745BA">
        <w:rPr>
          <w:rStyle w:val="a9"/>
          <w:rFonts w:cstheme="minorHAnsi"/>
          <w:b w:val="0"/>
          <w:i w:val="0"/>
          <w:sz w:val="24"/>
          <w:szCs w:val="24"/>
        </w:rPr>
        <w:t>с учетом поправок, внесенных Законами РФ о поправках к Конституции РФ от 30.12.2008 N 6-ФКЗ, от 30.12.2008 N 7-ФКЗ, от 05.02.2014 N 2-ФКЗ, от 01.07.2020 N 11-ФКЗ) // СЗ РФ. 2020. N 31. Ст. 4398.</w:t>
      </w:r>
    </w:p>
    <w:p w:rsidR="001745BA" w:rsidRPr="001745BA" w:rsidRDefault="001745BA" w:rsidP="001745BA">
      <w:pPr>
        <w:pStyle w:val="aa"/>
        <w:spacing w:after="0" w:line="240" w:lineRule="auto"/>
        <w:jc w:val="both"/>
        <w:rPr>
          <w:rFonts w:eastAsia="Times New Roman" w:cstheme="minorHAnsi"/>
          <w:sz w:val="24"/>
          <w:szCs w:val="24"/>
          <w:lang w:eastAsia="ru-RU"/>
        </w:rPr>
      </w:pPr>
      <w:r w:rsidRPr="001745BA">
        <w:rPr>
          <w:rStyle w:val="a9"/>
          <w:rFonts w:cstheme="minorHAnsi"/>
          <w:b w:val="0"/>
          <w:i w:val="0"/>
          <w:sz w:val="24"/>
          <w:szCs w:val="24"/>
        </w:rPr>
        <w:t xml:space="preserve">4. </w:t>
      </w:r>
      <w:r w:rsidRPr="001745BA">
        <w:rPr>
          <w:rFonts w:eastAsia="Times New Roman" w:cstheme="minorHAnsi"/>
          <w:sz w:val="24"/>
          <w:szCs w:val="24"/>
          <w:lang w:eastAsia="ru-RU"/>
        </w:rPr>
        <w:t xml:space="preserve">«Послание Президента Владимира Путина Федеральному Собранию РФ» от 12.12.2012 </w:t>
      </w:r>
      <w:r w:rsidRPr="001745BA">
        <w:rPr>
          <w:rStyle w:val="a9"/>
          <w:rFonts w:cstheme="minorHAnsi"/>
          <w:b w:val="0"/>
          <w:i w:val="0"/>
          <w:sz w:val="24"/>
          <w:szCs w:val="24"/>
        </w:rPr>
        <w:t xml:space="preserve">// </w:t>
      </w:r>
      <w:r w:rsidRPr="001745BA">
        <w:rPr>
          <w:rFonts w:eastAsia="Times New Roman" w:cstheme="minorHAnsi"/>
          <w:sz w:val="24"/>
          <w:szCs w:val="24"/>
          <w:lang w:eastAsia="ru-RU"/>
        </w:rPr>
        <w:t>"Российская газета". N 287. 2012.</w:t>
      </w:r>
    </w:p>
    <w:p w:rsidR="001745BA" w:rsidRPr="001745BA" w:rsidRDefault="001745BA" w:rsidP="001745BA">
      <w:pPr>
        <w:pStyle w:val="aa"/>
        <w:spacing w:after="0" w:line="240" w:lineRule="auto"/>
        <w:jc w:val="both"/>
        <w:rPr>
          <w:rFonts w:eastAsia="Times New Roman" w:cstheme="minorHAnsi"/>
          <w:sz w:val="24"/>
          <w:szCs w:val="24"/>
          <w:lang w:eastAsia="ru-RU"/>
        </w:rPr>
      </w:pPr>
      <w:r w:rsidRPr="001745BA">
        <w:rPr>
          <w:rFonts w:eastAsia="Times New Roman" w:cstheme="minorHAnsi"/>
          <w:sz w:val="24"/>
          <w:szCs w:val="24"/>
          <w:lang w:eastAsia="ru-RU"/>
        </w:rPr>
        <w:t xml:space="preserve">5. «Послание Президента Владимира Путина Федеральному Собранию РФ» от 04.12.2014 </w:t>
      </w:r>
      <w:r w:rsidRPr="001745BA">
        <w:rPr>
          <w:rStyle w:val="a9"/>
          <w:rFonts w:cstheme="minorHAnsi"/>
          <w:b w:val="0"/>
          <w:i w:val="0"/>
          <w:sz w:val="24"/>
          <w:szCs w:val="24"/>
        </w:rPr>
        <w:t xml:space="preserve">// </w:t>
      </w:r>
      <w:r w:rsidRPr="001745BA">
        <w:rPr>
          <w:rFonts w:eastAsia="Times New Roman" w:cstheme="minorHAnsi"/>
          <w:sz w:val="24"/>
          <w:szCs w:val="24"/>
          <w:lang w:eastAsia="ru-RU"/>
        </w:rPr>
        <w:t>"Парламентская газета". N 43. 05-11.12.2014.</w:t>
      </w:r>
    </w:p>
    <w:p w:rsidR="001745BA" w:rsidRPr="001745BA" w:rsidRDefault="001745BA" w:rsidP="001745BA">
      <w:pPr>
        <w:spacing w:after="0" w:line="240" w:lineRule="auto"/>
        <w:jc w:val="both"/>
        <w:rPr>
          <w:rStyle w:val="a9"/>
          <w:rFonts w:eastAsia="Times New Roman" w:cstheme="minorHAnsi"/>
          <w:b w:val="0"/>
          <w:i w:val="0"/>
          <w:iCs w:val="0"/>
          <w:sz w:val="24"/>
          <w:szCs w:val="24"/>
          <w:lang w:eastAsia="ru-RU"/>
        </w:rPr>
      </w:pPr>
      <w:r w:rsidRPr="001745BA">
        <w:rPr>
          <w:rFonts w:eastAsia="Times New Roman" w:cstheme="minorHAnsi"/>
          <w:sz w:val="24"/>
          <w:szCs w:val="24"/>
          <w:lang w:eastAsia="ru-RU"/>
        </w:rPr>
        <w:t xml:space="preserve">6. «Послание Президента Владимира Путина Федеральному Собранию РФ» от 01.03.2018 </w:t>
      </w:r>
      <w:r w:rsidRPr="001745BA">
        <w:rPr>
          <w:rStyle w:val="a9"/>
          <w:rFonts w:cstheme="minorHAnsi"/>
          <w:b w:val="0"/>
          <w:i w:val="0"/>
          <w:sz w:val="24"/>
          <w:szCs w:val="24"/>
        </w:rPr>
        <w:t xml:space="preserve">// </w:t>
      </w:r>
      <w:r w:rsidRPr="001745BA">
        <w:rPr>
          <w:rFonts w:eastAsia="Times New Roman" w:cstheme="minorHAnsi"/>
          <w:sz w:val="24"/>
          <w:szCs w:val="24"/>
          <w:lang w:eastAsia="ru-RU"/>
        </w:rPr>
        <w:t>"Парламентская газета". N 8с. 02.03.2018.</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eastAsia="Times New Roman" w:cstheme="minorHAnsi"/>
          <w:b/>
          <w:i/>
          <w:sz w:val="24"/>
          <w:szCs w:val="24"/>
        </w:rPr>
      </w:pPr>
      <w:r w:rsidRPr="001745BA">
        <w:rPr>
          <w:rFonts w:eastAsia="Times New Roman" w:cstheme="minorHAnsi"/>
          <w:b/>
          <w:i/>
          <w:sz w:val="24"/>
          <w:szCs w:val="24"/>
        </w:rPr>
        <w:t>Исайев Ибрагим Рамзанович, Гагиев Магомед-Башир Багаудинович</w:t>
      </w:r>
    </w:p>
    <w:p w:rsidR="001745BA" w:rsidRPr="001745BA" w:rsidRDefault="001745BA" w:rsidP="001745BA">
      <w:pPr>
        <w:spacing w:after="0" w:line="240" w:lineRule="auto"/>
        <w:jc w:val="right"/>
        <w:rPr>
          <w:rFonts w:eastAsia="Times New Roman" w:cstheme="minorHAnsi"/>
          <w:i/>
          <w:sz w:val="24"/>
          <w:szCs w:val="24"/>
        </w:rPr>
      </w:pPr>
      <w:r w:rsidRPr="001745BA">
        <w:rPr>
          <w:rFonts w:eastAsia="Times New Roman" w:cstheme="minorHAnsi"/>
          <w:i/>
          <w:sz w:val="24"/>
          <w:szCs w:val="24"/>
        </w:rPr>
        <w:t>студенты 3 курса</w:t>
      </w:r>
    </w:p>
    <w:p w:rsidR="001745BA" w:rsidRPr="001745BA" w:rsidRDefault="001745BA" w:rsidP="001745BA">
      <w:pPr>
        <w:spacing w:after="0" w:line="240" w:lineRule="auto"/>
        <w:jc w:val="right"/>
        <w:rPr>
          <w:rFonts w:eastAsia="Times New Roman" w:cstheme="minorHAnsi"/>
          <w:i/>
          <w:sz w:val="24"/>
          <w:szCs w:val="24"/>
        </w:rPr>
      </w:pPr>
      <w:r w:rsidRPr="001745BA">
        <w:rPr>
          <w:rFonts w:eastAsia="Times New Roman"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eastAsia="Times New Roman" w:cstheme="minorHAnsi"/>
          <w:i/>
          <w:sz w:val="24"/>
          <w:szCs w:val="24"/>
        </w:rPr>
      </w:pPr>
    </w:p>
    <w:p w:rsidR="001745BA" w:rsidRPr="001745BA" w:rsidRDefault="001745BA" w:rsidP="001745BA">
      <w:pPr>
        <w:spacing w:after="0" w:line="240" w:lineRule="auto"/>
        <w:jc w:val="right"/>
        <w:rPr>
          <w:rFonts w:eastAsia="Times New Roman" w:cstheme="minorHAnsi"/>
          <w:i/>
          <w:sz w:val="24"/>
          <w:szCs w:val="24"/>
        </w:rPr>
      </w:pPr>
      <w:r w:rsidRPr="001745BA">
        <w:rPr>
          <w:rFonts w:eastAsia="Times New Roman" w:cstheme="minorHAnsi"/>
          <w:i/>
          <w:sz w:val="24"/>
          <w:szCs w:val="24"/>
        </w:rPr>
        <w:t xml:space="preserve">Научный руководитель: </w:t>
      </w:r>
      <w:r w:rsidRPr="001745BA">
        <w:rPr>
          <w:rFonts w:eastAsia="Times New Roman" w:cstheme="minorHAnsi"/>
          <w:b/>
          <w:i/>
          <w:sz w:val="24"/>
          <w:szCs w:val="24"/>
        </w:rPr>
        <w:t>Малышева А.А.</w:t>
      </w:r>
      <w:r w:rsidRPr="001745BA">
        <w:rPr>
          <w:rFonts w:eastAsia="Times New Roman" w:cstheme="minorHAnsi"/>
          <w:i/>
          <w:sz w:val="24"/>
          <w:szCs w:val="24"/>
        </w:rPr>
        <w:t>, преподаватель кафедры финансового, банковского и таможенного права имени профессора Нины Ивановны Химичевой</w:t>
      </w:r>
      <w:r w:rsidRPr="001745BA">
        <w:rPr>
          <w:rFonts w:eastAsia="Times New Roman" w:cstheme="minorHAnsi"/>
          <w:i/>
          <w:color w:val="FF0000"/>
          <w:sz w:val="24"/>
          <w:szCs w:val="24"/>
        </w:rPr>
        <w:t xml:space="preserve"> </w:t>
      </w:r>
    </w:p>
    <w:p w:rsidR="001745BA" w:rsidRPr="001745BA" w:rsidRDefault="001745BA" w:rsidP="001745BA">
      <w:pPr>
        <w:spacing w:after="0" w:line="240" w:lineRule="auto"/>
        <w:jc w:val="center"/>
        <w:rPr>
          <w:rFonts w:eastAsia="Times New Roman" w:cstheme="minorHAnsi"/>
          <w:b/>
          <w:bCs/>
          <w:sz w:val="24"/>
          <w:szCs w:val="24"/>
        </w:rPr>
      </w:pPr>
    </w:p>
    <w:p w:rsidR="001745BA" w:rsidRPr="001745BA" w:rsidRDefault="001745BA" w:rsidP="001745BA">
      <w:pPr>
        <w:spacing w:after="0" w:line="240" w:lineRule="auto"/>
        <w:jc w:val="center"/>
        <w:rPr>
          <w:rFonts w:eastAsia="Times New Roman" w:cstheme="minorHAnsi"/>
          <w:b/>
          <w:bCs/>
          <w:sz w:val="24"/>
          <w:szCs w:val="24"/>
        </w:rPr>
      </w:pPr>
      <w:r w:rsidRPr="001745BA">
        <w:rPr>
          <w:rFonts w:eastAsia="Times New Roman" w:cstheme="minorHAnsi"/>
          <w:b/>
          <w:bCs/>
          <w:sz w:val="24"/>
          <w:szCs w:val="24"/>
        </w:rPr>
        <w:t>Дотации на выравнивание бюджетной обеспеченности субъектов Российской Федерации: правовая основа и эффективность.</w:t>
      </w:r>
    </w:p>
    <w:p w:rsidR="001745BA" w:rsidRPr="001745BA" w:rsidRDefault="001745BA" w:rsidP="001745BA">
      <w:pPr>
        <w:spacing w:after="0" w:line="240" w:lineRule="auto"/>
        <w:jc w:val="both"/>
        <w:rPr>
          <w:rFonts w:eastAsia="Times New Roman" w:cstheme="minorHAnsi"/>
          <w:b/>
          <w:bCs/>
          <w:sz w:val="24"/>
          <w:szCs w:val="24"/>
        </w:rPr>
      </w:pPr>
    </w:p>
    <w:p w:rsidR="001745BA" w:rsidRPr="001745BA" w:rsidRDefault="001745BA" w:rsidP="001745BA">
      <w:pPr>
        <w:spacing w:after="0" w:line="240" w:lineRule="auto"/>
        <w:ind w:firstLine="709"/>
        <w:jc w:val="both"/>
        <w:rPr>
          <w:rFonts w:eastAsia="Times New Roman" w:cstheme="minorHAnsi"/>
          <w:sz w:val="24"/>
          <w:szCs w:val="24"/>
        </w:rPr>
      </w:pPr>
      <w:r w:rsidRPr="001745BA">
        <w:rPr>
          <w:rFonts w:eastAsia="Times New Roman" w:cstheme="minorHAnsi"/>
          <w:b/>
          <w:bCs/>
          <w:sz w:val="24"/>
          <w:szCs w:val="24"/>
        </w:rPr>
        <w:t>Аннотация:</w:t>
      </w:r>
      <w:r w:rsidRPr="001745BA">
        <w:rPr>
          <w:rFonts w:eastAsia="Times New Roman" w:cstheme="minorHAnsi"/>
          <w:sz w:val="24"/>
          <w:szCs w:val="24"/>
        </w:rPr>
        <w:t xml:space="preserve"> В статье рассмотрена проблема правового регулирования дотаций и их эффективность с точки зрения их основной функции. Затрагивается также проблема неэффективности распределения дотаций. Рассмотрены пробелы в Бюджетном кодексе Российской Федерации</w:t>
      </w:r>
      <w:r w:rsidRPr="001745BA">
        <w:rPr>
          <w:rFonts w:eastAsia="Times New Roman" w:cstheme="minorHAnsi"/>
          <w:color w:val="FF0000"/>
          <w:sz w:val="24"/>
          <w:szCs w:val="24"/>
        </w:rPr>
        <w:t xml:space="preserve"> </w:t>
      </w:r>
      <w:r w:rsidRPr="001745BA">
        <w:rPr>
          <w:rFonts w:eastAsia="Times New Roman" w:cstheme="minorHAnsi"/>
          <w:sz w:val="24"/>
          <w:szCs w:val="24"/>
        </w:rPr>
        <w:t xml:space="preserve">в области регулирования предоставления дотаций и способы их преодоления.  </w:t>
      </w:r>
    </w:p>
    <w:p w:rsidR="001745BA" w:rsidRPr="001745BA" w:rsidRDefault="001745BA" w:rsidP="001745BA">
      <w:pPr>
        <w:spacing w:after="0" w:line="240" w:lineRule="auto"/>
        <w:ind w:firstLine="709"/>
        <w:jc w:val="both"/>
        <w:rPr>
          <w:rFonts w:eastAsia="Times New Roman" w:cstheme="minorHAnsi"/>
          <w:i/>
          <w:iCs/>
          <w:sz w:val="24"/>
          <w:szCs w:val="24"/>
        </w:rPr>
      </w:pPr>
      <w:r w:rsidRPr="001745BA">
        <w:rPr>
          <w:rFonts w:eastAsia="Times New Roman" w:cstheme="minorHAnsi"/>
          <w:b/>
          <w:bCs/>
          <w:sz w:val="24"/>
          <w:szCs w:val="24"/>
        </w:rPr>
        <w:t>Ключевые слова:</w:t>
      </w:r>
      <w:r w:rsidRPr="001745BA">
        <w:rPr>
          <w:rFonts w:eastAsia="Times New Roman" w:cstheme="minorHAnsi"/>
          <w:i/>
          <w:iCs/>
          <w:sz w:val="24"/>
          <w:szCs w:val="24"/>
        </w:rPr>
        <w:t xml:space="preserve"> дотации, субъект, бюджет, уровень бюджетной обеспеченности, сбалансированность бюджета.</w:t>
      </w:r>
    </w:p>
    <w:p w:rsidR="001745BA" w:rsidRPr="001745BA" w:rsidRDefault="001745BA" w:rsidP="001745BA">
      <w:pPr>
        <w:spacing w:after="0" w:line="240" w:lineRule="auto"/>
        <w:jc w:val="center"/>
        <w:rPr>
          <w:rFonts w:eastAsia="Times New Roman" w:cstheme="minorHAnsi"/>
          <w:sz w:val="24"/>
          <w:szCs w:val="24"/>
        </w:rPr>
      </w:pPr>
    </w:p>
    <w:p w:rsidR="001745BA" w:rsidRPr="001745BA" w:rsidRDefault="001745BA" w:rsidP="001745BA">
      <w:pPr>
        <w:spacing w:after="0" w:line="240" w:lineRule="auto"/>
        <w:jc w:val="center"/>
        <w:rPr>
          <w:rFonts w:eastAsia="Times New Roman" w:cstheme="minorHAnsi"/>
          <w:b/>
          <w:sz w:val="24"/>
          <w:szCs w:val="24"/>
          <w:lang w:val="en-US"/>
        </w:rPr>
      </w:pPr>
      <w:r w:rsidRPr="001745BA">
        <w:rPr>
          <w:rFonts w:eastAsia="Times New Roman" w:cstheme="minorHAnsi"/>
          <w:b/>
          <w:sz w:val="24"/>
          <w:szCs w:val="24"/>
          <w:lang w:val="en-US"/>
        </w:rPr>
        <w:t xml:space="preserve">Grants to support measures to balance the budgets of the constituent entities of the Russian Federation: legal basis and effectiveness.  </w:t>
      </w:r>
    </w:p>
    <w:p w:rsidR="001745BA" w:rsidRPr="001745BA" w:rsidRDefault="001745BA" w:rsidP="001745BA">
      <w:pPr>
        <w:spacing w:after="0" w:line="240" w:lineRule="auto"/>
        <w:jc w:val="center"/>
        <w:rPr>
          <w:rFonts w:eastAsia="Times New Roman" w:cstheme="minorHAnsi"/>
          <w:b/>
          <w:sz w:val="24"/>
          <w:szCs w:val="24"/>
          <w:lang w:val="en-US"/>
        </w:rPr>
      </w:pPr>
    </w:p>
    <w:p w:rsidR="001745BA" w:rsidRPr="001745BA" w:rsidRDefault="001745BA" w:rsidP="001745BA">
      <w:pPr>
        <w:spacing w:after="0" w:line="240" w:lineRule="auto"/>
        <w:jc w:val="right"/>
        <w:rPr>
          <w:rFonts w:eastAsia="Times New Roman" w:cstheme="minorHAnsi"/>
          <w:b/>
          <w:i/>
          <w:sz w:val="24"/>
          <w:szCs w:val="24"/>
          <w:lang w:val="en-US"/>
        </w:rPr>
      </w:pPr>
      <w:r w:rsidRPr="001745BA">
        <w:rPr>
          <w:rFonts w:eastAsia="Times New Roman" w:cstheme="minorHAnsi"/>
          <w:b/>
          <w:i/>
          <w:sz w:val="24"/>
          <w:szCs w:val="24"/>
          <w:lang w:val="en-US"/>
        </w:rPr>
        <w:t>Isayev Ibrahim Ramazanovich, Gagiev Magomed-Bashir Bagautdinovich</w:t>
      </w:r>
    </w:p>
    <w:p w:rsidR="001745BA" w:rsidRPr="001745BA" w:rsidRDefault="001745BA" w:rsidP="001745BA">
      <w:pPr>
        <w:spacing w:after="0" w:line="240" w:lineRule="auto"/>
        <w:jc w:val="right"/>
        <w:rPr>
          <w:rFonts w:eastAsia="Times New Roman" w:cstheme="minorHAnsi"/>
          <w:i/>
          <w:sz w:val="24"/>
          <w:szCs w:val="24"/>
          <w:lang w:val="en-US"/>
        </w:rPr>
      </w:pPr>
      <w:r w:rsidRPr="001745BA">
        <w:rPr>
          <w:rFonts w:eastAsia="Times New Roman" w:cstheme="minorHAnsi"/>
          <w:i/>
          <w:sz w:val="24"/>
          <w:szCs w:val="24"/>
          <w:lang w:val="en-US"/>
        </w:rPr>
        <w:t xml:space="preserve"> 3rd year students</w:t>
      </w:r>
    </w:p>
    <w:p w:rsidR="001745BA" w:rsidRPr="001745BA" w:rsidRDefault="001745BA" w:rsidP="001745BA">
      <w:pPr>
        <w:spacing w:after="0" w:line="240" w:lineRule="auto"/>
        <w:jc w:val="right"/>
        <w:rPr>
          <w:rFonts w:eastAsia="Times New Roman" w:cstheme="minorHAnsi"/>
          <w:i/>
          <w:sz w:val="24"/>
          <w:szCs w:val="24"/>
          <w:lang w:val="en-US"/>
        </w:rPr>
      </w:pPr>
      <w:r w:rsidRPr="001745BA">
        <w:rPr>
          <w:rFonts w:eastAsia="Times New Roman" w:cstheme="minorHAnsi"/>
          <w:i/>
          <w:sz w:val="24"/>
          <w:szCs w:val="24"/>
          <w:lang w:val="en-US"/>
        </w:rPr>
        <w:t xml:space="preserve"> Saratov state law Academy, Saratov</w:t>
      </w:r>
    </w:p>
    <w:p w:rsidR="001745BA" w:rsidRPr="001745BA" w:rsidRDefault="001745BA" w:rsidP="001745BA">
      <w:pPr>
        <w:spacing w:after="0" w:line="240" w:lineRule="auto"/>
        <w:jc w:val="right"/>
        <w:rPr>
          <w:rFonts w:eastAsia="Times New Roman" w:cstheme="minorHAnsi"/>
          <w:i/>
          <w:sz w:val="24"/>
          <w:szCs w:val="24"/>
          <w:lang w:val="en-US"/>
        </w:rPr>
      </w:pPr>
      <w:r w:rsidRPr="001745BA">
        <w:rPr>
          <w:rFonts w:eastAsia="Times New Roman" w:cstheme="minorHAnsi"/>
          <w:i/>
          <w:color w:val="FF0000"/>
          <w:sz w:val="24"/>
          <w:szCs w:val="24"/>
          <w:lang w:val="en-US"/>
        </w:rPr>
        <w:t xml:space="preserve"> </w:t>
      </w:r>
      <w:r w:rsidRPr="001745BA">
        <w:rPr>
          <w:rFonts w:eastAsia="Times New Roman" w:cstheme="minorHAnsi"/>
          <w:i/>
          <w:sz w:val="24"/>
          <w:szCs w:val="24"/>
          <w:lang w:val="en-US"/>
        </w:rPr>
        <w:t xml:space="preserve">Scientific supervisor: </w:t>
      </w:r>
      <w:r w:rsidRPr="001745BA">
        <w:rPr>
          <w:rFonts w:eastAsia="Times New Roman" w:cstheme="minorHAnsi"/>
          <w:b/>
          <w:i/>
          <w:sz w:val="24"/>
          <w:szCs w:val="24"/>
          <w:lang w:val="en-US"/>
        </w:rPr>
        <w:t>Malysheva A.A.,</w:t>
      </w:r>
      <w:r w:rsidRPr="001745BA">
        <w:rPr>
          <w:rFonts w:eastAsia="Times New Roman" w:cstheme="minorHAnsi"/>
          <w:i/>
          <w:sz w:val="24"/>
          <w:szCs w:val="24"/>
          <w:lang w:val="en-US"/>
        </w:rPr>
        <w:t xml:space="preserve"> teacher at the department of financial, </w:t>
      </w:r>
    </w:p>
    <w:p w:rsidR="001745BA" w:rsidRPr="001745BA" w:rsidRDefault="001745BA" w:rsidP="001745BA">
      <w:pPr>
        <w:spacing w:after="0" w:line="240" w:lineRule="auto"/>
        <w:jc w:val="right"/>
        <w:rPr>
          <w:rFonts w:eastAsia="Times New Roman" w:cstheme="minorHAnsi"/>
          <w:i/>
          <w:sz w:val="24"/>
          <w:szCs w:val="24"/>
          <w:lang w:val="en-US"/>
        </w:rPr>
      </w:pPr>
      <w:r w:rsidRPr="001745BA">
        <w:rPr>
          <w:rFonts w:eastAsia="Times New Roman" w:cstheme="minorHAnsi"/>
          <w:i/>
          <w:sz w:val="24"/>
          <w:szCs w:val="24"/>
          <w:lang w:val="en-US"/>
        </w:rPr>
        <w:t>banking and customs law named after professor Nina Ivanovna Khimicheva</w:t>
      </w:r>
    </w:p>
    <w:p w:rsidR="001745BA" w:rsidRPr="001745BA" w:rsidRDefault="001745BA" w:rsidP="001745BA">
      <w:pPr>
        <w:spacing w:after="0" w:line="240" w:lineRule="auto"/>
        <w:jc w:val="both"/>
        <w:rPr>
          <w:rFonts w:eastAsia="Times New Roman" w:cstheme="minorHAnsi"/>
          <w:i/>
          <w:iCs/>
          <w:color w:val="FF0000"/>
          <w:sz w:val="24"/>
          <w:szCs w:val="24"/>
          <w:lang w:val="en-US"/>
        </w:rPr>
      </w:pPr>
    </w:p>
    <w:p w:rsidR="001745BA" w:rsidRPr="001745BA" w:rsidRDefault="001745BA" w:rsidP="001745BA">
      <w:pPr>
        <w:spacing w:after="0" w:line="240" w:lineRule="auto"/>
        <w:ind w:firstLine="709"/>
        <w:jc w:val="both"/>
        <w:rPr>
          <w:rFonts w:eastAsia="Times New Roman" w:cstheme="minorHAnsi"/>
          <w:sz w:val="24"/>
          <w:szCs w:val="24"/>
          <w:lang w:val="en-US"/>
        </w:rPr>
      </w:pPr>
      <w:r w:rsidRPr="001745BA">
        <w:rPr>
          <w:rFonts w:eastAsia="Times New Roman" w:cstheme="minorHAnsi"/>
          <w:b/>
          <w:bCs/>
          <w:sz w:val="24"/>
          <w:szCs w:val="24"/>
          <w:lang w:val="en-US"/>
        </w:rPr>
        <w:t>Abstract:</w:t>
      </w:r>
      <w:r w:rsidRPr="001745BA">
        <w:rPr>
          <w:rFonts w:eastAsia="Times New Roman" w:cstheme="minorHAnsi"/>
          <w:sz w:val="24"/>
          <w:szCs w:val="24"/>
          <w:lang w:val="en-US"/>
        </w:rPr>
        <w:t xml:space="preserve"> this article discusses the problem of legal regulation of grants and their effectiveness in terms of their main function. The problem of inefficient distribution of subsidies is also touched upon. Gaps in the Budget code in the field of subsidies regulation and ways to overcome them are considered.</w:t>
      </w:r>
    </w:p>
    <w:p w:rsidR="001745BA" w:rsidRPr="001745BA" w:rsidRDefault="001745BA" w:rsidP="001745BA">
      <w:pPr>
        <w:spacing w:after="0" w:line="240" w:lineRule="auto"/>
        <w:ind w:firstLine="709"/>
        <w:jc w:val="both"/>
        <w:rPr>
          <w:rFonts w:eastAsia="Times New Roman" w:cstheme="minorHAnsi"/>
          <w:i/>
          <w:iCs/>
          <w:sz w:val="24"/>
          <w:szCs w:val="24"/>
          <w:lang w:val="en-US"/>
        </w:rPr>
      </w:pPr>
      <w:r w:rsidRPr="001745BA">
        <w:rPr>
          <w:rFonts w:eastAsia="Times New Roman" w:cstheme="minorHAnsi"/>
          <w:i/>
          <w:iCs/>
          <w:sz w:val="24"/>
          <w:szCs w:val="24"/>
          <w:lang w:val="en-US"/>
        </w:rPr>
        <w:t xml:space="preserve"> </w:t>
      </w:r>
      <w:r w:rsidRPr="001745BA">
        <w:rPr>
          <w:rFonts w:eastAsia="Times New Roman" w:cstheme="minorHAnsi"/>
          <w:b/>
          <w:bCs/>
          <w:sz w:val="24"/>
          <w:szCs w:val="24"/>
          <w:lang w:val="en-US"/>
        </w:rPr>
        <w:t>Keywords</w:t>
      </w:r>
      <w:r w:rsidRPr="001745BA">
        <w:rPr>
          <w:rFonts w:eastAsia="Times New Roman" w:cstheme="minorHAnsi"/>
          <w:i/>
          <w:iCs/>
          <w:sz w:val="24"/>
          <w:szCs w:val="24"/>
          <w:lang w:val="en-US"/>
        </w:rPr>
        <w:t>: grants, subject, budget, level of budget security, budget balance.</w:t>
      </w:r>
    </w:p>
    <w:p w:rsidR="001745BA" w:rsidRPr="001745BA" w:rsidRDefault="001745BA" w:rsidP="001745BA">
      <w:pPr>
        <w:spacing w:after="0" w:line="240" w:lineRule="auto"/>
        <w:ind w:firstLine="708"/>
        <w:jc w:val="both"/>
        <w:rPr>
          <w:rFonts w:eastAsia="Times New Roman" w:cstheme="minorHAnsi"/>
          <w:sz w:val="24"/>
          <w:szCs w:val="24"/>
          <w:lang w:val="en-US"/>
        </w:rPr>
      </w:pPr>
    </w:p>
    <w:p w:rsidR="001745BA" w:rsidRPr="001745BA" w:rsidRDefault="001745BA" w:rsidP="001745BA">
      <w:pPr>
        <w:spacing w:after="0" w:line="240" w:lineRule="auto"/>
        <w:ind w:firstLine="708"/>
        <w:jc w:val="both"/>
        <w:rPr>
          <w:rFonts w:eastAsia="Times New Roman" w:cstheme="minorHAnsi"/>
          <w:color w:val="FF0000"/>
          <w:sz w:val="24"/>
          <w:szCs w:val="24"/>
        </w:rPr>
      </w:pPr>
      <w:r w:rsidRPr="001745BA">
        <w:rPr>
          <w:rFonts w:eastAsia="Times New Roman" w:cstheme="minorHAnsi"/>
          <w:sz w:val="24"/>
          <w:szCs w:val="24"/>
        </w:rPr>
        <w:t>Российская Федерация является многонациональным государством. Это демонстрирует количество субъектов, которые ее образуют. Российская Федерация в силу географических, социально-экономических, национальных, политических и иных особенностей характеризуется разным уровнем экономического развития ее субъектов. Разница в бюджетной обеспеченности субъектов РФ является системной проблемой для России и в целом для экономики. Большинство субъектов Российской Федерации являются дотационными. Данная ситуация свидетельствует</w:t>
      </w:r>
      <w:r w:rsidRPr="001745BA">
        <w:rPr>
          <w:rFonts w:eastAsia="Times New Roman" w:cstheme="minorHAnsi"/>
          <w:color w:val="FF0000"/>
          <w:sz w:val="24"/>
          <w:szCs w:val="24"/>
        </w:rPr>
        <w:t xml:space="preserve"> </w:t>
      </w:r>
      <w:r w:rsidRPr="001745BA">
        <w:rPr>
          <w:rFonts w:eastAsia="Times New Roman" w:cstheme="minorHAnsi"/>
          <w:sz w:val="24"/>
          <w:szCs w:val="24"/>
        </w:rPr>
        <w:t>о том, что соответствующие субъекты РФ</w:t>
      </w:r>
      <w:r w:rsidRPr="001745BA">
        <w:rPr>
          <w:rFonts w:eastAsia="Times New Roman" w:cstheme="minorHAnsi"/>
          <w:color w:val="FF0000"/>
          <w:sz w:val="24"/>
          <w:szCs w:val="24"/>
        </w:rPr>
        <w:t xml:space="preserve"> </w:t>
      </w:r>
      <w:r w:rsidRPr="001745BA">
        <w:rPr>
          <w:rFonts w:eastAsia="Times New Roman" w:cstheme="minorHAnsi"/>
          <w:sz w:val="24"/>
          <w:szCs w:val="24"/>
        </w:rPr>
        <w:t>характеризуются низким показателем уровня бюджетной обеспеченности.</w:t>
      </w:r>
      <w:r w:rsidRPr="001745BA">
        <w:rPr>
          <w:rFonts w:eastAsia="Times New Roman" w:cstheme="minorHAnsi"/>
          <w:color w:val="FF0000"/>
          <w:sz w:val="24"/>
          <w:szCs w:val="24"/>
        </w:rPr>
        <w:t xml:space="preserve"> </w:t>
      </w:r>
      <w:r w:rsidRPr="001745BA">
        <w:rPr>
          <w:rFonts w:eastAsia="Times New Roman" w:cstheme="minorHAnsi"/>
          <w:sz w:val="24"/>
          <w:szCs w:val="24"/>
        </w:rPr>
        <w:t>Представляется необходимым</w:t>
      </w:r>
      <w:r w:rsidRPr="001745BA">
        <w:rPr>
          <w:rFonts w:eastAsia="Times New Roman" w:cstheme="minorHAnsi"/>
          <w:color w:val="FF0000"/>
          <w:sz w:val="24"/>
          <w:szCs w:val="24"/>
        </w:rPr>
        <w:t xml:space="preserve"> </w:t>
      </w:r>
      <w:r w:rsidRPr="001745BA">
        <w:rPr>
          <w:rFonts w:eastAsia="Times New Roman" w:cstheme="minorHAnsi"/>
          <w:sz w:val="24"/>
          <w:szCs w:val="24"/>
        </w:rPr>
        <w:t>рассмотреть основные проблемы и правовую основу предоставления дотаций на выравнивание  бюджетной обеспеченности субъектов Российской Федерации.</w:t>
      </w:r>
    </w:p>
    <w:p w:rsidR="001745BA" w:rsidRPr="001745BA" w:rsidRDefault="001745BA" w:rsidP="001745BA">
      <w:pPr>
        <w:spacing w:after="0" w:line="240" w:lineRule="auto"/>
        <w:ind w:firstLine="708"/>
        <w:jc w:val="both"/>
        <w:rPr>
          <w:rFonts w:eastAsia="Times New Roman" w:cstheme="minorHAnsi"/>
          <w:sz w:val="24"/>
          <w:szCs w:val="24"/>
        </w:rPr>
      </w:pPr>
      <w:r w:rsidRPr="001745BA">
        <w:rPr>
          <w:rFonts w:eastAsia="Times New Roman" w:cstheme="minorHAnsi"/>
          <w:sz w:val="24"/>
          <w:szCs w:val="24"/>
        </w:rPr>
        <w:t>В соответствии с Бюджетным кодексом РФ дотации представляют собой</w:t>
      </w:r>
      <w:r w:rsidRPr="001745BA">
        <w:rPr>
          <w:rFonts w:eastAsia="Times New Roman" w:cstheme="minorHAnsi"/>
          <w:color w:val="000000"/>
          <w:sz w:val="24"/>
          <w:szCs w:val="24"/>
        </w:rPr>
        <w:t xml:space="preserve"> межбюджетные трансферты, предоставляемые на безвозмездной и безвозвратной основе без установления направлений их использования. Дотации</w:t>
      </w:r>
      <w:r w:rsidRPr="001745BA">
        <w:rPr>
          <w:rFonts w:eastAsia="Times New Roman" w:cstheme="minorHAnsi"/>
          <w:sz w:val="24"/>
          <w:szCs w:val="24"/>
        </w:rPr>
        <w:t xml:space="preserve"> на выравнивание  уровня бюджетной обеспеченности субъектов Российской Федерации имеют нецелевую форму. Согласно ст. 131 Бюджетного кодекса РФ, о</w:t>
      </w:r>
      <w:r w:rsidRPr="001745BA">
        <w:rPr>
          <w:rFonts w:eastAsia="Times New Roman" w:cstheme="minorHAnsi"/>
          <w:color w:val="000000"/>
          <w:sz w:val="24"/>
          <w:szCs w:val="24"/>
        </w:rPr>
        <w:t>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 Федерации.[1]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 установленном Правительством Российской Федерации.[2] Исходным элементом для обеспечения  выравнивания  бюджетов субъектов Российской Федерации является индекс бюджетной обеспеченности. А также данный индекс позволяет понять возможность исполнения субъектом своих функций, в том числе в бюджетно-налоговой сфере.</w:t>
      </w:r>
      <w:r w:rsidRPr="001745BA">
        <w:rPr>
          <w:rFonts w:eastAsia="Times New Roman" w:cstheme="minorHAnsi"/>
          <w:sz w:val="24"/>
          <w:szCs w:val="24"/>
        </w:rPr>
        <w:t>Индекс бюджетной обеспеченности субъектов рассчитывается в соответствии с Постановлением Правительства РФ №670 от 01.декабря.2014 г.</w:t>
      </w:r>
      <w:r w:rsidRPr="001745BA">
        <w:rPr>
          <w:rFonts w:eastAsia="Times New Roman" w:cstheme="minorHAnsi"/>
          <w:color w:val="FF0000"/>
          <w:sz w:val="24"/>
          <w:szCs w:val="24"/>
        </w:rPr>
        <w:t xml:space="preserve">  </w:t>
      </w:r>
      <w:r w:rsidRPr="001745BA">
        <w:rPr>
          <w:rFonts w:eastAsia="Times New Roman" w:cstheme="minorHAnsi"/>
          <w:sz w:val="24"/>
          <w:szCs w:val="24"/>
        </w:rPr>
        <w:t xml:space="preserve">«О распределении дотаций на выравнивание бюджетной обеспеченности субъектов РФ». Индекс бюджетной обеспеченности напрямую зависит от налогового потенциала и индекса бюджетных расходов субъекта. </w:t>
      </w:r>
    </w:p>
    <w:p w:rsidR="001745BA" w:rsidRPr="001745BA" w:rsidRDefault="001745BA" w:rsidP="001745BA">
      <w:pPr>
        <w:spacing w:after="0" w:line="240" w:lineRule="auto"/>
        <w:ind w:firstLine="708"/>
        <w:jc w:val="both"/>
        <w:rPr>
          <w:rFonts w:eastAsia="Times New Roman" w:cstheme="minorHAnsi"/>
          <w:sz w:val="24"/>
          <w:szCs w:val="24"/>
        </w:rPr>
      </w:pPr>
      <w:r w:rsidRPr="001745BA">
        <w:rPr>
          <w:rFonts w:eastAsia="Times New Roman" w:cstheme="minorHAnsi"/>
          <w:sz w:val="24"/>
          <w:szCs w:val="24"/>
        </w:rPr>
        <w:t xml:space="preserve">В соответствии с проведенным анализом, самые обеспеченные бюджеты в г. Москва, Санкт-Петербург, Ямало-Ненецкий автономный округ, Ханты-Мансийский автономный округ, Тюменская область, Московская область. Показатель бюджетной обеспеченности в данных регионах равен средней величине от 1,5 до 2,7[6] </w:t>
      </w:r>
      <w:r w:rsidRPr="001745BA">
        <w:rPr>
          <w:rFonts w:eastAsia="Times New Roman" w:cstheme="minorHAnsi"/>
          <w:color w:val="FF0000"/>
          <w:sz w:val="24"/>
          <w:szCs w:val="24"/>
        </w:rPr>
        <w:t xml:space="preserve"> </w:t>
      </w:r>
      <w:r w:rsidRPr="001745BA">
        <w:rPr>
          <w:rFonts w:eastAsia="Times New Roman" w:cstheme="minorHAnsi"/>
          <w:sz w:val="24"/>
          <w:szCs w:val="24"/>
        </w:rPr>
        <w:t>и стоит заметить, что данные показатели растут начиная с 2015 г. в среднем на одну сотую по отношению к прошлому году. Это говорит о том, что в данных регионах больше факторов, которые влияют на повышение доходности бюджета. Факторы имеют другую специфику, в рамках данной статьи они не будут рассмотрены. Представляется важным затронуть вопрос функционирования субъектов РФ, которые являются дотационными, а также эффективность  предоставления средств из федерального бюджета в форме дотаций и основания их предоставления.</w:t>
      </w:r>
    </w:p>
    <w:p w:rsidR="001745BA" w:rsidRPr="001745BA" w:rsidRDefault="001745BA" w:rsidP="001745BA">
      <w:pPr>
        <w:spacing w:after="0" w:line="240" w:lineRule="auto"/>
        <w:ind w:firstLine="708"/>
        <w:jc w:val="both"/>
        <w:rPr>
          <w:rFonts w:eastAsia="Times New Roman" w:cstheme="minorHAnsi"/>
          <w:sz w:val="24"/>
          <w:szCs w:val="24"/>
        </w:rPr>
      </w:pPr>
      <w:r w:rsidRPr="001745BA">
        <w:rPr>
          <w:rFonts w:eastAsia="Times New Roman" w:cstheme="minorHAnsi"/>
          <w:sz w:val="24"/>
          <w:szCs w:val="24"/>
        </w:rPr>
        <w:t xml:space="preserve">Согласно данным Росстата, дотационными регионами России являются 72 субъекта из ее состава. Острая нехватка собственных средств наблюдается в следующих регионах: Республика Дагестан, Саха-Якутия, Камчатский край, Чеченская Республика, Алтайский край, Ставропольский край.[5] Если мы посмотрим на динамику уровня расчетной обеспеченности дотационных регионов, то согласно данным Минфина данный показатель снижается из года в год. </w:t>
      </w:r>
    </w:p>
    <w:p w:rsidR="001745BA" w:rsidRPr="001745BA" w:rsidRDefault="001745BA" w:rsidP="001745BA">
      <w:pPr>
        <w:spacing w:after="0" w:line="240" w:lineRule="auto"/>
        <w:ind w:firstLine="708"/>
        <w:jc w:val="both"/>
        <w:rPr>
          <w:rFonts w:eastAsia="Times New Roman" w:cstheme="minorHAnsi"/>
          <w:sz w:val="24"/>
          <w:szCs w:val="24"/>
        </w:rPr>
      </w:pPr>
      <w:r w:rsidRPr="001745BA">
        <w:rPr>
          <w:rFonts w:eastAsia="Times New Roman" w:cstheme="minorHAnsi"/>
          <w:sz w:val="24"/>
          <w:szCs w:val="24"/>
        </w:rPr>
        <w:t>Например индекс бюджетной обеспеченности Чеченской республики на 2019 год по данным Минфина равен 0,252( а должен быть на уровне близком к 1). Если посмотреть показатели начиная с 2014 по 2016 гг.,</w:t>
      </w:r>
      <w:r w:rsidRPr="001745BA">
        <w:rPr>
          <w:rFonts w:eastAsia="Times New Roman" w:cstheme="minorHAnsi"/>
          <w:color w:val="FF0000"/>
          <w:sz w:val="24"/>
          <w:szCs w:val="24"/>
        </w:rPr>
        <w:t xml:space="preserve"> </w:t>
      </w:r>
      <w:r w:rsidRPr="001745BA">
        <w:rPr>
          <w:rFonts w:eastAsia="Times New Roman" w:cstheme="minorHAnsi"/>
          <w:sz w:val="24"/>
          <w:szCs w:val="24"/>
        </w:rPr>
        <w:t>то данный показатель был в пределах 0,255-0,237.[4] Аналогичная ситуация наблюдается в большинстве дотационных  регионах России. И что самое примечательное данный показатель уменьшается из года в год. Не совсем ясной представляет цель предоставления дотаций. Получая дотации из федерального бюджет региональный бюджет согласно Постановлению Правительства РФ от 22 ноября 2004 г. №670 « О распределении дотаций на выравнивание бюджетной обеспеченности субъектов Российской Федерации»  считается обеспеченным и может выполнять свои обязательства. В данном случае дотации служат лишь источником пополнения бюджетов субъектов РФ. Дотации направляемые из федерального бюджета в региональный для обеспечения выравнивания бюджетной обеспеченности также не подвержены контролю со стороны компетентных органов, так как средства направляемые в региональные бюджеты считаются с момента их получения доходами субъекта и отсутствует отдельная процедура которая бы разрешала контрольным органам отслеживать эффективность их расходования, в отдельности от остальных видов трансфертов. А также нужно сказать о том, что отсутствуют критерии, которые бы определяли эффективность расходования указанных дотаций. Действующая единая  методика предоставления дотаций не совсем эффективна так, как опирается больше на  Председателя Правительства РФ . Ведь объём дотаций выделяемых из федерального бюджета растёт из года в год . Исследователи отмечают, что более 25%-35% средств указанных дотаций получают 5 субъектов РФ: Республика Саха (Якутия), Республика Дагестан, Камчатский край, Алтайский край, Чеченская Республика.[3] И в данном случае встаёт вопрос</w:t>
      </w:r>
      <w:r w:rsidRPr="001745BA">
        <w:rPr>
          <w:rFonts w:eastAsia="Times New Roman" w:cstheme="minorHAnsi"/>
          <w:color w:val="FF0000"/>
          <w:sz w:val="24"/>
          <w:szCs w:val="24"/>
        </w:rPr>
        <w:t>:</w:t>
      </w:r>
      <w:r w:rsidRPr="001745BA">
        <w:rPr>
          <w:rFonts w:eastAsia="Times New Roman" w:cstheme="minorHAnsi"/>
          <w:sz w:val="24"/>
          <w:szCs w:val="24"/>
        </w:rPr>
        <w:t xml:space="preserve"> являются ли дотации эффективным инструментом для обеспечения регионального бюджета или это «сиюминутная» поддержка, которая в целом не имеет положительного влияния на системное развитие региона. Проведённый анализ даёт понять, что дотации как инструмент поддержки региона не до конца эффективны и с точки зрения социально-экономических результатов, и с точки зрения законодательного урегулирования. Обратимся к основной цели указанных дотаций - выравнивание территорий субъектов РФ. Выравнивание действительно происходит, но влияет ли это на системное социально-экономическое развитие региона. Думается, что нет. </w:t>
      </w:r>
    </w:p>
    <w:p w:rsidR="001745BA" w:rsidRPr="001745BA" w:rsidRDefault="001745BA" w:rsidP="001745BA">
      <w:pPr>
        <w:spacing w:after="0" w:line="240" w:lineRule="auto"/>
        <w:ind w:firstLine="708"/>
        <w:jc w:val="both"/>
        <w:rPr>
          <w:rFonts w:eastAsia="Times New Roman" w:cstheme="minorHAnsi"/>
          <w:sz w:val="24"/>
          <w:szCs w:val="24"/>
        </w:rPr>
      </w:pPr>
      <w:r w:rsidRPr="001745BA">
        <w:rPr>
          <w:rFonts w:eastAsia="Times New Roman" w:cstheme="minorHAnsi"/>
          <w:sz w:val="24"/>
          <w:szCs w:val="24"/>
        </w:rPr>
        <w:t>Вышеуказанные проблемы предлагается решить посредством внесения</w:t>
      </w:r>
      <w:r w:rsidRPr="001745BA">
        <w:rPr>
          <w:rFonts w:eastAsia="Times New Roman" w:cstheme="minorHAnsi"/>
          <w:color w:val="FF0000"/>
          <w:sz w:val="24"/>
          <w:szCs w:val="24"/>
        </w:rPr>
        <w:t xml:space="preserve"> </w:t>
      </w:r>
      <w:r w:rsidRPr="001745BA">
        <w:rPr>
          <w:rFonts w:eastAsia="Times New Roman" w:cstheme="minorHAnsi"/>
          <w:sz w:val="24"/>
          <w:szCs w:val="24"/>
        </w:rPr>
        <w:t>положений в Бюджетный кодекс РФ, которые предусматривают ежегодный контроль за эффективностью расходования дотаций в субъектах РФ. Возложить контроль предлагается на Счетную палату РФ, а также  усилить ответственность должностных лиц органов власти субъектов РФ в нецелевом расходовании выделенных средств из федерального бюджета. А также необходимо усилить текущий контроль на уровне субъектов РФ, для улучшения финансовой дисциплины. Для этого необходимо возложить текущий контроль за использованием и расходованием дотаций  на контрольно-счетный орган субъекта РФ. Необходимо изменить действующую методику распределения дотаций на выравнивание бюджетной обеспеченности и привязать ее к социально-экономическому развитию региона ,т.е. дотации которые предоставляются из федерального бюджета должны обеспечивать рост социально-экономического развития региона.</w:t>
      </w:r>
    </w:p>
    <w:p w:rsidR="001745BA" w:rsidRPr="001745BA" w:rsidRDefault="001745BA" w:rsidP="001745BA">
      <w:pPr>
        <w:spacing w:after="0" w:line="240" w:lineRule="auto"/>
        <w:ind w:firstLine="708"/>
        <w:jc w:val="both"/>
        <w:rPr>
          <w:rFonts w:eastAsia="Times New Roman" w:cstheme="minorHAnsi"/>
          <w:sz w:val="24"/>
          <w:szCs w:val="24"/>
        </w:rPr>
      </w:pPr>
      <w:r w:rsidRPr="001745BA">
        <w:rPr>
          <w:rFonts w:eastAsia="Times New Roman" w:cstheme="minorHAnsi"/>
          <w:sz w:val="24"/>
          <w:szCs w:val="24"/>
        </w:rPr>
        <w:t>Таким образом, думается, что современная система предоставления дотаций на выравнивание бюджетной обеспеченности регионов нуждается в изменении. Дотации на современном этапе являются лишь  инструментом временной поддержки региона и практика их использования в дальнейшем будет негативно влиять</w:t>
      </w:r>
      <w:r w:rsidRPr="001745BA">
        <w:rPr>
          <w:rFonts w:eastAsia="Times New Roman" w:cstheme="minorHAnsi"/>
          <w:color w:val="FF0000"/>
          <w:sz w:val="24"/>
          <w:szCs w:val="24"/>
        </w:rPr>
        <w:t xml:space="preserve"> </w:t>
      </w:r>
      <w:r w:rsidRPr="001745BA">
        <w:rPr>
          <w:rFonts w:eastAsia="Times New Roman" w:cstheme="minorHAnsi"/>
          <w:sz w:val="24"/>
          <w:szCs w:val="24"/>
        </w:rPr>
        <w:t>на развитие России. В настоящее время представляется возможным утверждать, что в дотационных субъектах фактически отсутствуют стимулы как к наращиванию доходного потенциала, так и к привлечению инвестиций и оптимизации бюджетных расходов.</w:t>
      </w:r>
    </w:p>
    <w:p w:rsidR="001745BA" w:rsidRPr="001745BA" w:rsidRDefault="001745BA" w:rsidP="001745BA">
      <w:pPr>
        <w:spacing w:after="0" w:line="240" w:lineRule="auto"/>
        <w:ind w:firstLine="708"/>
        <w:jc w:val="both"/>
        <w:rPr>
          <w:rFonts w:eastAsia="Times New Roman" w:cstheme="minorHAnsi"/>
          <w:sz w:val="24"/>
          <w:szCs w:val="24"/>
        </w:rPr>
      </w:pPr>
    </w:p>
    <w:p w:rsidR="001745BA" w:rsidRPr="001745BA" w:rsidRDefault="001745BA" w:rsidP="001745BA">
      <w:pPr>
        <w:spacing w:after="0" w:line="240" w:lineRule="auto"/>
        <w:jc w:val="center"/>
        <w:rPr>
          <w:rFonts w:eastAsia="Times New Roman" w:cstheme="minorHAnsi"/>
          <w:b/>
          <w:bCs/>
          <w:sz w:val="24"/>
          <w:szCs w:val="24"/>
        </w:rPr>
      </w:pPr>
      <w:r w:rsidRPr="001745BA">
        <w:rPr>
          <w:rFonts w:eastAsia="Times New Roman" w:cstheme="minorHAnsi"/>
          <w:b/>
          <w:bCs/>
          <w:sz w:val="24"/>
          <w:szCs w:val="24"/>
        </w:rPr>
        <w:t>Список использованной литературы:</w:t>
      </w:r>
    </w:p>
    <w:p w:rsidR="001745BA" w:rsidRPr="001745BA" w:rsidRDefault="001745BA" w:rsidP="001745BA">
      <w:pPr>
        <w:spacing w:after="0" w:line="240" w:lineRule="auto"/>
        <w:jc w:val="both"/>
        <w:rPr>
          <w:rFonts w:eastAsia="Times New Roman" w:cstheme="minorHAnsi"/>
          <w:sz w:val="24"/>
          <w:szCs w:val="24"/>
        </w:rPr>
      </w:pPr>
      <w:r w:rsidRPr="001745BA">
        <w:rPr>
          <w:rFonts w:eastAsia="Times New Roman" w:cstheme="minorHAnsi"/>
          <w:sz w:val="24"/>
          <w:szCs w:val="24"/>
        </w:rPr>
        <w:t xml:space="preserve">1. Бюджетный кодекс Российской Федерации" от 31.07.1998 № 145-ФЗ (ред. от 15.10.2020)// Справочно-правовая система «Консультант Плюс». </w:t>
      </w:r>
    </w:p>
    <w:p w:rsidR="001745BA" w:rsidRPr="001745BA" w:rsidRDefault="001745BA" w:rsidP="001745BA">
      <w:pPr>
        <w:spacing w:after="0" w:line="240" w:lineRule="auto"/>
        <w:jc w:val="both"/>
        <w:rPr>
          <w:rFonts w:eastAsia="Times New Roman" w:cstheme="minorHAnsi"/>
          <w:sz w:val="24"/>
          <w:szCs w:val="24"/>
        </w:rPr>
      </w:pPr>
      <w:r w:rsidRPr="001745BA">
        <w:rPr>
          <w:rFonts w:eastAsia="Times New Roman" w:cstheme="minorHAnsi"/>
          <w:sz w:val="24"/>
          <w:szCs w:val="24"/>
        </w:rPr>
        <w:t xml:space="preserve">2. Постановление Правительства РФ от 22.11.2004 № 670 (ред. от 27.12.2019) "О распределении дотаций на выравнивание бюджетной обеспеченности субъектов Российской Федерации"// Справочно-правовая система «Консультант Плюс».  </w:t>
      </w:r>
    </w:p>
    <w:p w:rsidR="001745BA" w:rsidRPr="001745BA" w:rsidRDefault="001745BA" w:rsidP="001745BA">
      <w:pPr>
        <w:spacing w:after="0" w:line="240" w:lineRule="auto"/>
        <w:jc w:val="both"/>
        <w:rPr>
          <w:rFonts w:eastAsia="Times New Roman" w:cstheme="minorHAnsi"/>
          <w:sz w:val="24"/>
          <w:szCs w:val="24"/>
        </w:rPr>
      </w:pPr>
      <w:r w:rsidRPr="001745BA">
        <w:rPr>
          <w:rFonts w:eastAsia="Times New Roman" w:cstheme="minorHAnsi"/>
          <w:sz w:val="24"/>
          <w:szCs w:val="24"/>
        </w:rPr>
        <w:t>3.Багманова Г.Р. Формирование эффективного институционального контура межбюджетных отношений в современной российской экономике: дис. канд. эк. наук: 08.00.10 / Г. Р. Багманова; Финансовая академия при Правительстве РФ.— М., 2015. — 150 с.</w:t>
      </w:r>
    </w:p>
    <w:p w:rsidR="001745BA" w:rsidRPr="001745BA" w:rsidRDefault="001745BA" w:rsidP="001745BA">
      <w:pPr>
        <w:spacing w:after="0" w:line="240" w:lineRule="auto"/>
        <w:jc w:val="both"/>
        <w:rPr>
          <w:rFonts w:eastAsia="Times New Roman" w:cstheme="minorHAnsi"/>
          <w:sz w:val="24"/>
          <w:szCs w:val="24"/>
        </w:rPr>
      </w:pPr>
      <w:r w:rsidRPr="001745BA">
        <w:rPr>
          <w:rFonts w:eastAsia="Times New Roman" w:cstheme="minorHAnsi"/>
          <w:sz w:val="24"/>
          <w:szCs w:val="24"/>
        </w:rPr>
        <w:t>4. Министерство финансов Российской Федерации [Электронный ресурс] : Официальный сайт, 2020. - Режим доступа: http://minfin.ru/ru/. – Дата обращения от 10.11.2020</w:t>
      </w:r>
    </w:p>
    <w:p w:rsidR="001745BA" w:rsidRPr="001745BA" w:rsidRDefault="001745BA" w:rsidP="001745BA">
      <w:pPr>
        <w:spacing w:after="0" w:line="240" w:lineRule="auto"/>
        <w:jc w:val="both"/>
        <w:rPr>
          <w:rFonts w:eastAsia="Times New Roman" w:cstheme="minorHAnsi"/>
          <w:sz w:val="24"/>
          <w:szCs w:val="24"/>
        </w:rPr>
      </w:pPr>
      <w:r w:rsidRPr="001745BA">
        <w:rPr>
          <w:rFonts w:eastAsia="Times New Roman" w:cstheme="minorHAnsi"/>
          <w:sz w:val="24"/>
          <w:szCs w:val="24"/>
        </w:rPr>
        <w:t xml:space="preserve">5. Дотационные регионы в России и их рейтинг: Федеральная служба государственной статистики [Электронный ресурс]. – Режим доступа: </w:t>
      </w:r>
      <w:hyperlink r:id="rId77">
        <w:r w:rsidRPr="001745BA">
          <w:rPr>
            <w:rStyle w:val="af6"/>
            <w:rFonts w:eastAsia="Times New Roman" w:cstheme="minorHAnsi"/>
            <w:sz w:val="24"/>
            <w:szCs w:val="24"/>
          </w:rPr>
          <w:t>https://rosinfostat.ru/dotatsionnye-regiony/</w:t>
        </w:r>
      </w:hyperlink>
      <w:r w:rsidRPr="001745BA">
        <w:rPr>
          <w:rFonts w:eastAsia="Times New Roman" w:cstheme="minorHAnsi"/>
          <w:sz w:val="24"/>
          <w:szCs w:val="24"/>
        </w:rPr>
        <w:t xml:space="preserve">  Дата обращения от 10.11.2020</w:t>
      </w:r>
    </w:p>
    <w:p w:rsidR="001745BA" w:rsidRPr="001745BA" w:rsidRDefault="001745BA" w:rsidP="001745BA">
      <w:pPr>
        <w:spacing w:after="0" w:line="240" w:lineRule="auto"/>
        <w:jc w:val="both"/>
        <w:rPr>
          <w:rFonts w:eastAsia="Times New Roman" w:cstheme="minorHAnsi"/>
          <w:sz w:val="24"/>
          <w:szCs w:val="24"/>
        </w:rPr>
      </w:pPr>
      <w:r w:rsidRPr="001745BA">
        <w:rPr>
          <w:rFonts w:eastAsia="Times New Roman" w:cstheme="minorHAnsi"/>
          <w:sz w:val="24"/>
          <w:szCs w:val="24"/>
        </w:rPr>
        <w:t>6. Документ Минфина от 07.10.2015/ Уровень расчетной бюджетной обеспеченности субъектов Российской Федерации после распределения дотаций на выравнивание бюджетной обеспеченности субъектов Российской Федерации и индекс бюджетной обеспеченности. Дата публикации: 07.10.2015</w:t>
      </w:r>
    </w:p>
    <w:p w:rsidR="001745BA" w:rsidRPr="001745BA" w:rsidRDefault="001745BA" w:rsidP="001745BA">
      <w:pPr>
        <w:spacing w:after="0" w:line="240" w:lineRule="auto"/>
        <w:rPr>
          <w:rFonts w:eastAsia="Times New Roman" w:cstheme="minorHAnsi"/>
          <w:sz w:val="24"/>
          <w:szCs w:val="24"/>
        </w:rPr>
      </w:pPr>
    </w:p>
    <w:p w:rsidR="001745BA" w:rsidRPr="001745BA" w:rsidRDefault="001745BA" w:rsidP="001745BA">
      <w:pPr>
        <w:spacing w:after="0" w:line="240" w:lineRule="auto"/>
        <w:jc w:val="right"/>
        <w:rPr>
          <w:rFonts w:eastAsia="Batang" w:cstheme="minorHAnsi"/>
          <w:b/>
          <w:bCs/>
          <w:i/>
          <w:color w:val="000000"/>
          <w:sz w:val="24"/>
          <w:szCs w:val="24"/>
          <w:lang w:eastAsia="ko-KR"/>
        </w:rPr>
      </w:pPr>
      <w:r w:rsidRPr="001745BA">
        <w:rPr>
          <w:rFonts w:eastAsia="Batang" w:cstheme="minorHAnsi"/>
          <w:b/>
          <w:bCs/>
          <w:i/>
          <w:color w:val="000000"/>
          <w:sz w:val="24"/>
          <w:szCs w:val="24"/>
          <w:lang w:eastAsia="ko-KR"/>
        </w:rPr>
        <w:t>Кажанец Андрей Иванович</w:t>
      </w:r>
    </w:p>
    <w:p w:rsidR="001745BA" w:rsidRPr="001745BA" w:rsidRDefault="001745BA" w:rsidP="001745BA">
      <w:pPr>
        <w:spacing w:after="0" w:line="240" w:lineRule="auto"/>
        <w:jc w:val="right"/>
        <w:rPr>
          <w:rFonts w:eastAsia="Batang" w:cstheme="minorHAnsi"/>
          <w:b/>
          <w:bCs/>
          <w:color w:val="000000"/>
          <w:sz w:val="24"/>
          <w:szCs w:val="24"/>
          <w:lang w:eastAsia="ko-KR"/>
        </w:rPr>
      </w:pPr>
      <w:r w:rsidRPr="001745BA">
        <w:rPr>
          <w:rFonts w:eastAsia="Batang" w:cstheme="minorHAnsi"/>
          <w:i/>
          <w:sz w:val="24"/>
          <w:szCs w:val="24"/>
          <w:lang w:eastAsia="ko-KR"/>
        </w:rPr>
        <w:t>студент 3 курса</w:t>
      </w:r>
    </w:p>
    <w:p w:rsidR="001745BA" w:rsidRPr="001745BA" w:rsidRDefault="001745BA" w:rsidP="001745BA">
      <w:pPr>
        <w:spacing w:after="0" w:line="240" w:lineRule="auto"/>
        <w:ind w:hanging="708"/>
        <w:jc w:val="right"/>
        <w:rPr>
          <w:rFonts w:eastAsia="Batang" w:cstheme="minorHAnsi"/>
          <w:i/>
          <w:sz w:val="24"/>
          <w:szCs w:val="24"/>
          <w:lang w:eastAsia="ko-KR"/>
        </w:rPr>
      </w:pPr>
      <w:r w:rsidRPr="001745BA">
        <w:rPr>
          <w:rFonts w:eastAsia="Batang" w:cstheme="minorHAnsi"/>
          <w:i/>
          <w:sz w:val="24"/>
          <w:szCs w:val="24"/>
          <w:lang w:eastAsia="ko-KR"/>
        </w:rPr>
        <w:t>Уральского филиала ФГБОУВО «Российского государственного университета правосудия», г. Челябинск</w:t>
      </w:r>
    </w:p>
    <w:p w:rsidR="001745BA" w:rsidRPr="001745BA" w:rsidRDefault="001745BA" w:rsidP="001745BA">
      <w:pPr>
        <w:spacing w:after="0" w:line="240" w:lineRule="auto"/>
        <w:jc w:val="right"/>
        <w:rPr>
          <w:rFonts w:eastAsia="Batang" w:cstheme="minorHAnsi"/>
          <w:color w:val="000000"/>
          <w:sz w:val="24"/>
          <w:szCs w:val="24"/>
          <w:lang w:eastAsia="ko-KR"/>
        </w:rPr>
      </w:pPr>
    </w:p>
    <w:p w:rsidR="001745BA" w:rsidRPr="001745BA" w:rsidRDefault="001745BA" w:rsidP="001745BA">
      <w:pPr>
        <w:spacing w:after="0" w:line="240" w:lineRule="auto"/>
        <w:jc w:val="right"/>
        <w:rPr>
          <w:rFonts w:eastAsia="Batang" w:cstheme="minorHAnsi"/>
          <w:i/>
          <w:iCs/>
          <w:color w:val="000000"/>
          <w:sz w:val="24"/>
          <w:szCs w:val="24"/>
          <w:lang w:eastAsia="ko-KR"/>
        </w:rPr>
      </w:pPr>
      <w:r w:rsidRPr="001745BA">
        <w:rPr>
          <w:rFonts w:eastAsia="Batang" w:cstheme="minorHAnsi"/>
          <w:bCs/>
          <w:i/>
          <w:iCs/>
          <w:color w:val="000000"/>
          <w:sz w:val="24"/>
          <w:szCs w:val="24"/>
          <w:lang w:eastAsia="ko-KR"/>
        </w:rPr>
        <w:t xml:space="preserve">Научный руководитель </w:t>
      </w:r>
      <w:r w:rsidRPr="001745BA">
        <w:rPr>
          <w:rFonts w:eastAsia="Batang" w:cstheme="minorHAnsi"/>
          <w:b/>
          <w:bCs/>
          <w:i/>
          <w:iCs/>
          <w:color w:val="000000"/>
          <w:sz w:val="24"/>
          <w:szCs w:val="24"/>
          <w:lang w:eastAsia="ko-KR"/>
        </w:rPr>
        <w:t>Степанова М.Н.</w:t>
      </w:r>
      <w:r w:rsidRPr="001745BA">
        <w:rPr>
          <w:rFonts w:eastAsia="Batang" w:cstheme="minorHAnsi"/>
          <w:i/>
          <w:iCs/>
          <w:color w:val="000000"/>
          <w:sz w:val="24"/>
          <w:szCs w:val="24"/>
          <w:lang w:eastAsia="ko-KR"/>
        </w:rPr>
        <w:t xml:space="preserve">, </w:t>
      </w:r>
    </w:p>
    <w:p w:rsidR="001745BA" w:rsidRPr="001745BA" w:rsidRDefault="001745BA" w:rsidP="001745BA">
      <w:pPr>
        <w:spacing w:after="0" w:line="240" w:lineRule="auto"/>
        <w:jc w:val="right"/>
        <w:rPr>
          <w:rFonts w:eastAsia="Batang" w:cstheme="minorHAnsi"/>
          <w:i/>
          <w:iCs/>
          <w:color w:val="000000"/>
          <w:sz w:val="24"/>
          <w:szCs w:val="24"/>
          <w:lang w:eastAsia="ko-KR"/>
        </w:rPr>
      </w:pPr>
      <w:r w:rsidRPr="001745BA">
        <w:rPr>
          <w:rFonts w:eastAsia="Batang" w:cstheme="minorHAnsi"/>
          <w:i/>
          <w:iCs/>
          <w:color w:val="000000"/>
          <w:sz w:val="24"/>
          <w:szCs w:val="24"/>
          <w:lang w:eastAsia="ko-KR"/>
        </w:rPr>
        <w:t>доцент кафедры государственно-правовых дисциплин</w:t>
      </w:r>
    </w:p>
    <w:p w:rsidR="001745BA" w:rsidRPr="001745BA" w:rsidRDefault="001745BA" w:rsidP="001745BA">
      <w:pPr>
        <w:spacing w:after="0" w:line="240" w:lineRule="auto"/>
        <w:jc w:val="right"/>
        <w:rPr>
          <w:rFonts w:eastAsia="Batang" w:cstheme="minorHAnsi"/>
          <w:i/>
          <w:iCs/>
          <w:color w:val="000000"/>
          <w:sz w:val="24"/>
          <w:szCs w:val="24"/>
          <w:lang w:eastAsia="ko-KR"/>
        </w:rPr>
      </w:pPr>
      <w:r w:rsidRPr="001745BA">
        <w:rPr>
          <w:rFonts w:eastAsia="Batang" w:cstheme="minorHAnsi"/>
          <w:i/>
          <w:iCs/>
          <w:color w:val="000000"/>
          <w:sz w:val="24"/>
          <w:szCs w:val="24"/>
          <w:lang w:eastAsia="ko-KR"/>
        </w:rPr>
        <w:t>Уральского филиала ФГБОУВО «</w:t>
      </w:r>
      <w:r w:rsidRPr="001745BA">
        <w:rPr>
          <w:rFonts w:eastAsia="Batang" w:cstheme="minorHAnsi"/>
          <w:i/>
          <w:sz w:val="24"/>
          <w:szCs w:val="24"/>
          <w:lang w:eastAsia="ko-KR"/>
        </w:rPr>
        <w:t>Российского государственного университета правосудия</w:t>
      </w:r>
      <w:r w:rsidRPr="001745BA">
        <w:rPr>
          <w:rFonts w:eastAsia="Batang" w:cstheme="minorHAnsi"/>
          <w:i/>
          <w:iCs/>
          <w:color w:val="000000"/>
          <w:sz w:val="24"/>
          <w:szCs w:val="24"/>
          <w:lang w:eastAsia="ko-KR"/>
        </w:rPr>
        <w:t>», г. Челябинск,</w:t>
      </w:r>
    </w:p>
    <w:p w:rsidR="001745BA" w:rsidRPr="001745BA" w:rsidRDefault="001745BA" w:rsidP="001745BA">
      <w:pPr>
        <w:spacing w:after="0" w:line="240" w:lineRule="auto"/>
        <w:jc w:val="right"/>
        <w:rPr>
          <w:rFonts w:eastAsia="Batang" w:cstheme="minorHAnsi"/>
          <w:i/>
          <w:iCs/>
          <w:color w:val="000000"/>
          <w:sz w:val="24"/>
          <w:szCs w:val="24"/>
          <w:lang w:eastAsia="ko-KR"/>
        </w:rPr>
      </w:pPr>
      <w:r w:rsidRPr="001745BA">
        <w:rPr>
          <w:rFonts w:eastAsia="Batang" w:cstheme="minorHAnsi"/>
          <w:i/>
          <w:iCs/>
          <w:color w:val="000000"/>
          <w:sz w:val="24"/>
          <w:szCs w:val="24"/>
          <w:lang w:eastAsia="ko-KR"/>
        </w:rPr>
        <w:t xml:space="preserve"> кандидат экономических наук, доцент</w:t>
      </w:r>
    </w:p>
    <w:p w:rsidR="001745BA" w:rsidRPr="001745BA" w:rsidRDefault="001745BA" w:rsidP="001745BA">
      <w:pPr>
        <w:spacing w:after="0" w:line="240" w:lineRule="auto"/>
        <w:jc w:val="right"/>
        <w:rPr>
          <w:rFonts w:eastAsia="Batang" w:cstheme="minorHAnsi"/>
          <w:i/>
          <w:iCs/>
          <w:color w:val="000000"/>
          <w:sz w:val="24"/>
          <w:szCs w:val="24"/>
          <w:lang w:eastAsia="ko-KR"/>
        </w:rPr>
      </w:pPr>
    </w:p>
    <w:p w:rsidR="001745BA" w:rsidRPr="001745BA" w:rsidRDefault="001745BA" w:rsidP="001745BA">
      <w:pPr>
        <w:spacing w:after="0" w:line="240" w:lineRule="auto"/>
        <w:jc w:val="center"/>
        <w:rPr>
          <w:rFonts w:eastAsia="Batang" w:cstheme="minorHAnsi"/>
          <w:b/>
          <w:color w:val="666666"/>
          <w:sz w:val="24"/>
          <w:szCs w:val="24"/>
          <w:lang w:eastAsia="ko-KR"/>
        </w:rPr>
      </w:pPr>
      <w:r w:rsidRPr="001745BA">
        <w:rPr>
          <w:rFonts w:eastAsia="Batang" w:cstheme="minorHAnsi"/>
          <w:b/>
          <w:iCs/>
          <w:color w:val="000000"/>
          <w:sz w:val="24"/>
          <w:szCs w:val="24"/>
          <w:lang w:eastAsia="ko-KR"/>
        </w:rPr>
        <w:t>Введение двойного финансового контроля касательно регионального бюджета для повышения эффективности использования финансовых ресурсов</w:t>
      </w:r>
    </w:p>
    <w:p w:rsidR="001745BA" w:rsidRPr="001745BA" w:rsidRDefault="001745BA" w:rsidP="001745BA">
      <w:pPr>
        <w:spacing w:after="0" w:line="240" w:lineRule="auto"/>
        <w:rPr>
          <w:rFonts w:eastAsia="Batang" w:cstheme="minorHAnsi"/>
          <w:b/>
          <w:bCs/>
          <w:i/>
          <w:iCs/>
          <w:color w:val="000000"/>
          <w:sz w:val="24"/>
          <w:szCs w:val="24"/>
          <w:lang w:eastAsia="ko-KR"/>
        </w:rPr>
      </w:pPr>
    </w:p>
    <w:p w:rsidR="001745BA" w:rsidRPr="001745BA" w:rsidRDefault="001745BA" w:rsidP="001745BA">
      <w:pPr>
        <w:spacing w:after="0" w:line="240" w:lineRule="auto"/>
        <w:ind w:firstLine="709"/>
        <w:jc w:val="both"/>
        <w:rPr>
          <w:rFonts w:eastAsia="Batang" w:cstheme="minorHAnsi"/>
          <w:color w:val="000000"/>
          <w:sz w:val="24"/>
          <w:szCs w:val="24"/>
          <w:lang w:eastAsia="ko-KR"/>
        </w:rPr>
      </w:pPr>
      <w:r w:rsidRPr="001745BA">
        <w:rPr>
          <w:rFonts w:eastAsia="Batang" w:cstheme="minorHAnsi"/>
          <w:b/>
          <w:bCs/>
          <w:color w:val="000000"/>
          <w:sz w:val="24"/>
          <w:szCs w:val="24"/>
          <w:lang w:eastAsia="ko-KR"/>
        </w:rPr>
        <w:t xml:space="preserve">Аннотация: </w:t>
      </w:r>
      <w:r w:rsidRPr="001745BA">
        <w:rPr>
          <w:rFonts w:eastAsia="Batang" w:cstheme="minorHAnsi"/>
          <w:color w:val="000000"/>
          <w:sz w:val="24"/>
          <w:szCs w:val="24"/>
          <w:lang w:eastAsia="ko-KR"/>
        </w:rPr>
        <w:t xml:space="preserve">в данной статье автор приводит возможное решение проблемы эффективности финансового контроля за региональной финансовой деятельностью, связанной с бюджетом региона методом введения двойного финансового контроля с помощью проведения аудита на предварительном этапе финансового контроля. </w:t>
      </w:r>
    </w:p>
    <w:p w:rsidR="001745BA" w:rsidRPr="001745BA" w:rsidRDefault="001745BA" w:rsidP="001745BA">
      <w:pPr>
        <w:spacing w:after="0" w:line="240" w:lineRule="auto"/>
        <w:ind w:firstLine="709"/>
        <w:jc w:val="both"/>
        <w:rPr>
          <w:rFonts w:eastAsia="Batang" w:cstheme="minorHAnsi"/>
          <w:color w:val="666666"/>
          <w:sz w:val="24"/>
          <w:szCs w:val="24"/>
          <w:lang w:eastAsia="ko-KR"/>
        </w:rPr>
      </w:pPr>
      <w:r w:rsidRPr="001745BA">
        <w:rPr>
          <w:rFonts w:eastAsia="Batang" w:cstheme="minorHAnsi"/>
          <w:b/>
          <w:bCs/>
          <w:color w:val="000000"/>
          <w:sz w:val="24"/>
          <w:szCs w:val="24"/>
          <w:lang w:eastAsia="ko-KR"/>
        </w:rPr>
        <w:t>Ключевые слова:</w:t>
      </w:r>
      <w:r w:rsidRPr="001745BA">
        <w:rPr>
          <w:rFonts w:eastAsia="Batang" w:cstheme="minorHAnsi"/>
          <w:bCs/>
          <w:color w:val="000000"/>
          <w:sz w:val="24"/>
          <w:szCs w:val="24"/>
          <w:lang w:eastAsia="ko-KR"/>
        </w:rPr>
        <w:t xml:space="preserve"> </w:t>
      </w:r>
      <w:r w:rsidRPr="001745BA">
        <w:rPr>
          <w:rFonts w:eastAsia="Batang" w:cstheme="minorHAnsi"/>
          <w:bCs/>
          <w:i/>
          <w:color w:val="000000"/>
          <w:sz w:val="24"/>
          <w:szCs w:val="24"/>
          <w:lang w:eastAsia="ko-KR"/>
        </w:rPr>
        <w:t>финансы, финансовый контроль, региональный бюджет, аудиторская деятельность, финансовое право, контрольно-счётный органы субъекта.</w:t>
      </w:r>
    </w:p>
    <w:p w:rsidR="001745BA" w:rsidRPr="001745BA" w:rsidRDefault="001745BA" w:rsidP="001745BA">
      <w:pPr>
        <w:spacing w:after="0" w:line="240" w:lineRule="auto"/>
        <w:jc w:val="both"/>
        <w:rPr>
          <w:rFonts w:eastAsia="Batang" w:cstheme="minorHAnsi"/>
          <w:color w:val="666666"/>
          <w:sz w:val="24"/>
          <w:szCs w:val="24"/>
          <w:lang w:eastAsia="ko-KR"/>
        </w:rPr>
      </w:pPr>
    </w:p>
    <w:p w:rsidR="001745BA" w:rsidRPr="001745BA" w:rsidRDefault="001745BA" w:rsidP="001745BA">
      <w:pPr>
        <w:spacing w:after="0" w:line="240" w:lineRule="auto"/>
        <w:jc w:val="right"/>
        <w:rPr>
          <w:rFonts w:eastAsia="Batang" w:cstheme="minorHAnsi"/>
          <w:b/>
          <w:bCs/>
          <w:i/>
          <w:color w:val="000000"/>
          <w:sz w:val="24"/>
          <w:szCs w:val="24"/>
          <w:lang w:val="en-US" w:eastAsia="ko-KR"/>
        </w:rPr>
      </w:pPr>
      <w:r w:rsidRPr="001745BA">
        <w:rPr>
          <w:rFonts w:eastAsia="Batang" w:cstheme="minorHAnsi"/>
          <w:b/>
          <w:bCs/>
          <w:i/>
          <w:color w:val="000000"/>
          <w:sz w:val="24"/>
          <w:szCs w:val="24"/>
          <w:lang w:val="en-US" w:eastAsia="ko-KR"/>
        </w:rPr>
        <w:t>Kazhanets A.I.</w:t>
      </w:r>
    </w:p>
    <w:p w:rsidR="001745BA" w:rsidRPr="001745BA" w:rsidRDefault="001745BA" w:rsidP="001745BA">
      <w:pPr>
        <w:spacing w:after="0" w:line="240" w:lineRule="auto"/>
        <w:jc w:val="right"/>
        <w:rPr>
          <w:rFonts w:eastAsia="Batang" w:cstheme="minorHAnsi"/>
          <w:bCs/>
          <w:i/>
          <w:color w:val="000000"/>
          <w:sz w:val="24"/>
          <w:szCs w:val="24"/>
          <w:lang w:val="en-US" w:eastAsia="ko-KR"/>
        </w:rPr>
      </w:pPr>
      <w:r w:rsidRPr="001745BA">
        <w:rPr>
          <w:rFonts w:eastAsia="Batang" w:cstheme="minorHAnsi"/>
          <w:bCs/>
          <w:i/>
          <w:color w:val="000000"/>
          <w:sz w:val="24"/>
          <w:szCs w:val="24"/>
          <w:lang w:val="en-US" w:eastAsia="ko-KR"/>
        </w:rPr>
        <w:t>3rd year student</w:t>
      </w:r>
    </w:p>
    <w:p w:rsidR="001745BA" w:rsidRPr="001745BA" w:rsidRDefault="001745BA" w:rsidP="001745BA">
      <w:pPr>
        <w:spacing w:after="0" w:line="240" w:lineRule="auto"/>
        <w:jc w:val="right"/>
        <w:rPr>
          <w:rFonts w:eastAsia="Batang" w:cstheme="minorHAnsi"/>
          <w:bCs/>
          <w:i/>
          <w:color w:val="000000"/>
          <w:sz w:val="24"/>
          <w:szCs w:val="24"/>
          <w:lang w:val="en-US" w:eastAsia="ko-KR"/>
        </w:rPr>
      </w:pPr>
      <w:r w:rsidRPr="001745BA">
        <w:rPr>
          <w:rFonts w:eastAsia="Batang" w:cstheme="minorHAnsi"/>
          <w:bCs/>
          <w:i/>
          <w:color w:val="000000"/>
          <w:sz w:val="24"/>
          <w:szCs w:val="24"/>
          <w:lang w:val="en-US" w:eastAsia="ko-KR"/>
        </w:rPr>
        <w:t>Ural branch of "Russian state university of justice", Chelyabinsk</w:t>
      </w:r>
    </w:p>
    <w:p w:rsidR="001745BA" w:rsidRPr="001745BA" w:rsidRDefault="001745BA" w:rsidP="001745BA">
      <w:pPr>
        <w:spacing w:after="0" w:line="240" w:lineRule="auto"/>
        <w:jc w:val="right"/>
        <w:rPr>
          <w:rFonts w:eastAsia="Batang" w:cstheme="minorHAnsi"/>
          <w:i/>
          <w:iCs/>
          <w:color w:val="000000"/>
          <w:sz w:val="24"/>
          <w:szCs w:val="24"/>
          <w:lang w:val="en-US" w:eastAsia="ko-KR"/>
        </w:rPr>
      </w:pPr>
      <w:r w:rsidRPr="001745BA">
        <w:rPr>
          <w:rFonts w:eastAsia="Times New Roman" w:cstheme="minorHAnsi"/>
          <w:i/>
          <w:sz w:val="24"/>
          <w:szCs w:val="24"/>
          <w:lang w:val="en-US" w:eastAsia="ru-RU"/>
        </w:rPr>
        <w:t>Supervisor:</w:t>
      </w:r>
      <w:r w:rsidRPr="001745BA">
        <w:rPr>
          <w:rFonts w:cstheme="minorHAnsi"/>
          <w:sz w:val="24"/>
          <w:szCs w:val="24"/>
          <w:lang w:val="en-US"/>
        </w:rPr>
        <w:t xml:space="preserve"> </w:t>
      </w:r>
      <w:r w:rsidRPr="001745BA">
        <w:rPr>
          <w:rFonts w:eastAsia="Times New Roman" w:cstheme="minorHAnsi"/>
          <w:i/>
          <w:sz w:val="24"/>
          <w:szCs w:val="24"/>
          <w:lang w:val="en-US" w:eastAsia="ru-RU"/>
        </w:rPr>
        <w:t>candidate of economic sciences, associate professor</w:t>
      </w:r>
      <w:r w:rsidRPr="001745BA">
        <w:rPr>
          <w:rFonts w:eastAsia="Batang" w:cstheme="minorHAnsi"/>
          <w:b/>
          <w:bCs/>
          <w:i/>
          <w:iCs/>
          <w:color w:val="000000"/>
          <w:sz w:val="24"/>
          <w:szCs w:val="24"/>
          <w:lang w:val="en-US" w:eastAsia="ko-KR"/>
        </w:rPr>
        <w:t xml:space="preserve"> Stepanova M.N.</w:t>
      </w:r>
    </w:p>
    <w:p w:rsidR="001745BA" w:rsidRPr="001745BA" w:rsidRDefault="001745BA" w:rsidP="001745BA">
      <w:pPr>
        <w:spacing w:after="0" w:line="240" w:lineRule="auto"/>
        <w:jc w:val="right"/>
        <w:rPr>
          <w:rFonts w:eastAsia="Batang" w:cstheme="minorHAnsi"/>
          <w:i/>
          <w:iCs/>
          <w:color w:val="000000"/>
          <w:sz w:val="24"/>
          <w:szCs w:val="24"/>
          <w:lang w:val="en-US" w:eastAsia="ko-KR"/>
        </w:rPr>
      </w:pPr>
    </w:p>
    <w:p w:rsidR="001745BA" w:rsidRPr="001745BA" w:rsidRDefault="001745BA" w:rsidP="001745BA">
      <w:pPr>
        <w:spacing w:after="0" w:line="240" w:lineRule="auto"/>
        <w:jc w:val="center"/>
        <w:rPr>
          <w:rFonts w:eastAsia="Batang" w:cstheme="minorHAnsi"/>
          <w:b/>
          <w:iCs/>
          <w:color w:val="000000"/>
          <w:sz w:val="24"/>
          <w:szCs w:val="24"/>
          <w:lang w:val="en-US" w:eastAsia="ko-KR"/>
        </w:rPr>
      </w:pPr>
      <w:r w:rsidRPr="001745BA">
        <w:rPr>
          <w:rFonts w:eastAsia="Batang" w:cstheme="minorHAnsi"/>
          <w:b/>
          <w:iCs/>
          <w:color w:val="000000"/>
          <w:sz w:val="24"/>
          <w:szCs w:val="24"/>
          <w:lang w:val="en-US" w:eastAsia="ko-KR"/>
        </w:rPr>
        <w:t>Introduction of double financial control over the regional budget to improve the efficiency of the use of financial resources</w:t>
      </w:r>
    </w:p>
    <w:p w:rsidR="001745BA" w:rsidRPr="001745BA" w:rsidRDefault="001745BA" w:rsidP="001745BA">
      <w:pPr>
        <w:spacing w:after="0" w:line="240" w:lineRule="auto"/>
        <w:jc w:val="center"/>
        <w:rPr>
          <w:rFonts w:eastAsia="Batang" w:cstheme="minorHAnsi"/>
          <w:b/>
          <w:bCs/>
          <w:i/>
          <w:iCs/>
          <w:color w:val="000000"/>
          <w:sz w:val="24"/>
          <w:szCs w:val="24"/>
          <w:lang w:val="en-US" w:eastAsia="ko-KR"/>
        </w:rPr>
      </w:pPr>
    </w:p>
    <w:p w:rsidR="001745BA" w:rsidRPr="001745BA" w:rsidRDefault="001745BA" w:rsidP="001745BA">
      <w:pPr>
        <w:spacing w:after="0" w:line="240" w:lineRule="auto"/>
        <w:ind w:firstLine="709"/>
        <w:jc w:val="both"/>
        <w:rPr>
          <w:rFonts w:eastAsia="Batang" w:cstheme="minorHAnsi"/>
          <w:color w:val="000000"/>
          <w:sz w:val="24"/>
          <w:szCs w:val="24"/>
          <w:lang w:val="en-US" w:eastAsia="ko-KR"/>
        </w:rPr>
      </w:pPr>
      <w:r w:rsidRPr="001745BA">
        <w:rPr>
          <w:rFonts w:eastAsia="Batang" w:cstheme="minorHAnsi"/>
          <w:b/>
          <w:bCs/>
          <w:color w:val="000000"/>
          <w:sz w:val="24"/>
          <w:szCs w:val="24"/>
          <w:lang w:val="en-US" w:eastAsia="ko-KR"/>
        </w:rPr>
        <w:t xml:space="preserve">Abstract: </w:t>
      </w:r>
      <w:r w:rsidRPr="001745BA">
        <w:rPr>
          <w:rFonts w:eastAsia="Batang" w:cstheme="minorHAnsi"/>
          <w:color w:val="000000"/>
          <w:sz w:val="24"/>
          <w:szCs w:val="24"/>
          <w:lang w:val="en-US" w:eastAsia="ko-KR"/>
        </w:rPr>
        <w:t>in this article, the author gives a possible solution to the problem of the effectiveness of financial control over regional financial activities related to the regional budget by introducing double financial control by conducting an audit at the preliminary stage of financial control.</w:t>
      </w:r>
    </w:p>
    <w:p w:rsidR="001745BA" w:rsidRPr="001745BA" w:rsidRDefault="001745BA" w:rsidP="001745BA">
      <w:pPr>
        <w:spacing w:after="0" w:line="240" w:lineRule="auto"/>
        <w:ind w:firstLine="709"/>
        <w:jc w:val="both"/>
        <w:rPr>
          <w:rFonts w:eastAsia="Batang" w:cstheme="minorHAnsi"/>
          <w:b/>
          <w:bCs/>
          <w:color w:val="000000"/>
          <w:sz w:val="24"/>
          <w:szCs w:val="24"/>
          <w:lang w:val="en-US" w:eastAsia="ko-KR"/>
        </w:rPr>
      </w:pPr>
      <w:r w:rsidRPr="001745BA">
        <w:rPr>
          <w:rFonts w:eastAsia="Batang" w:cstheme="minorHAnsi"/>
          <w:b/>
          <w:bCs/>
          <w:color w:val="000000"/>
          <w:sz w:val="24"/>
          <w:szCs w:val="24"/>
          <w:lang w:val="en-US" w:eastAsia="ko-KR"/>
        </w:rPr>
        <w:t>Keywords:</w:t>
      </w:r>
      <w:r w:rsidRPr="001745BA">
        <w:rPr>
          <w:rFonts w:eastAsia="Batang" w:cstheme="minorHAnsi"/>
          <w:bCs/>
          <w:color w:val="000000"/>
          <w:sz w:val="24"/>
          <w:szCs w:val="24"/>
          <w:lang w:val="en-US" w:eastAsia="ko-KR"/>
        </w:rPr>
        <w:t xml:space="preserve"> </w:t>
      </w:r>
      <w:r w:rsidRPr="001745BA">
        <w:rPr>
          <w:rFonts w:eastAsia="Batang" w:cstheme="minorHAnsi"/>
          <w:bCs/>
          <w:i/>
          <w:color w:val="000000"/>
          <w:sz w:val="24"/>
          <w:szCs w:val="24"/>
          <w:lang w:val="en-US" w:eastAsia="ko-KR"/>
        </w:rPr>
        <w:t>finance, financial control, regional budget, auditing, financial law, control and accounting bodies of the subject.</w:t>
      </w:r>
    </w:p>
    <w:p w:rsidR="001745BA" w:rsidRPr="001745BA" w:rsidRDefault="001745BA" w:rsidP="001745BA">
      <w:pPr>
        <w:spacing w:after="0" w:line="240" w:lineRule="auto"/>
        <w:jc w:val="both"/>
        <w:rPr>
          <w:rFonts w:eastAsia="Batang" w:cstheme="minorHAnsi"/>
          <w:b/>
          <w:color w:val="666666"/>
          <w:sz w:val="24"/>
          <w:szCs w:val="24"/>
          <w:lang w:val="en-US" w:eastAsia="ko-KR"/>
        </w:rPr>
      </w:pP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«Умеешь пользоваться деньгами – они служат тебе, а если нет – ты им» (Pecunia est ancilla, si scis uti; si nescis, domina) – гласит известная латинская поговорка. Она как нельзя лучше описывает ту ситуацию, когда финансовый контроль осуществляется надлежащим образом, а когда – нет. Особый акцент мы сделаем именно на региональном финансовом контроле за планированием и использованием финансовых ресурсов региональных бюджетов.</w:t>
      </w: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В данный момент контроль исполнения бюджетов субъектов РФ, а также экспертизу проектов законов о бюджетах в субъектах РФ, а также внешнюю проверку годового отчёта по бюджету субъекта РФ осуществляют контрольно-счётные органы субъектов. В какой степени проявляется независимость таких органов, можно проследить в ст. 20</w:t>
      </w:r>
      <w:r w:rsidRPr="001745BA">
        <w:rPr>
          <w:rFonts w:cstheme="minorHAnsi"/>
          <w:sz w:val="24"/>
          <w:szCs w:val="24"/>
        </w:rPr>
        <w:t xml:space="preserve"> </w:t>
      </w:r>
      <w:r w:rsidRPr="001745BA">
        <w:rPr>
          <w:rFonts w:eastAsia="Batang" w:cstheme="minorHAnsi"/>
          <w:bCs/>
          <w:color w:val="000000"/>
          <w:sz w:val="24"/>
          <w:szCs w:val="24"/>
          <w:lang w:eastAsia="ko-KR"/>
        </w:rPr>
        <w:t xml:space="preserve">ФЗ № 6 «Об общих принципах организации и деятельности контрольно-счетных органов субъектов Российской Федерации и муниципальных образований», которая гласит: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 [1]. Данные формулировки отчасти могут объяснить существование проблемы «закрытия глаз» на недочёты на любых этапах финансового контроля за бюджетом регионов. В той же степени, в какой проявляется независимость данных органов, проявляется и их компетентность, что отражается на практике. </w:t>
      </w: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В связи с данной ситуацией мы предлагаем введение двойного финансового контроля, который, как нам кажется, наиболее рационально и эффективно можно осуществлять с помощью привлечения аудиторов. Эффективность проявится именно в том, что финансовый контроль будут осуществлять два органа, именно это позволит выявлять недоработки, правонарушения в области управления региональным бюджетом. Почему именно аудиторы и как их привлечь к данной деятельности?</w:t>
      </w: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 xml:space="preserve">Аудит – это независимая проверка финансовой (бухгалтерской) отчётности. Аудиторы – это аттестованные на аудиторскую деятельность специалисты в области экономики и финансов, которые работают в трёх формах: индивидуальные аудиторы, индивидуальные предприниматели и члены аудиторских организаций. Аудиторы не осуществляют аудиторскую деятельность в отношении региональных бюджетов. Когда мы выбрали именно аудиторов для двухэтапного контроля, мы основывались на том, что аудиторы обладают полной независимостью от государственных и региональных управленческих структур [2]. Но проблема заключается в том, что аудиторы не имеют полномочий проверки проектов закона о региональном бюджете, а также полномочий при последующем финансовом контроле, но при этом они обладают всеми необходимыми навыками и знаниями для проведения независимой оценки плана бюджета региона. Мы предлагаем создать независимую аудиторскую палату в каждом субъекте РФ, которая бы осуществляла финансовые проверки до осуществления финансового контроля контрольно-счётным органом субъекта, либо параллельно с ним. Их финансирование мы предлагаем осуществлять через федеральный бюджет, а их полномочия в сфере доступа к проекту бюджета, его плану приравнять к полномочиям контрольно-счётного органа. Здесь же следует отметить рациональность такого решения: контрольно-счётные органы субъектов в своей деятельности делают акцент именно на проверке соответствия закону, а аудиторы будут делать акцент именно на эффективности проекта бюджета региона, поскольку они обладают соответствующими навыками и знаниями о том, как эффективно распределять финансовые ресурсы. </w:t>
      </w: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Финансовый контроль должен быть системным со стороны аудиторской палаты, чтобы накапливаемый опыт наблюдения за реализацией бюджета помог в будущем давать ещё более эффективные рекомендации законодателю, принимающему проект бюджета. Основываться на заключении проводимой аудиторами экспертизы сможет и контрольно-счётный орган, и законодатель, при принятии тех или иных решений во вопросам проекта бюджета.</w:t>
      </w: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 xml:space="preserve">Всё вышеперечисленное считаем необходимым закрепить в законе об аудиторской деятельности в отдельной главе и в законе о деятельности контрольно-счётных органов субъектов РФ. </w:t>
      </w:r>
    </w:p>
    <w:p w:rsidR="001745BA" w:rsidRPr="001745BA" w:rsidRDefault="001745BA" w:rsidP="001745BA">
      <w:pPr>
        <w:spacing w:after="0" w:line="240" w:lineRule="auto"/>
        <w:ind w:firstLine="709"/>
        <w:jc w:val="both"/>
        <w:rPr>
          <w:rFonts w:eastAsia="Batang" w:cstheme="minorHAnsi"/>
          <w:bCs/>
          <w:color w:val="000000"/>
          <w:sz w:val="24"/>
          <w:szCs w:val="24"/>
          <w:lang w:eastAsia="ko-KR"/>
        </w:rPr>
      </w:pPr>
      <w:r w:rsidRPr="001745BA">
        <w:rPr>
          <w:rFonts w:eastAsia="Batang" w:cstheme="minorHAnsi"/>
          <w:bCs/>
          <w:color w:val="000000"/>
          <w:sz w:val="24"/>
          <w:szCs w:val="24"/>
          <w:lang w:eastAsia="ko-KR"/>
        </w:rPr>
        <w:t>Таким образом, решение обозначенной нами проблемы мы видим в введении двухэтапного финансового контроля регионального бюджета с помощью осуществления аудиторской деятельности наравне с контрольно-счётным органом субъекта РФ в форме аудиторской палаты, финансируемой из государственного бюджета, в состав которой входят квалифицированные аттестованные аудиторы с опытом работы более 10 лет, и учреждаемой Государственной Думой РФ. Двойной финансовый контроль может помочь сократить бюджетные потери, укрепить финансовую дисциплину законодательных органов субъектов РФ, сократить количество преступлений в финансовой сфере, повысить эффективность и рациональность планирования и использования финансовых ресурсов регионального бюджета.</w:t>
      </w:r>
    </w:p>
    <w:p w:rsidR="001745BA" w:rsidRPr="001745BA" w:rsidRDefault="001745BA" w:rsidP="001745BA">
      <w:pPr>
        <w:spacing w:after="0" w:line="240" w:lineRule="auto"/>
        <w:ind w:firstLine="709"/>
        <w:jc w:val="both"/>
        <w:rPr>
          <w:rFonts w:eastAsia="Batang" w:cstheme="minorHAnsi"/>
          <w:b/>
          <w:bCs/>
          <w:color w:val="000000"/>
          <w:sz w:val="24"/>
          <w:szCs w:val="24"/>
          <w:lang w:eastAsia="ko-KR"/>
        </w:rPr>
      </w:pPr>
    </w:p>
    <w:p w:rsidR="001745BA" w:rsidRPr="001745BA" w:rsidRDefault="001745BA" w:rsidP="001745BA">
      <w:pPr>
        <w:spacing w:after="0" w:line="240" w:lineRule="auto"/>
        <w:jc w:val="center"/>
        <w:rPr>
          <w:rFonts w:eastAsia="Batang" w:cstheme="minorHAnsi"/>
          <w:color w:val="666666"/>
          <w:sz w:val="24"/>
          <w:szCs w:val="24"/>
          <w:lang w:eastAsia="ko-KR"/>
        </w:rPr>
      </w:pPr>
      <w:r w:rsidRPr="001745BA">
        <w:rPr>
          <w:rFonts w:eastAsia="Batang" w:cstheme="minorHAnsi"/>
          <w:b/>
          <w:bCs/>
          <w:color w:val="000000"/>
          <w:sz w:val="24"/>
          <w:szCs w:val="24"/>
          <w:lang w:eastAsia="ko-KR"/>
        </w:rPr>
        <w:t>Список использованной литературы</w:t>
      </w:r>
    </w:p>
    <w:p w:rsidR="001745BA" w:rsidRPr="001745BA" w:rsidRDefault="001745BA" w:rsidP="001745BA">
      <w:pPr>
        <w:spacing w:after="0" w:line="240" w:lineRule="auto"/>
        <w:jc w:val="both"/>
        <w:rPr>
          <w:rFonts w:eastAsia="Batang" w:cstheme="minorHAnsi"/>
          <w:bCs/>
          <w:color w:val="000000"/>
          <w:sz w:val="24"/>
          <w:szCs w:val="24"/>
          <w:lang w:eastAsia="ko-KR"/>
        </w:rPr>
      </w:pPr>
      <w:r w:rsidRPr="001745BA">
        <w:rPr>
          <w:rFonts w:cstheme="minorHAnsi"/>
          <w:sz w:val="24"/>
          <w:szCs w:val="24"/>
        </w:rPr>
        <w:t xml:space="preserve">1. </w:t>
      </w:r>
      <w:r w:rsidRPr="001745BA">
        <w:rPr>
          <w:rFonts w:eastAsia="Batang" w:cstheme="minorHAnsi"/>
          <w:bCs/>
          <w:color w:val="000000"/>
          <w:sz w:val="24"/>
          <w:szCs w:val="24"/>
          <w:lang w:eastAsia="ko-KR"/>
        </w:rPr>
        <w:t>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 Собрание законодательства Российской Федерации. 2011. № 7. Ст. 903.</w:t>
      </w:r>
    </w:p>
    <w:p w:rsidR="001745BA" w:rsidRPr="001745BA" w:rsidRDefault="001745BA" w:rsidP="001745BA">
      <w:pPr>
        <w:spacing w:after="0" w:line="240" w:lineRule="auto"/>
        <w:jc w:val="both"/>
        <w:rPr>
          <w:rFonts w:cstheme="minorHAnsi"/>
          <w:sz w:val="24"/>
          <w:szCs w:val="24"/>
        </w:rPr>
      </w:pPr>
      <w:r w:rsidRPr="001745BA">
        <w:rPr>
          <w:rFonts w:eastAsia="Batang" w:cstheme="minorHAnsi"/>
          <w:bCs/>
          <w:color w:val="000000"/>
          <w:sz w:val="24"/>
          <w:szCs w:val="24"/>
          <w:lang w:eastAsia="ko-KR"/>
        </w:rPr>
        <w:t>2. Федеральный закон от 30 декабря 2008 г. № 307-ФЗ «Об аудиторской деятельности» // Собрание законодательства Российской Федерации. 2009. № 1. Ст. 15.</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eastAsia="Times New Roman" w:cstheme="minorHAnsi"/>
          <w:b/>
          <w:i/>
          <w:color w:val="000000"/>
          <w:sz w:val="24"/>
          <w:szCs w:val="24"/>
          <w:lang w:eastAsia="ru-RU"/>
        </w:rPr>
      </w:pPr>
      <w:r w:rsidRPr="001745BA">
        <w:rPr>
          <w:rFonts w:eastAsia="Times New Roman" w:cstheme="minorHAnsi"/>
          <w:b/>
          <w:i/>
          <w:color w:val="000000"/>
          <w:sz w:val="24"/>
          <w:szCs w:val="24"/>
          <w:lang w:eastAsia="ru-RU"/>
        </w:rPr>
        <w:t>Лебедков Семен Васильевич</w:t>
      </w:r>
    </w:p>
    <w:p w:rsidR="001745BA" w:rsidRPr="001745BA" w:rsidRDefault="001745BA" w:rsidP="001745BA">
      <w:pPr>
        <w:spacing w:after="0" w:line="240" w:lineRule="auto"/>
        <w:jc w:val="right"/>
        <w:rPr>
          <w:rFonts w:cstheme="minorHAnsi"/>
          <w:b/>
          <w:color w:val="000000"/>
          <w:sz w:val="24"/>
          <w:szCs w:val="24"/>
        </w:rPr>
      </w:pPr>
      <w:r w:rsidRPr="001745BA">
        <w:rPr>
          <w:rFonts w:cstheme="minorHAnsi"/>
          <w:color w:val="000000"/>
          <w:sz w:val="24"/>
          <w:szCs w:val="24"/>
        </w:rPr>
        <w:t>студент 3 курса</w:t>
      </w:r>
    </w:p>
    <w:p w:rsidR="001745BA" w:rsidRPr="001745BA" w:rsidRDefault="001745BA" w:rsidP="001745BA">
      <w:pPr>
        <w:spacing w:after="0" w:line="240" w:lineRule="auto"/>
        <w:jc w:val="right"/>
        <w:rPr>
          <w:rFonts w:cstheme="minorHAnsi"/>
          <w:i/>
          <w:color w:val="000000"/>
          <w:sz w:val="24"/>
          <w:szCs w:val="24"/>
        </w:rPr>
      </w:pPr>
      <w:r w:rsidRPr="001745BA">
        <w:rPr>
          <w:rFonts w:cstheme="minorHAnsi"/>
          <w:i/>
          <w:color w:val="000000"/>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cstheme="minorHAnsi"/>
          <w:b/>
          <w:color w:val="000000"/>
          <w:sz w:val="24"/>
          <w:szCs w:val="24"/>
        </w:rPr>
      </w:pPr>
    </w:p>
    <w:p w:rsidR="001745BA" w:rsidRPr="001745BA" w:rsidRDefault="001745BA" w:rsidP="001745BA">
      <w:pPr>
        <w:pStyle w:val="aa"/>
        <w:spacing w:after="0" w:line="240" w:lineRule="auto"/>
        <w:jc w:val="right"/>
        <w:rPr>
          <w:rFonts w:cstheme="minorHAnsi"/>
          <w:b/>
          <w:i/>
          <w:color w:val="000000"/>
          <w:sz w:val="24"/>
          <w:szCs w:val="24"/>
        </w:rPr>
      </w:pPr>
      <w:r w:rsidRPr="001745BA">
        <w:rPr>
          <w:rFonts w:cstheme="minorHAnsi"/>
          <w:i/>
          <w:color w:val="000000"/>
          <w:sz w:val="24"/>
          <w:szCs w:val="24"/>
        </w:rPr>
        <w:t xml:space="preserve">Научный руководитель </w:t>
      </w:r>
      <w:r w:rsidRPr="001745BA">
        <w:rPr>
          <w:rFonts w:cstheme="minorHAnsi"/>
          <w:b/>
          <w:i/>
          <w:color w:val="000000"/>
          <w:sz w:val="24"/>
          <w:szCs w:val="24"/>
        </w:rPr>
        <w:t>Жестков И.А.,</w:t>
      </w:r>
    </w:p>
    <w:p w:rsidR="001745BA" w:rsidRPr="001745BA" w:rsidRDefault="001745BA" w:rsidP="001745BA">
      <w:pPr>
        <w:pStyle w:val="aa"/>
        <w:spacing w:after="0" w:line="240" w:lineRule="auto"/>
        <w:jc w:val="right"/>
        <w:rPr>
          <w:rFonts w:cstheme="minorHAnsi"/>
          <w:i/>
          <w:color w:val="000000"/>
          <w:sz w:val="24"/>
          <w:szCs w:val="24"/>
        </w:rPr>
      </w:pPr>
      <w:r w:rsidRPr="001745BA">
        <w:rPr>
          <w:rFonts w:cstheme="minorHAnsi"/>
          <w:i/>
          <w:color w:val="000000"/>
          <w:sz w:val="24"/>
          <w:szCs w:val="24"/>
        </w:rPr>
        <w:t>кандидат юридических наук, доцент кафедры финансового, банковского и таможенного права имени профессора Нины Ивановны Химичевой</w:t>
      </w:r>
    </w:p>
    <w:p w:rsidR="001745BA" w:rsidRPr="001745BA" w:rsidRDefault="001745BA" w:rsidP="001745BA">
      <w:pPr>
        <w:pStyle w:val="aa"/>
        <w:spacing w:after="0" w:line="240" w:lineRule="auto"/>
        <w:jc w:val="right"/>
        <w:rPr>
          <w:rFonts w:cstheme="minorHAnsi"/>
          <w:i/>
          <w:color w:val="000000"/>
          <w:sz w:val="24"/>
          <w:szCs w:val="24"/>
        </w:rPr>
      </w:pPr>
      <w:r w:rsidRPr="001745BA">
        <w:rPr>
          <w:rFonts w:cstheme="minorHAnsi"/>
          <w:i/>
          <w:color w:val="000000"/>
          <w:sz w:val="24"/>
          <w:szCs w:val="24"/>
        </w:rPr>
        <w:t>Саратовской государственной юридической академии, г. Саратов,</w:t>
      </w:r>
    </w:p>
    <w:p w:rsidR="001745BA" w:rsidRPr="001745BA" w:rsidRDefault="001745BA" w:rsidP="001745BA">
      <w:pPr>
        <w:pStyle w:val="aa"/>
        <w:spacing w:after="0" w:line="240" w:lineRule="auto"/>
        <w:jc w:val="right"/>
        <w:rPr>
          <w:rFonts w:cstheme="minorHAnsi"/>
          <w:i/>
          <w:color w:val="000000"/>
          <w:sz w:val="24"/>
          <w:szCs w:val="24"/>
        </w:rPr>
      </w:pPr>
      <w:r w:rsidRPr="001745BA">
        <w:rPr>
          <w:rFonts w:cstheme="minorHAnsi"/>
          <w:i/>
          <w:color w:val="000000"/>
          <w:sz w:val="24"/>
          <w:szCs w:val="24"/>
        </w:rPr>
        <w:t>кандидат юридических наук</w:t>
      </w:r>
    </w:p>
    <w:p w:rsidR="001745BA" w:rsidRPr="001745BA" w:rsidRDefault="001745BA" w:rsidP="001745BA">
      <w:pPr>
        <w:spacing w:after="0" w:line="240" w:lineRule="auto"/>
        <w:rPr>
          <w:rFonts w:cstheme="minorHAnsi"/>
          <w:b/>
          <w:color w:val="000000"/>
          <w:sz w:val="24"/>
          <w:szCs w:val="24"/>
        </w:rPr>
      </w:pPr>
    </w:p>
    <w:p w:rsidR="001745BA" w:rsidRPr="001745BA" w:rsidRDefault="001745BA" w:rsidP="001745BA">
      <w:pPr>
        <w:spacing w:after="0" w:line="240" w:lineRule="auto"/>
        <w:jc w:val="center"/>
        <w:rPr>
          <w:rFonts w:cstheme="minorHAnsi"/>
          <w:b/>
          <w:color w:val="000000"/>
          <w:sz w:val="24"/>
          <w:szCs w:val="24"/>
        </w:rPr>
      </w:pPr>
      <w:r w:rsidRPr="001745BA">
        <w:rPr>
          <w:rFonts w:cstheme="minorHAnsi"/>
          <w:b/>
          <w:color w:val="000000"/>
          <w:sz w:val="24"/>
          <w:szCs w:val="24"/>
        </w:rPr>
        <w:t>Цифровые финансовые активы</w:t>
      </w:r>
    </w:p>
    <w:p w:rsidR="001745BA" w:rsidRPr="001745BA" w:rsidRDefault="001745BA" w:rsidP="001745BA">
      <w:pPr>
        <w:spacing w:after="0" w:line="240" w:lineRule="auto"/>
        <w:jc w:val="center"/>
        <w:rPr>
          <w:rFonts w:cstheme="minorHAnsi"/>
          <w:b/>
          <w:color w:val="000000"/>
          <w:sz w:val="24"/>
          <w:szCs w:val="24"/>
        </w:rPr>
      </w:pP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b/>
          <w:color w:val="000000"/>
          <w:sz w:val="24"/>
          <w:szCs w:val="24"/>
        </w:rPr>
        <w:t>Аннотация:</w:t>
      </w:r>
      <w:r w:rsidRPr="001745BA">
        <w:rPr>
          <w:rFonts w:cstheme="minorHAnsi"/>
          <w:color w:val="000000"/>
          <w:sz w:val="24"/>
          <w:szCs w:val="24"/>
        </w:rPr>
        <w:t xml:space="preserve"> В настоящее время информатизация проникает во все сферы жизнедеятельности общества и финансовая сфера не стала исключением. Подписан и вступает в силу с января 2021 года Федеральный закон «О цифровых финансовых активах, цифровой валюте и о внесении изменений в отдельные законодательные акты Российской Федерации», который займёт ключевую позицию в качестве регулятора криптоиндустрии. Автором предлагается краткий анализ изменений законодательства и перспективы становления криптоиндустрии вследствие принятия нового закона.</w:t>
      </w:r>
    </w:p>
    <w:p w:rsidR="001745BA" w:rsidRPr="001745BA" w:rsidRDefault="001745BA" w:rsidP="001745BA">
      <w:pPr>
        <w:spacing w:after="0" w:line="240" w:lineRule="auto"/>
        <w:ind w:firstLine="709"/>
        <w:jc w:val="both"/>
        <w:rPr>
          <w:rFonts w:cstheme="minorHAnsi"/>
          <w:i/>
          <w:color w:val="000000"/>
          <w:sz w:val="24"/>
          <w:szCs w:val="24"/>
        </w:rPr>
      </w:pPr>
      <w:r w:rsidRPr="001745BA">
        <w:rPr>
          <w:rFonts w:cstheme="minorHAnsi"/>
          <w:b/>
          <w:color w:val="000000"/>
          <w:sz w:val="24"/>
          <w:szCs w:val="24"/>
        </w:rPr>
        <w:t xml:space="preserve">Ключевые слова: </w:t>
      </w:r>
      <w:r w:rsidRPr="001745BA">
        <w:rPr>
          <w:rFonts w:cstheme="minorHAnsi"/>
          <w:i/>
          <w:color w:val="000000"/>
          <w:sz w:val="24"/>
          <w:szCs w:val="24"/>
        </w:rPr>
        <w:t>Цифровые финансовые активы, цифровая валюта, криптовалюта, стейблкоины, финансовая сфера, финансовый регулятор, гражданско-правовые сделки, механизм ценовой стабилизации, ответственность.</w:t>
      </w:r>
    </w:p>
    <w:p w:rsidR="001745BA" w:rsidRPr="001745BA" w:rsidRDefault="001745BA" w:rsidP="001745BA">
      <w:pPr>
        <w:spacing w:after="0" w:line="240" w:lineRule="auto"/>
        <w:jc w:val="both"/>
        <w:rPr>
          <w:rFonts w:cstheme="minorHAnsi"/>
          <w:i/>
          <w:color w:val="000000"/>
          <w:sz w:val="24"/>
          <w:szCs w:val="24"/>
        </w:rPr>
      </w:pPr>
    </w:p>
    <w:p w:rsidR="001745BA" w:rsidRPr="001745BA" w:rsidRDefault="001745BA" w:rsidP="001745BA">
      <w:pPr>
        <w:spacing w:after="0" w:line="240" w:lineRule="auto"/>
        <w:jc w:val="center"/>
        <w:rPr>
          <w:rFonts w:cstheme="minorHAnsi"/>
          <w:b/>
          <w:color w:val="000000"/>
          <w:sz w:val="24"/>
          <w:szCs w:val="24"/>
          <w:lang w:val="en-US"/>
        </w:rPr>
      </w:pPr>
      <w:r w:rsidRPr="001745BA">
        <w:rPr>
          <w:rFonts w:cstheme="minorHAnsi"/>
          <w:b/>
          <w:color w:val="000000"/>
          <w:sz w:val="24"/>
          <w:szCs w:val="24"/>
          <w:lang w:val="en-US"/>
        </w:rPr>
        <w:t>Digital financial assets</w:t>
      </w:r>
    </w:p>
    <w:p w:rsidR="001745BA" w:rsidRPr="001745BA" w:rsidRDefault="001745BA" w:rsidP="001745BA">
      <w:pPr>
        <w:spacing w:after="0" w:line="240" w:lineRule="auto"/>
        <w:jc w:val="center"/>
        <w:rPr>
          <w:rFonts w:cstheme="minorHAnsi"/>
          <w:b/>
          <w:color w:val="000000"/>
          <w:sz w:val="24"/>
          <w:szCs w:val="24"/>
          <w:lang w:val="en-US"/>
        </w:rPr>
      </w:pPr>
    </w:p>
    <w:p w:rsidR="001745BA" w:rsidRPr="001745BA" w:rsidRDefault="001745BA" w:rsidP="001745BA">
      <w:pPr>
        <w:spacing w:after="0" w:line="240" w:lineRule="auto"/>
        <w:jc w:val="right"/>
        <w:rPr>
          <w:rFonts w:eastAsia="Times New Roman" w:cstheme="minorHAnsi"/>
          <w:b/>
          <w:i/>
          <w:iCs/>
          <w:color w:val="000000"/>
          <w:sz w:val="24"/>
          <w:szCs w:val="24"/>
          <w:lang w:val="en-US" w:eastAsia="ru-RU"/>
        </w:rPr>
      </w:pPr>
      <w:r w:rsidRPr="001745BA">
        <w:rPr>
          <w:rFonts w:eastAsia="Times New Roman" w:cstheme="minorHAnsi"/>
          <w:b/>
          <w:i/>
          <w:iCs/>
          <w:color w:val="000000"/>
          <w:sz w:val="24"/>
          <w:szCs w:val="24"/>
          <w:lang w:val="en-US" w:eastAsia="ru-RU"/>
        </w:rPr>
        <w:t>Lebedkov S.V.</w:t>
      </w:r>
    </w:p>
    <w:p w:rsidR="001745BA" w:rsidRPr="001745BA" w:rsidRDefault="001745BA" w:rsidP="001745BA">
      <w:pPr>
        <w:pStyle w:val="aa"/>
        <w:spacing w:after="0" w:line="240" w:lineRule="auto"/>
        <w:jc w:val="right"/>
        <w:rPr>
          <w:rFonts w:cstheme="minorHAnsi"/>
          <w:i/>
          <w:color w:val="000000"/>
          <w:sz w:val="24"/>
          <w:szCs w:val="24"/>
          <w:lang w:val="en-US"/>
        </w:rPr>
      </w:pPr>
      <w:r w:rsidRPr="001745BA">
        <w:rPr>
          <w:rFonts w:cstheme="minorHAnsi"/>
          <w:i/>
          <w:color w:val="000000"/>
          <w:sz w:val="24"/>
          <w:szCs w:val="24"/>
          <w:lang w:val="en-US"/>
        </w:rPr>
        <w:t>student of the Saratov State Law Academy (SSLA), Saratov</w:t>
      </w:r>
    </w:p>
    <w:p w:rsidR="001745BA" w:rsidRPr="001745BA" w:rsidRDefault="001745BA" w:rsidP="001745BA">
      <w:pPr>
        <w:pStyle w:val="aa"/>
        <w:spacing w:after="0" w:line="240" w:lineRule="auto"/>
        <w:jc w:val="right"/>
        <w:rPr>
          <w:rFonts w:cstheme="minorHAnsi"/>
          <w:b/>
          <w:i/>
          <w:color w:val="000000"/>
          <w:sz w:val="24"/>
          <w:szCs w:val="24"/>
          <w:lang w:val="en-US"/>
        </w:rPr>
      </w:pPr>
      <w:r w:rsidRPr="001745BA">
        <w:rPr>
          <w:rFonts w:cstheme="minorHAnsi"/>
          <w:i/>
          <w:color w:val="000000"/>
          <w:sz w:val="24"/>
          <w:szCs w:val="24"/>
          <w:lang w:val="en-US"/>
        </w:rPr>
        <w:t xml:space="preserve">Supervisor: Ph.D, </w:t>
      </w:r>
      <w:r w:rsidRPr="001745BA">
        <w:rPr>
          <w:rFonts w:cstheme="minorHAnsi"/>
          <w:i/>
          <w:color w:val="000000"/>
          <w:sz w:val="24"/>
          <w:szCs w:val="24"/>
          <w:shd w:val="clear" w:color="auto" w:fill="FFFFFF"/>
          <w:lang w:val="en-US"/>
        </w:rPr>
        <w:t>docent</w:t>
      </w:r>
      <w:r w:rsidRPr="001745BA">
        <w:rPr>
          <w:rFonts w:cstheme="minorHAnsi"/>
          <w:i/>
          <w:color w:val="000000"/>
          <w:sz w:val="24"/>
          <w:szCs w:val="24"/>
          <w:lang w:val="en-US"/>
        </w:rPr>
        <w:t xml:space="preserve"> </w:t>
      </w:r>
      <w:r w:rsidRPr="001745BA">
        <w:rPr>
          <w:rFonts w:cstheme="minorHAnsi"/>
          <w:b/>
          <w:i/>
          <w:color w:val="000000"/>
          <w:sz w:val="24"/>
          <w:szCs w:val="24"/>
          <w:lang w:val="en-US"/>
        </w:rPr>
        <w:t>Zhestkov I.A.</w:t>
      </w:r>
    </w:p>
    <w:p w:rsidR="001745BA" w:rsidRPr="001745BA" w:rsidRDefault="001745BA" w:rsidP="001745BA">
      <w:pPr>
        <w:spacing w:after="0" w:line="240" w:lineRule="auto"/>
        <w:jc w:val="center"/>
        <w:rPr>
          <w:rFonts w:cstheme="minorHAnsi"/>
          <w:b/>
          <w:i/>
          <w:color w:val="000000"/>
          <w:sz w:val="24"/>
          <w:szCs w:val="24"/>
          <w:lang w:val="en-US"/>
        </w:rPr>
      </w:pPr>
    </w:p>
    <w:p w:rsidR="001745BA" w:rsidRPr="001745BA" w:rsidRDefault="001745BA" w:rsidP="001745BA">
      <w:pPr>
        <w:spacing w:after="0" w:line="240" w:lineRule="auto"/>
        <w:ind w:firstLine="709"/>
        <w:jc w:val="both"/>
        <w:rPr>
          <w:rFonts w:cstheme="minorHAnsi"/>
          <w:color w:val="000000"/>
          <w:sz w:val="24"/>
          <w:szCs w:val="24"/>
          <w:lang w:val="en-US"/>
        </w:rPr>
      </w:pPr>
      <w:r w:rsidRPr="001745BA">
        <w:rPr>
          <w:rFonts w:cstheme="minorHAnsi"/>
          <w:b/>
          <w:color w:val="000000"/>
          <w:sz w:val="24"/>
          <w:szCs w:val="24"/>
          <w:lang w:val="en-US"/>
        </w:rPr>
        <w:t xml:space="preserve">Abstract: </w:t>
      </w:r>
      <w:r w:rsidRPr="001745BA">
        <w:rPr>
          <w:rFonts w:cstheme="minorHAnsi"/>
          <w:color w:val="000000"/>
          <w:sz w:val="24"/>
          <w:szCs w:val="24"/>
          <w:lang w:val="en-US"/>
        </w:rPr>
        <w:t>At present, Informatization penetrates into all spheres of society's life, and the financial sphere is no exception. The Federal law "on digital financial assets, digital currency and amendments to certain legislative acts of the Russian Federation" has been signed and will enter into force in January 2021, which will take a key position as a regulator of the crypto industry. The author offers a brief analysis of changes in legislation and prospects for the development of the crypto industry as a result of the adoption of the new law.</w:t>
      </w:r>
    </w:p>
    <w:p w:rsidR="001745BA" w:rsidRPr="001745BA" w:rsidRDefault="001745BA" w:rsidP="001745BA">
      <w:pPr>
        <w:spacing w:after="0" w:line="240" w:lineRule="auto"/>
        <w:ind w:firstLine="709"/>
        <w:jc w:val="both"/>
        <w:rPr>
          <w:rFonts w:cstheme="minorHAnsi"/>
          <w:b/>
          <w:color w:val="000000"/>
          <w:sz w:val="24"/>
          <w:szCs w:val="24"/>
          <w:lang w:val="en-US"/>
        </w:rPr>
      </w:pPr>
      <w:r w:rsidRPr="001745BA">
        <w:rPr>
          <w:rFonts w:cstheme="minorHAnsi"/>
          <w:b/>
          <w:color w:val="000000"/>
          <w:sz w:val="24"/>
          <w:szCs w:val="24"/>
          <w:lang w:val="en-US"/>
        </w:rPr>
        <w:t xml:space="preserve">Keywords: </w:t>
      </w:r>
      <w:r w:rsidRPr="001745BA">
        <w:rPr>
          <w:rFonts w:cstheme="minorHAnsi"/>
          <w:i/>
          <w:iCs/>
          <w:color w:val="000000"/>
          <w:sz w:val="24"/>
          <w:szCs w:val="24"/>
          <w:lang w:val="en-US"/>
        </w:rPr>
        <w:t>Digital financial assets, digital currency, cryptocurrency, stablecoins, financial sphere, financial regulator, civil transactions, the mechanism of price stabilization, liability.</w:t>
      </w:r>
    </w:p>
    <w:p w:rsidR="001745BA" w:rsidRPr="001745BA" w:rsidRDefault="001745BA" w:rsidP="001745BA">
      <w:pPr>
        <w:spacing w:after="0" w:line="240" w:lineRule="auto"/>
        <w:ind w:firstLine="709"/>
        <w:jc w:val="both"/>
        <w:rPr>
          <w:rFonts w:cstheme="minorHAnsi"/>
          <w:color w:val="000000"/>
          <w:sz w:val="24"/>
          <w:szCs w:val="24"/>
          <w:lang w:val="en-US"/>
        </w:rPr>
      </w:pP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В настоящий момент подписан и вступает в силу с января 2021 года Федеральный закон «О цифровых финансовых активах, цифровой валюте и о внесении изменений в отдельные законодательные акты Российской Федерации» [1].</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Настоящий федеральный закон существует уже более двух лет в качестве законопроекта с тех пор, как был принят в Государственной думой в первом чтении.</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Данный закон представляет собой один из регуляторов блокчейн-сферы и подлежит совместному применению с уже вступившими в законную силу Федеральным законом от 18.03.2019 № 34-ФЗ «О внесении изменений в части первую, вторую и статью 1124 части третьей ГК РФ» (дает понятие цифровым правам, относя их к «иному имуществу» (ст. 141.1 ГК РФ) и смарт контрактам); Федеральным законом от 02.08.2019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(о краундфандинге).</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В законе нашли своё отражение запреты на принятие цифровой валюты в качестве встречного предоставления за товары, работы, услуги, а также распространение информации о предложении и (или) приеме цифровой валюты в качестве их оплаты. Меры, предпринятые законодателем, следует расценивать как достаточные и необходимые, чтобы оградить российский рынок платежей от цифровых валют.</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Исходя из вышесказанного, можно сделать вывод о том, что данные нормы настоящего закона имеют своей целью пресечь опасения на почве неконтролируемой эмиссии цифровых валют.</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Новый закон о цифровых финансовых активах во многом сохранил положения, которые присутствовали изначальной концепции законопроекта. Важно отметить, что прежде всего, это определение цифровой валюты, которая раскрывается, как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платежа»[2].</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Глядя на это, возникает логичный вопрос, возможно ли принятие такого платёжного средства или же нет?</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Но при этом цифровая валюта не относится к числу объектов гражданских прав, что выводит сделки с цифровой валютой из законного гражданского оборота.</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Может показаться наличие не до конца оформленной конструкции, которая содержится в определении организации обращения цифровой валюты при совершении гражданско-правовых сделок и (или) операций. Что в таком случае будет выступать в качестве объекта гражданского права?</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То есть, в законе явно прописано, что расчёт цифровой валютой за товары и услуги, в принципе, возможен, но только не у нас. Гражданско-правовые сделки с цифровой валютой осуществляются, но законодательного урегулирования в настоящий момент не получили.</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По-прежнему нельзя ответить на вопрос о том, чем именно обладают владельцы цифрового кода. Также в настоящее время на требования лиц, которые связаны с обладанием цифровой валюты, не распространятся судебная защита, поскольку необходимы дополнения в налоговое законодательство в части декларирования цифровой валюты, определения порядка ее хранения.</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При этом неподдельный интерес также представляет факт того, что Законом о ЦФА изменения также вносятся в Федеральный закон «Об исполнительном производстве», «О несостоятельности (банкротстве)», «О противодействии коррупции» и другие акты, в которых цифровая валюта признается не просто совокупностью электронных данных, а имуществом.</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Из подобного напрашивается вывод о том, что запрета на криптовалюту всё-таки нет. На практике это довольно важно, поскольку исходя из сказанного можно будет вполне обоснованно вывести криптовалюту из так называемой «серой зоны», внеся её в конкурсную массу, передать по наследству или же разделить, как совместно нажитое имущество, а помимо это существует также возможность провести расследование в случае её кражи. Но тут же надо заметить, что закон не распространяется на иностранные блокчейны и созданные на их основе токены [3].</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Ещё один вопрос возникает, если обратить внимание на часть 5 статьи 14 Закона о ЦФА. Как круг лиц, обозначенный в настоящей статье, может приобрести статус обладателя цифровой валюты, если законно получить её как встречное предоставление сейчас невозможно? Пока что, ответа на данный вопрос нет.</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Говоря о позитивных изменениях, нельзя не отметить, что в настоящее время было принято решение отказаться от уголовной и административной ответственности. Но остался обязательный контроль операций с цифровыми финансовыми активами в рамках антиотмывочного законодательства.</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Хотя законодателем и были очерчены определённые рамки, посредством принятия настоящего Закона, возникает всё больше вопросов о том, что будет дальше и как закон покажет себя на практике.</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Ещё одним нововведением, которое нас ожидает в свете недавно принятого Закона о ЦФА и ещё находящегося на рассмотрении законопроекта «О цифровой валюте», возможность российским компаниям выпускать стейблкойны, которые можно будет обменять на другие активы.</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Сами стейблкойны (от англ. stable – стабильный, coin – монета) по сути своей криптовалюта, имеющая своей целью минимизировать волатильность цен. Данная разновидность криптовалют разительно отличается от того же биткойна и ряда других криптовалют, поскольку предусматривает встроенный механизм ценовой стабилизации и большинство из них по стоимости предусматриваются равными доллару США – основной мировой резервной валюте.</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Видится, что подобная новелла породит большое количество российских компаний – эмитентов ЦФА, которые смогут предложить рынку широчайший спектр токенизированных продуктов.</w:t>
      </w:r>
    </w:p>
    <w:p w:rsidR="001745BA" w:rsidRPr="001745BA" w:rsidRDefault="001745BA" w:rsidP="001745BA">
      <w:pPr>
        <w:spacing w:after="0" w:line="240" w:lineRule="auto"/>
        <w:ind w:firstLine="709"/>
        <w:jc w:val="both"/>
        <w:rPr>
          <w:rFonts w:cstheme="minorHAnsi"/>
          <w:color w:val="000000"/>
          <w:sz w:val="24"/>
          <w:szCs w:val="24"/>
        </w:rPr>
      </w:pPr>
      <w:r w:rsidRPr="001745BA">
        <w:rPr>
          <w:rFonts w:cstheme="minorHAnsi"/>
          <w:color w:val="000000"/>
          <w:sz w:val="24"/>
          <w:szCs w:val="24"/>
        </w:rPr>
        <w:t>Напоследок хочется сказать, что сам закон получился достаточно взвешенным и создал основу для развития законодательства. Но это лишь первый шаг на сложном и важном пути становления криптоиндустрии в России.</w:t>
      </w:r>
    </w:p>
    <w:p w:rsidR="001745BA" w:rsidRPr="001745BA" w:rsidRDefault="001745BA" w:rsidP="001745BA">
      <w:pPr>
        <w:spacing w:after="0" w:line="240" w:lineRule="auto"/>
        <w:ind w:firstLine="709"/>
        <w:jc w:val="center"/>
        <w:rPr>
          <w:rFonts w:eastAsia="Times New Roman" w:cstheme="minorHAnsi"/>
          <w:b/>
          <w:color w:val="000000"/>
          <w:sz w:val="24"/>
          <w:szCs w:val="24"/>
          <w:lang w:eastAsia="ru-RU"/>
        </w:rPr>
      </w:pPr>
    </w:p>
    <w:p w:rsidR="001745BA" w:rsidRPr="001745BA" w:rsidRDefault="001745BA" w:rsidP="001745BA">
      <w:pPr>
        <w:spacing w:after="0" w:line="240" w:lineRule="auto"/>
        <w:ind w:firstLine="709"/>
        <w:jc w:val="center"/>
        <w:rPr>
          <w:rFonts w:eastAsia="Times New Roman" w:cstheme="minorHAnsi"/>
          <w:b/>
          <w:color w:val="000000"/>
          <w:sz w:val="24"/>
          <w:szCs w:val="24"/>
          <w:lang w:eastAsia="ru-RU"/>
        </w:rPr>
      </w:pPr>
      <w:r w:rsidRPr="001745BA">
        <w:rPr>
          <w:rFonts w:eastAsia="Times New Roman" w:cstheme="minorHAnsi"/>
          <w:b/>
          <w:color w:val="000000"/>
          <w:sz w:val="24"/>
          <w:szCs w:val="24"/>
          <w:lang w:eastAsia="ru-RU"/>
        </w:rPr>
        <w:t>Список</w:t>
      </w:r>
      <w:r w:rsidRPr="001745BA">
        <w:rPr>
          <w:rFonts w:eastAsia="Times New Roman" w:cstheme="minorHAnsi"/>
          <w:b/>
          <w:color w:val="000000"/>
          <w:sz w:val="24"/>
          <w:szCs w:val="24"/>
          <w:lang w:val="en-US" w:eastAsia="ru-RU"/>
        </w:rPr>
        <w:t xml:space="preserve"> </w:t>
      </w:r>
      <w:r w:rsidRPr="001745BA">
        <w:rPr>
          <w:rFonts w:eastAsia="Times New Roman" w:cstheme="minorHAnsi"/>
          <w:b/>
          <w:color w:val="000000"/>
          <w:sz w:val="24"/>
          <w:szCs w:val="24"/>
          <w:lang w:eastAsia="ru-RU"/>
        </w:rPr>
        <w:t>использованных источников</w:t>
      </w:r>
    </w:p>
    <w:p w:rsidR="001745BA" w:rsidRPr="001745BA" w:rsidRDefault="001745BA" w:rsidP="003436A8">
      <w:pPr>
        <w:numPr>
          <w:ilvl w:val="0"/>
          <w:numId w:val="91"/>
        </w:numPr>
        <w:spacing w:after="0" w:line="240" w:lineRule="auto"/>
        <w:ind w:left="0" w:firstLine="0"/>
        <w:contextualSpacing/>
        <w:jc w:val="both"/>
        <w:rPr>
          <w:rFonts w:eastAsia="Times New Roman" w:cstheme="minorHAnsi"/>
          <w:color w:val="000000"/>
          <w:sz w:val="24"/>
          <w:szCs w:val="24"/>
          <w:lang w:eastAsia="ru-RU"/>
        </w:rPr>
      </w:pPr>
      <w:r w:rsidRPr="001745BA">
        <w:rPr>
          <w:rFonts w:eastAsia="Times New Roman" w:cstheme="minorHAnsi"/>
          <w:color w:val="000000"/>
          <w:sz w:val="24"/>
          <w:szCs w:val="24"/>
          <w:lang w:eastAsia="ru-RU"/>
        </w:rPr>
        <w:t>Федеральный закон от 31.07.2020 N 259-ФЗ "О цифровых финансовых активах, цифровой валюте и о внесении изменений в отдельные законодательные акты Российской Федерации" // Собрание законодательства РФ. 03.08.2020. N 31. (часть I), ст. 5018; Российская газета. N 173. 06.08.2020.</w:t>
      </w:r>
    </w:p>
    <w:p w:rsidR="001745BA" w:rsidRPr="001745BA" w:rsidRDefault="001745BA" w:rsidP="003436A8">
      <w:pPr>
        <w:numPr>
          <w:ilvl w:val="0"/>
          <w:numId w:val="91"/>
        </w:numPr>
        <w:spacing w:after="0" w:line="240" w:lineRule="auto"/>
        <w:ind w:left="0" w:firstLine="0"/>
        <w:contextualSpacing/>
        <w:jc w:val="both"/>
        <w:rPr>
          <w:rFonts w:eastAsia="Times New Roman" w:cstheme="minorHAnsi"/>
          <w:color w:val="000000"/>
          <w:sz w:val="24"/>
          <w:szCs w:val="24"/>
          <w:lang w:eastAsia="ru-RU"/>
        </w:rPr>
      </w:pPr>
      <w:r w:rsidRPr="001745BA">
        <w:rPr>
          <w:rFonts w:eastAsia="Times New Roman" w:cstheme="minorHAnsi"/>
          <w:color w:val="000000"/>
          <w:sz w:val="24"/>
          <w:szCs w:val="24"/>
          <w:lang w:eastAsia="ru-RU"/>
        </w:rPr>
        <w:t xml:space="preserve">«Приняли, но не совсем». Закон о цифровых финансовых активах // LF Академия URL: </w:t>
      </w:r>
      <w:hyperlink r:id="rId78" w:history="1">
        <w:r w:rsidRPr="001745BA">
          <w:rPr>
            <w:rFonts w:eastAsia="Times New Roman" w:cstheme="minorHAnsi"/>
            <w:color w:val="000000"/>
            <w:sz w:val="24"/>
            <w:szCs w:val="24"/>
            <w:lang w:eastAsia="ru-RU"/>
          </w:rPr>
          <w:t>https://lfacademy.ru/sphere/post/prinyali-no-ne-sovsem-zakon-o-cifrovyh-finansovyh-aktivah</w:t>
        </w:r>
      </w:hyperlink>
      <w:r w:rsidRPr="001745BA">
        <w:rPr>
          <w:rFonts w:eastAsia="Times New Roman" w:cstheme="minorHAnsi"/>
          <w:color w:val="000000"/>
          <w:sz w:val="24"/>
          <w:szCs w:val="24"/>
          <w:lang w:eastAsia="ru-RU"/>
        </w:rPr>
        <w:t xml:space="preserve"> (дата обращения: 16.11.2020).</w:t>
      </w:r>
    </w:p>
    <w:p w:rsidR="001745BA" w:rsidRPr="001745BA" w:rsidRDefault="001745BA" w:rsidP="003436A8">
      <w:pPr>
        <w:numPr>
          <w:ilvl w:val="0"/>
          <w:numId w:val="91"/>
        </w:numPr>
        <w:spacing w:after="0" w:line="240" w:lineRule="auto"/>
        <w:ind w:left="0" w:firstLine="0"/>
        <w:contextualSpacing/>
        <w:jc w:val="both"/>
        <w:rPr>
          <w:rFonts w:eastAsia="Times New Roman" w:cstheme="minorHAnsi"/>
          <w:color w:val="000000"/>
          <w:sz w:val="24"/>
          <w:szCs w:val="24"/>
          <w:lang w:eastAsia="ru-RU"/>
        </w:rPr>
      </w:pPr>
      <w:r w:rsidRPr="001745BA">
        <w:rPr>
          <w:rFonts w:eastAsia="Times New Roman" w:cstheme="minorHAnsi"/>
          <w:color w:val="000000"/>
          <w:sz w:val="24"/>
          <w:szCs w:val="24"/>
          <w:lang w:eastAsia="ru-RU"/>
        </w:rPr>
        <w:t>Закон «О цифровых финансовых активах»: must have? // Журнал ПЛАС URL: https://plusworld.ru/journal/2020/plus-7-2020/zakon-o-tsifrovyh-finansovyh-aktivah-must-have/</w:t>
      </w:r>
    </w:p>
    <w:p w:rsidR="001745BA" w:rsidRPr="001745BA" w:rsidRDefault="001745BA" w:rsidP="001745BA">
      <w:pPr>
        <w:spacing w:after="0" w:line="240" w:lineRule="auto"/>
        <w:rPr>
          <w:rFonts w:cstheme="minorHAnsi"/>
          <w:sz w:val="24"/>
          <w:szCs w:val="24"/>
        </w:rPr>
      </w:pPr>
    </w:p>
    <w:p w:rsidR="001745BA" w:rsidRPr="001745BA" w:rsidRDefault="001745BA" w:rsidP="001745BA">
      <w:pPr>
        <w:tabs>
          <w:tab w:val="left" w:pos="364"/>
          <w:tab w:val="left" w:pos="724"/>
          <w:tab w:val="left" w:pos="919"/>
        </w:tabs>
        <w:spacing w:after="0" w:line="240" w:lineRule="auto"/>
        <w:ind w:firstLine="708"/>
        <w:jc w:val="right"/>
        <w:rPr>
          <w:rFonts w:cstheme="minorHAnsi"/>
          <w:b/>
          <w:i/>
          <w:iCs/>
          <w:color w:val="000000"/>
          <w:sz w:val="24"/>
          <w:szCs w:val="24"/>
        </w:rPr>
      </w:pPr>
      <w:r w:rsidRPr="001745BA">
        <w:rPr>
          <w:rFonts w:cstheme="minorHAnsi"/>
          <w:b/>
          <w:i/>
          <w:iCs/>
          <w:color w:val="000000"/>
          <w:sz w:val="24"/>
          <w:szCs w:val="24"/>
        </w:rPr>
        <w:t>Махлаева Яна Бадмаевна, Мацуева Екатерина Евгеньевна</w:t>
      </w:r>
    </w:p>
    <w:p w:rsidR="001745BA" w:rsidRPr="001745BA" w:rsidRDefault="001745BA" w:rsidP="001745BA">
      <w:pPr>
        <w:tabs>
          <w:tab w:val="left" w:pos="364"/>
          <w:tab w:val="left" w:pos="724"/>
          <w:tab w:val="left" w:pos="919"/>
        </w:tabs>
        <w:spacing w:after="0" w:line="240" w:lineRule="auto"/>
        <w:ind w:firstLine="708"/>
        <w:jc w:val="right"/>
        <w:rPr>
          <w:rFonts w:cstheme="minorHAnsi"/>
          <w:bCs/>
          <w:i/>
          <w:iCs/>
          <w:color w:val="000000"/>
          <w:sz w:val="24"/>
          <w:szCs w:val="24"/>
        </w:rPr>
      </w:pPr>
      <w:r w:rsidRPr="001745BA">
        <w:rPr>
          <w:rFonts w:cstheme="minorHAnsi"/>
          <w:b/>
          <w:i/>
          <w:iCs/>
          <w:color w:val="000000"/>
          <w:sz w:val="24"/>
          <w:szCs w:val="24"/>
        </w:rPr>
        <w:t xml:space="preserve"> </w:t>
      </w:r>
      <w:r w:rsidRPr="001745BA">
        <w:rPr>
          <w:rFonts w:cstheme="minorHAnsi"/>
          <w:bCs/>
          <w:i/>
          <w:iCs/>
          <w:color w:val="000000"/>
          <w:sz w:val="24"/>
          <w:szCs w:val="24"/>
        </w:rPr>
        <w:t>студентки 3 курса</w:t>
      </w:r>
    </w:p>
    <w:p w:rsidR="001745BA" w:rsidRPr="001745BA" w:rsidRDefault="001745BA" w:rsidP="001745BA">
      <w:pPr>
        <w:tabs>
          <w:tab w:val="left" w:pos="364"/>
          <w:tab w:val="left" w:pos="724"/>
          <w:tab w:val="left" w:pos="919"/>
        </w:tabs>
        <w:spacing w:after="0" w:line="240" w:lineRule="auto"/>
        <w:ind w:firstLine="708"/>
        <w:jc w:val="right"/>
        <w:rPr>
          <w:rFonts w:cstheme="minorHAnsi"/>
          <w:bCs/>
          <w:i/>
          <w:iCs/>
          <w:color w:val="000000"/>
          <w:sz w:val="24"/>
          <w:szCs w:val="24"/>
        </w:rPr>
      </w:pPr>
      <w:r w:rsidRPr="001745BA">
        <w:rPr>
          <w:rFonts w:cstheme="minorHAnsi"/>
          <w:bCs/>
          <w:i/>
          <w:iCs/>
          <w:color w:val="000000"/>
          <w:sz w:val="24"/>
          <w:szCs w:val="24"/>
        </w:rPr>
        <w:t xml:space="preserve"> Саратовская государственная юридическая академия, г.Саратов</w:t>
      </w:r>
    </w:p>
    <w:p w:rsidR="001745BA" w:rsidRPr="001745BA" w:rsidRDefault="001745BA" w:rsidP="001745BA">
      <w:pPr>
        <w:tabs>
          <w:tab w:val="left" w:pos="364"/>
          <w:tab w:val="left" w:pos="724"/>
          <w:tab w:val="left" w:pos="919"/>
        </w:tabs>
        <w:spacing w:after="0" w:line="240" w:lineRule="auto"/>
        <w:ind w:firstLine="708"/>
        <w:jc w:val="right"/>
        <w:rPr>
          <w:rFonts w:cstheme="minorHAnsi"/>
          <w:bCs/>
          <w:i/>
          <w:iCs/>
          <w:color w:val="000000"/>
          <w:sz w:val="24"/>
          <w:szCs w:val="24"/>
        </w:rPr>
      </w:pPr>
    </w:p>
    <w:p w:rsidR="001745BA" w:rsidRPr="001745BA" w:rsidRDefault="001745BA" w:rsidP="001745BA">
      <w:pPr>
        <w:spacing w:after="0" w:line="240" w:lineRule="auto"/>
        <w:ind w:firstLine="705"/>
        <w:contextualSpacing/>
        <w:jc w:val="right"/>
        <w:rPr>
          <w:rFonts w:cstheme="minorHAnsi"/>
          <w:i/>
          <w:iCs/>
          <w:color w:val="000000"/>
          <w:sz w:val="24"/>
          <w:szCs w:val="24"/>
          <w:shd w:val="clear" w:color="auto" w:fill="FFFFFF"/>
        </w:rPr>
      </w:pPr>
      <w:r w:rsidRPr="001745BA">
        <w:rPr>
          <w:rFonts w:cstheme="minorHAnsi"/>
          <w:i/>
          <w:iCs/>
          <w:color w:val="000000"/>
          <w:sz w:val="24"/>
          <w:szCs w:val="24"/>
          <w:shd w:val="clear" w:color="auto" w:fill="FFFFFF"/>
        </w:rPr>
        <w:t xml:space="preserve">Научный руководитель </w:t>
      </w:r>
      <w:r w:rsidRPr="001745BA">
        <w:rPr>
          <w:rFonts w:cstheme="minorHAnsi"/>
          <w:b/>
          <w:i/>
          <w:iCs/>
          <w:color w:val="000000"/>
          <w:sz w:val="24"/>
          <w:szCs w:val="24"/>
          <w:shd w:val="clear" w:color="auto" w:fill="FFFFFF"/>
        </w:rPr>
        <w:t>Жестков И.А.</w:t>
      </w:r>
      <w:r w:rsidRPr="001745BA">
        <w:rPr>
          <w:rFonts w:cstheme="minorHAnsi"/>
          <w:i/>
          <w:iCs/>
          <w:color w:val="000000"/>
          <w:sz w:val="24"/>
          <w:szCs w:val="24"/>
          <w:shd w:val="clear" w:color="auto" w:fill="FFFFFF"/>
        </w:rPr>
        <w:t>,</w:t>
      </w:r>
    </w:p>
    <w:p w:rsidR="001745BA" w:rsidRPr="001745BA" w:rsidRDefault="001745BA" w:rsidP="001745BA">
      <w:pPr>
        <w:spacing w:after="0" w:line="240" w:lineRule="auto"/>
        <w:ind w:firstLine="705"/>
        <w:contextualSpacing/>
        <w:jc w:val="right"/>
        <w:rPr>
          <w:rFonts w:cstheme="minorHAnsi"/>
          <w:i/>
          <w:iCs/>
          <w:color w:val="000000"/>
          <w:sz w:val="24"/>
          <w:szCs w:val="24"/>
          <w:shd w:val="clear" w:color="auto" w:fill="FFFFFF"/>
        </w:rPr>
      </w:pPr>
      <w:r w:rsidRPr="001745BA">
        <w:rPr>
          <w:rFonts w:cstheme="minorHAnsi"/>
          <w:i/>
          <w:iCs/>
          <w:color w:val="000000"/>
          <w:sz w:val="24"/>
          <w:szCs w:val="24"/>
          <w:shd w:val="clear" w:color="auto" w:fill="FFFFFF"/>
        </w:rPr>
        <w:t>доцент кафедры Финансового, банковского и таможенного права им.Н.И.Химичевой</w:t>
      </w:r>
    </w:p>
    <w:p w:rsidR="001745BA" w:rsidRPr="001745BA" w:rsidRDefault="001745BA" w:rsidP="001745BA">
      <w:pPr>
        <w:spacing w:after="0" w:line="240" w:lineRule="auto"/>
        <w:ind w:firstLine="705"/>
        <w:contextualSpacing/>
        <w:jc w:val="right"/>
        <w:rPr>
          <w:rFonts w:cstheme="minorHAnsi"/>
          <w:i/>
          <w:iCs/>
          <w:color w:val="000000"/>
          <w:sz w:val="24"/>
          <w:szCs w:val="24"/>
          <w:shd w:val="clear" w:color="auto" w:fill="FFFFFF"/>
        </w:rPr>
      </w:pPr>
      <w:r w:rsidRPr="001745BA">
        <w:rPr>
          <w:rFonts w:cstheme="minorHAnsi"/>
          <w:i/>
          <w:iCs/>
          <w:color w:val="000000"/>
          <w:sz w:val="24"/>
          <w:szCs w:val="24"/>
          <w:shd w:val="clear" w:color="auto" w:fill="FFFFFF"/>
        </w:rPr>
        <w:t>Саратовской государственной юридической академии, г.Саратов</w:t>
      </w:r>
    </w:p>
    <w:p w:rsidR="001745BA" w:rsidRPr="001745BA" w:rsidRDefault="001745BA" w:rsidP="001745BA">
      <w:pPr>
        <w:spacing w:after="0" w:line="240" w:lineRule="auto"/>
        <w:ind w:firstLine="705"/>
        <w:contextualSpacing/>
        <w:jc w:val="right"/>
        <w:rPr>
          <w:rFonts w:cstheme="minorHAnsi"/>
          <w:i/>
          <w:iCs/>
          <w:color w:val="000000"/>
          <w:sz w:val="24"/>
          <w:szCs w:val="24"/>
          <w:shd w:val="clear" w:color="auto" w:fill="FFFFFF"/>
        </w:rPr>
      </w:pPr>
      <w:r w:rsidRPr="001745BA">
        <w:rPr>
          <w:rFonts w:cstheme="minorHAnsi"/>
          <w:i/>
          <w:iCs/>
          <w:color w:val="000000"/>
          <w:sz w:val="24"/>
          <w:szCs w:val="24"/>
          <w:shd w:val="clear" w:color="auto" w:fill="FFFFFF"/>
        </w:rPr>
        <w:t>кандидат юридических наук, доцент</w:t>
      </w:r>
    </w:p>
    <w:p w:rsidR="001745BA" w:rsidRPr="001745BA" w:rsidRDefault="001745BA" w:rsidP="001745BA">
      <w:pPr>
        <w:tabs>
          <w:tab w:val="left" w:pos="364"/>
          <w:tab w:val="left" w:pos="724"/>
          <w:tab w:val="left" w:pos="919"/>
        </w:tabs>
        <w:spacing w:after="0" w:line="240" w:lineRule="auto"/>
        <w:ind w:firstLine="708"/>
        <w:jc w:val="right"/>
        <w:rPr>
          <w:rFonts w:cstheme="minorHAnsi"/>
          <w:bCs/>
          <w:i/>
          <w:iCs/>
          <w:color w:val="000000"/>
          <w:sz w:val="24"/>
          <w:szCs w:val="24"/>
        </w:rPr>
      </w:pPr>
    </w:p>
    <w:p w:rsidR="001745BA" w:rsidRPr="001745BA" w:rsidRDefault="001745BA" w:rsidP="001745BA">
      <w:pPr>
        <w:tabs>
          <w:tab w:val="left" w:pos="1589"/>
        </w:tabs>
        <w:spacing w:after="0" w:line="240" w:lineRule="auto"/>
        <w:ind w:firstLineChars="312" w:firstLine="752"/>
        <w:jc w:val="center"/>
        <w:rPr>
          <w:rFonts w:cstheme="minorHAnsi"/>
          <w:b/>
          <w:bCs/>
          <w:sz w:val="24"/>
          <w:szCs w:val="24"/>
        </w:rPr>
      </w:pPr>
      <w:r w:rsidRPr="001745BA">
        <w:rPr>
          <w:rFonts w:cstheme="minorHAnsi"/>
          <w:b/>
          <w:bCs/>
          <w:sz w:val="24"/>
          <w:szCs w:val="24"/>
        </w:rPr>
        <w:t>Мошенничество с банковскими счетами по телефону.</w:t>
      </w:r>
    </w:p>
    <w:p w:rsidR="001745BA" w:rsidRPr="001745BA" w:rsidRDefault="001745BA" w:rsidP="001745BA">
      <w:pPr>
        <w:tabs>
          <w:tab w:val="left" w:pos="1589"/>
        </w:tabs>
        <w:spacing w:after="0" w:line="240" w:lineRule="auto"/>
        <w:ind w:firstLineChars="312" w:firstLine="752"/>
        <w:jc w:val="center"/>
        <w:rPr>
          <w:rFonts w:cstheme="minorHAnsi"/>
          <w:b/>
          <w:bCs/>
          <w:sz w:val="24"/>
          <w:szCs w:val="24"/>
        </w:rPr>
      </w:pPr>
    </w:p>
    <w:p w:rsidR="001745BA" w:rsidRPr="001745BA" w:rsidRDefault="001745BA" w:rsidP="001745BA">
      <w:pPr>
        <w:tabs>
          <w:tab w:val="left" w:pos="364"/>
          <w:tab w:val="left" w:pos="724"/>
          <w:tab w:val="left" w:pos="919"/>
        </w:tabs>
        <w:spacing w:after="0" w:line="240" w:lineRule="auto"/>
        <w:ind w:firstLine="708"/>
        <w:jc w:val="both"/>
        <w:rPr>
          <w:rFonts w:cstheme="minorHAnsi"/>
          <w:bCs/>
          <w:color w:val="000000"/>
          <w:sz w:val="24"/>
          <w:szCs w:val="24"/>
        </w:rPr>
      </w:pPr>
      <w:r w:rsidRPr="001745BA">
        <w:rPr>
          <w:rFonts w:cstheme="minorHAnsi"/>
          <w:b/>
          <w:color w:val="000000"/>
          <w:sz w:val="24"/>
          <w:szCs w:val="24"/>
        </w:rPr>
        <w:t xml:space="preserve">Аннотация: </w:t>
      </w:r>
      <w:r w:rsidRPr="001745BA">
        <w:rPr>
          <w:rFonts w:cstheme="minorHAnsi"/>
          <w:bCs/>
          <w:color w:val="000000"/>
          <w:sz w:val="24"/>
          <w:szCs w:val="24"/>
        </w:rPr>
        <w:t>В данной статье рассмотрена проблема мошенничества с учётом ускоренного развития технологий и появления безналичного денежного оборота. Нами были рассмотрены критерии вычисления, телефонных мошенников, а также ответственность к которой они подлежат.</w:t>
      </w:r>
    </w:p>
    <w:p w:rsidR="001745BA" w:rsidRPr="001745BA" w:rsidRDefault="001745BA" w:rsidP="001745BA">
      <w:pPr>
        <w:tabs>
          <w:tab w:val="left" w:pos="364"/>
          <w:tab w:val="left" w:pos="724"/>
          <w:tab w:val="left" w:pos="919"/>
        </w:tabs>
        <w:spacing w:after="0" w:line="240" w:lineRule="auto"/>
        <w:ind w:firstLine="708"/>
        <w:jc w:val="both"/>
        <w:rPr>
          <w:rFonts w:cstheme="minorHAnsi"/>
          <w:bCs/>
          <w:i/>
          <w:iCs/>
          <w:color w:val="000000"/>
          <w:sz w:val="24"/>
          <w:szCs w:val="24"/>
        </w:rPr>
      </w:pPr>
      <w:r w:rsidRPr="001745BA">
        <w:rPr>
          <w:rFonts w:cstheme="minorHAnsi"/>
          <w:b/>
          <w:color w:val="000000"/>
          <w:sz w:val="24"/>
          <w:szCs w:val="24"/>
        </w:rPr>
        <w:t>Ключевые слова:</w:t>
      </w:r>
      <w:r w:rsidRPr="001745BA">
        <w:rPr>
          <w:rFonts w:cstheme="minorHAnsi"/>
          <w:bCs/>
          <w:i/>
          <w:iCs/>
          <w:color w:val="000000"/>
          <w:sz w:val="24"/>
          <w:szCs w:val="24"/>
        </w:rPr>
        <w:t xml:space="preserve"> мошенничество, безналичный денежный оборот, банковский счет, банк, чужое имущество, денежные средства, телефонные мошенники.</w:t>
      </w:r>
    </w:p>
    <w:p w:rsidR="001745BA" w:rsidRPr="001745BA" w:rsidRDefault="001745BA" w:rsidP="001745BA">
      <w:pPr>
        <w:tabs>
          <w:tab w:val="left" w:pos="364"/>
          <w:tab w:val="left" w:pos="724"/>
          <w:tab w:val="left" w:pos="919"/>
        </w:tabs>
        <w:spacing w:after="0" w:line="240" w:lineRule="auto"/>
        <w:ind w:firstLine="708"/>
        <w:jc w:val="center"/>
        <w:rPr>
          <w:rFonts w:cstheme="minorHAnsi"/>
          <w:b/>
          <w:color w:val="000000"/>
          <w:sz w:val="24"/>
          <w:szCs w:val="24"/>
        </w:rPr>
      </w:pPr>
    </w:p>
    <w:p w:rsidR="001745BA" w:rsidRPr="001745BA" w:rsidRDefault="001745BA" w:rsidP="001745BA">
      <w:pPr>
        <w:tabs>
          <w:tab w:val="left" w:pos="364"/>
          <w:tab w:val="left" w:pos="724"/>
          <w:tab w:val="left" w:pos="919"/>
        </w:tabs>
        <w:spacing w:after="0" w:line="240" w:lineRule="auto"/>
        <w:ind w:firstLine="708"/>
        <w:jc w:val="center"/>
        <w:rPr>
          <w:rFonts w:cstheme="minorHAnsi"/>
          <w:b/>
          <w:color w:val="000000"/>
          <w:sz w:val="24"/>
          <w:szCs w:val="24"/>
          <w:lang w:val="en-US"/>
        </w:rPr>
      </w:pPr>
      <w:r w:rsidRPr="001745BA">
        <w:rPr>
          <w:rFonts w:cstheme="minorHAnsi"/>
          <w:b/>
          <w:color w:val="000000"/>
          <w:sz w:val="24"/>
          <w:szCs w:val="24"/>
          <w:lang w:val="en-US"/>
        </w:rPr>
        <w:t>Phone bank fraud.</w:t>
      </w:r>
    </w:p>
    <w:p w:rsidR="001745BA" w:rsidRPr="001745BA" w:rsidRDefault="001745BA" w:rsidP="001745BA">
      <w:pPr>
        <w:tabs>
          <w:tab w:val="left" w:pos="1589"/>
        </w:tabs>
        <w:spacing w:after="0" w:line="240" w:lineRule="auto"/>
        <w:jc w:val="right"/>
        <w:rPr>
          <w:rFonts w:cstheme="minorHAnsi"/>
          <w:b/>
          <w:bCs/>
          <w:sz w:val="24"/>
          <w:szCs w:val="24"/>
          <w:lang w:val="en-US"/>
        </w:rPr>
      </w:pPr>
    </w:p>
    <w:p w:rsidR="001745BA" w:rsidRPr="001745BA" w:rsidRDefault="001745BA" w:rsidP="001745BA">
      <w:pPr>
        <w:tabs>
          <w:tab w:val="left" w:pos="1589"/>
        </w:tabs>
        <w:spacing w:after="0" w:line="240" w:lineRule="auto"/>
        <w:jc w:val="right"/>
        <w:rPr>
          <w:rFonts w:cstheme="minorHAnsi"/>
          <w:b/>
          <w:bCs/>
          <w:i/>
          <w:iCs/>
          <w:sz w:val="24"/>
          <w:szCs w:val="24"/>
          <w:lang w:val="en-US"/>
        </w:rPr>
      </w:pPr>
      <w:r w:rsidRPr="001745BA">
        <w:rPr>
          <w:rFonts w:cstheme="minorHAnsi"/>
          <w:b/>
          <w:bCs/>
          <w:i/>
          <w:iCs/>
          <w:sz w:val="24"/>
          <w:szCs w:val="24"/>
          <w:lang w:val="en-US"/>
        </w:rPr>
        <w:t>Makhlaeva Y.B., Matsueva E.E.</w:t>
      </w:r>
    </w:p>
    <w:p w:rsidR="001745BA" w:rsidRPr="001745BA" w:rsidRDefault="001745BA" w:rsidP="001745BA">
      <w:pPr>
        <w:tabs>
          <w:tab w:val="left" w:pos="1589"/>
        </w:tabs>
        <w:spacing w:after="0" w:line="240" w:lineRule="auto"/>
        <w:jc w:val="right"/>
        <w:rPr>
          <w:rFonts w:cstheme="minorHAnsi"/>
          <w:i/>
          <w:iCs/>
          <w:sz w:val="24"/>
          <w:szCs w:val="24"/>
          <w:lang w:val="en-US"/>
        </w:rPr>
      </w:pPr>
      <w:r w:rsidRPr="001745BA">
        <w:rPr>
          <w:rFonts w:cstheme="minorHAnsi"/>
          <w:i/>
          <w:iCs/>
          <w:sz w:val="24"/>
          <w:szCs w:val="24"/>
          <w:lang w:val="en-US"/>
        </w:rPr>
        <w:t xml:space="preserve"> students  of the Saratov State Law Academy (SSLA), Saratov</w:t>
      </w:r>
    </w:p>
    <w:p w:rsidR="001745BA" w:rsidRPr="001745BA" w:rsidRDefault="001745BA" w:rsidP="001745BA">
      <w:pPr>
        <w:spacing w:after="0" w:line="240" w:lineRule="auto"/>
        <w:ind w:firstLine="705"/>
        <w:contextualSpacing/>
        <w:jc w:val="right"/>
        <w:rPr>
          <w:rFonts w:cstheme="minorHAnsi"/>
          <w:b/>
          <w:i/>
          <w:iCs/>
          <w:sz w:val="24"/>
          <w:szCs w:val="24"/>
          <w:lang w:val="en-US"/>
        </w:rPr>
      </w:pPr>
      <w:r w:rsidRPr="001745BA">
        <w:rPr>
          <w:rFonts w:cstheme="minorHAnsi"/>
          <w:i/>
          <w:iCs/>
          <w:sz w:val="24"/>
          <w:szCs w:val="24"/>
          <w:lang w:val="en-US"/>
        </w:rPr>
        <w:t xml:space="preserve">Supervisor: ph.D, docent </w:t>
      </w:r>
      <w:r w:rsidRPr="001745BA">
        <w:rPr>
          <w:rFonts w:cstheme="minorHAnsi"/>
          <w:b/>
          <w:i/>
          <w:iCs/>
          <w:color w:val="000000"/>
          <w:sz w:val="24"/>
          <w:szCs w:val="24"/>
          <w:lang w:val="en-US"/>
        </w:rPr>
        <w:t>Zhestkov</w:t>
      </w:r>
      <w:r w:rsidRPr="001745BA">
        <w:rPr>
          <w:rFonts w:cstheme="minorHAnsi"/>
          <w:b/>
          <w:i/>
          <w:iCs/>
          <w:sz w:val="24"/>
          <w:szCs w:val="24"/>
          <w:lang w:val="en-US"/>
        </w:rPr>
        <w:t xml:space="preserve"> I.A.</w:t>
      </w:r>
    </w:p>
    <w:p w:rsidR="001745BA" w:rsidRPr="001745BA" w:rsidRDefault="001745BA" w:rsidP="001745BA">
      <w:pPr>
        <w:spacing w:after="0" w:line="240" w:lineRule="auto"/>
        <w:ind w:firstLine="705"/>
        <w:contextualSpacing/>
        <w:jc w:val="right"/>
        <w:rPr>
          <w:rFonts w:cstheme="minorHAnsi"/>
          <w:b/>
          <w:i/>
          <w:sz w:val="24"/>
          <w:szCs w:val="24"/>
          <w:lang w:val="en-US"/>
        </w:rPr>
      </w:pPr>
    </w:p>
    <w:p w:rsidR="001745BA" w:rsidRPr="001745BA" w:rsidRDefault="001745BA" w:rsidP="001745BA">
      <w:pPr>
        <w:spacing w:after="0" w:line="240" w:lineRule="auto"/>
        <w:ind w:firstLine="709"/>
        <w:jc w:val="both"/>
        <w:rPr>
          <w:rFonts w:cstheme="minorHAnsi"/>
          <w:b/>
          <w:bCs/>
          <w:sz w:val="24"/>
          <w:szCs w:val="24"/>
          <w:lang w:val="en-US"/>
        </w:rPr>
      </w:pPr>
      <w:r w:rsidRPr="001745BA">
        <w:rPr>
          <w:rFonts w:cstheme="minorHAnsi"/>
          <w:b/>
          <w:bCs/>
          <w:sz w:val="24"/>
          <w:szCs w:val="24"/>
          <w:lang w:val="en-US"/>
        </w:rPr>
        <w:t xml:space="preserve">Resume: </w:t>
      </w:r>
      <w:r w:rsidRPr="001745BA">
        <w:rPr>
          <w:rFonts w:cstheme="minorHAnsi"/>
          <w:sz w:val="24"/>
          <w:szCs w:val="24"/>
          <w:lang w:val="en-US"/>
        </w:rPr>
        <w:t>This article examines the problem of fraud, taking into account the accelerated development of technology and the emergence of non-cash money circulation.  We examined the calculation criteria, telephone scammers, as well as the liability to which they are subject.</w:t>
      </w:r>
    </w:p>
    <w:p w:rsidR="001745BA" w:rsidRPr="001745BA" w:rsidRDefault="001745BA" w:rsidP="001745BA">
      <w:pPr>
        <w:spacing w:after="0" w:line="240" w:lineRule="auto"/>
        <w:ind w:firstLineChars="312" w:firstLine="752"/>
        <w:jc w:val="both"/>
        <w:rPr>
          <w:rFonts w:cstheme="minorHAnsi"/>
          <w:i/>
          <w:iCs/>
          <w:sz w:val="24"/>
          <w:szCs w:val="24"/>
          <w:lang w:val="en-US"/>
        </w:rPr>
      </w:pPr>
      <w:r w:rsidRPr="001745BA">
        <w:rPr>
          <w:rFonts w:cstheme="minorHAnsi"/>
          <w:b/>
          <w:bCs/>
          <w:sz w:val="24"/>
          <w:szCs w:val="24"/>
          <w:lang w:val="en-US"/>
        </w:rPr>
        <w:t>Key words:</w:t>
      </w:r>
      <w:r w:rsidRPr="001745BA">
        <w:rPr>
          <w:rFonts w:cstheme="minorHAnsi"/>
          <w:sz w:val="24"/>
          <w:szCs w:val="24"/>
          <w:lang w:val="en-US"/>
        </w:rPr>
        <w:t xml:space="preserve"> </w:t>
      </w:r>
      <w:r w:rsidRPr="001745BA">
        <w:rPr>
          <w:rFonts w:cstheme="minorHAnsi"/>
          <w:i/>
          <w:iCs/>
          <w:sz w:val="24"/>
          <w:szCs w:val="24"/>
          <w:lang w:val="en-US"/>
        </w:rPr>
        <w:t>fraud, non-cash money turnover, bank account, bank, other people's property, money, telephone scammers.</w:t>
      </w:r>
    </w:p>
    <w:p w:rsidR="001745BA" w:rsidRPr="001745BA" w:rsidRDefault="001745BA" w:rsidP="001745BA">
      <w:pPr>
        <w:tabs>
          <w:tab w:val="left" w:pos="1589"/>
        </w:tabs>
        <w:spacing w:after="0" w:line="240" w:lineRule="auto"/>
        <w:ind w:firstLineChars="312" w:firstLine="749"/>
        <w:rPr>
          <w:rFonts w:cstheme="minorHAnsi"/>
          <w:sz w:val="24"/>
          <w:szCs w:val="24"/>
          <w:lang w:val="en-US"/>
        </w:rPr>
      </w:pPr>
    </w:p>
    <w:p w:rsidR="001745BA" w:rsidRPr="001745BA" w:rsidRDefault="001745BA" w:rsidP="001745BA">
      <w:pPr>
        <w:tabs>
          <w:tab w:val="left" w:pos="1589"/>
        </w:tabs>
        <w:spacing w:after="0" w:line="240" w:lineRule="auto"/>
        <w:ind w:firstLineChars="312" w:firstLine="749"/>
        <w:jc w:val="both"/>
        <w:rPr>
          <w:rFonts w:cstheme="minorHAnsi"/>
          <w:sz w:val="24"/>
          <w:szCs w:val="24"/>
        </w:rPr>
      </w:pPr>
      <w:r w:rsidRPr="001745BA">
        <w:rPr>
          <w:rFonts w:cstheme="minorHAnsi"/>
          <w:sz w:val="24"/>
          <w:szCs w:val="24"/>
        </w:rPr>
        <w:t>С появлением безналичного денежного оборота, а именно банковских счетов, оборот денежных средств не только упростился, но и ускорился. К сожалению вместе с этим появились и различные виды мошенничества, связанного с переводом денежных средств путем обмана людей. Мошенничество, форма хищения чужого имущества, отличительной чертой которого являются способы завладения чужим имуществом[1]. К ним относятся обман потерпевшего или злоупотребление его доверием.</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В зависимости от научно-технического прогресса и потребностей человека способы мошенничества постоянно меняются[2]. Обман с применением телефона считается одним из самых распространенных видов мошенничества. Пользуясь этим способом мошенники стараются опираться на чувства людей, присылая ложные сообщения от родственников или друзей с просьбой о помощи, или же сообщают о крупном выигрыше. Так же они могут представиться сотрудниками банка и попросить предоставить персональные данные для урегулирования возникшей с вашим счетом проблемы.</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Выделяют несколько критериев по которым можно вычислить мошенника: телефон входящего звонка неизвестен или скрыт; требование о быстром принятии решения; настойчивые требования; общие фразы; нечеткие ответы на задаваемые вопросы; нервозное отношение к задаваемым вопросам; постоянный интерес к личным данным; просьба переслать денежные средства.</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Если возникли подозрения о телефонном мошенничестве, следует сообщить об этом в правоохранительные органы, прокуратуру или руководителю отделения банка.</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Следует заметить, что банк не несет ответственности за переведенные мошенникам деньги, ведь он не вправе определять и контролировать направления использования денежных средств клиента, а также банк не может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усмотрению[3]. Но если при переводе денежных средств оператором были выявлены признаки, свидетельствующие о переводе денежных средств без согласия клиента, то он обязан приостановить списание этих средств без предварительного уведомления клиента. Возобновление операции происходит незамедлительно после получение подтверждения от клиента или по истечению двух рабочих дней после приостановки операции и уведомлению клиента[4].</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Если перевод денежных средств был осознанный и добровольный ответственность банка наступит лишь в случае необоснованного списания со счета или несвоевременного зачисления денежных средств банком на счет клиенту. А так же при невыполнении или несвоевременном выполнении указаний клиента о перечислении денежных средств со счета или выдаче со счета банка. В этих случаях банк должен уплатить проценты на переведенную или снятую сумму в порядке и размере[5] установленном статьей 395 Гражданского кодекса Российской Федерации.</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Ответственность за мошенничество прописано в статье 159 Уголовного кодекса Российской Федерации и наказывается штрафом в размере до 120 тысяч рублей обязательными работами, исправительными работами, ограничением свободы, принудительными работами, лишением свободы на срок до 2 лет[6].</w:t>
      </w:r>
    </w:p>
    <w:p w:rsidR="001745BA" w:rsidRPr="001745BA" w:rsidRDefault="001745BA" w:rsidP="001745BA">
      <w:pPr>
        <w:spacing w:after="0" w:line="240" w:lineRule="auto"/>
        <w:ind w:firstLineChars="312" w:firstLine="749"/>
        <w:jc w:val="both"/>
        <w:rPr>
          <w:rFonts w:cstheme="minorHAnsi"/>
          <w:sz w:val="24"/>
          <w:szCs w:val="24"/>
        </w:rPr>
      </w:pPr>
      <w:r w:rsidRPr="001745BA">
        <w:rPr>
          <w:rFonts w:cstheme="minorHAnsi"/>
          <w:sz w:val="24"/>
          <w:szCs w:val="24"/>
        </w:rPr>
        <w:t>В заключении хочется сказать, что необходимо с большим вниманием относиться к своим средствам и способам их содержания. И несмотря на то. что использование банковской карты значительно упрощает операции с деньгами нужно быть осторожными чтобы не стать жертвой обмана. При совершении любых операций, вне зависимости от места, следует быть бдительным, не позволять посторонним лицам проявлять излишнее любопытство к своим персональным данным[7].</w:t>
      </w:r>
    </w:p>
    <w:p w:rsidR="001745BA" w:rsidRPr="001745BA" w:rsidRDefault="001745BA" w:rsidP="001745BA">
      <w:pPr>
        <w:spacing w:after="0" w:line="240" w:lineRule="auto"/>
        <w:ind w:firstLineChars="312" w:firstLine="752"/>
        <w:jc w:val="center"/>
        <w:rPr>
          <w:rFonts w:cstheme="minorHAnsi"/>
          <w:b/>
          <w:bCs/>
          <w:color w:val="222222"/>
          <w:sz w:val="24"/>
          <w:szCs w:val="24"/>
          <w:shd w:val="clear" w:color="auto" w:fill="FFFFFF"/>
        </w:rPr>
      </w:pPr>
    </w:p>
    <w:p w:rsidR="001745BA" w:rsidRPr="001745BA" w:rsidRDefault="001745BA" w:rsidP="001745BA">
      <w:pPr>
        <w:spacing w:after="0" w:line="240" w:lineRule="auto"/>
        <w:ind w:firstLineChars="312" w:firstLine="752"/>
        <w:jc w:val="center"/>
        <w:rPr>
          <w:rFonts w:cstheme="minorHAnsi"/>
          <w:b/>
          <w:bCs/>
          <w:color w:val="222222"/>
          <w:sz w:val="24"/>
          <w:szCs w:val="24"/>
          <w:shd w:val="clear" w:color="auto" w:fill="FFFFFF"/>
        </w:rPr>
      </w:pPr>
      <w:r w:rsidRPr="001745BA">
        <w:rPr>
          <w:rFonts w:cstheme="minorHAnsi"/>
          <w:b/>
          <w:bCs/>
          <w:color w:val="222222"/>
          <w:sz w:val="24"/>
          <w:szCs w:val="24"/>
          <w:shd w:val="clear" w:color="auto" w:fill="FFFFFF"/>
        </w:rPr>
        <w:t>Список использованной литературы</w:t>
      </w:r>
    </w:p>
    <w:p w:rsidR="001745BA" w:rsidRPr="001745BA" w:rsidRDefault="001745BA" w:rsidP="0011578F">
      <w:pPr>
        <w:pStyle w:val="afa"/>
        <w:jc w:val="both"/>
        <w:rPr>
          <w:rFonts w:cstheme="minorHAnsi"/>
          <w:sz w:val="24"/>
          <w:szCs w:val="24"/>
        </w:rPr>
      </w:pPr>
      <w:r w:rsidRPr="001745BA">
        <w:rPr>
          <w:rFonts w:cstheme="minorHAnsi"/>
          <w:sz w:val="24"/>
          <w:szCs w:val="24"/>
        </w:rPr>
        <w:t xml:space="preserve">1. См.: Комментарий к ст. 159 Уголовного Кодекса Российской Федерации URL: </w:t>
      </w:r>
      <w:hyperlink r:id="rId79" w:history="1">
        <w:r w:rsidRPr="001745BA">
          <w:rPr>
            <w:rStyle w:val="af6"/>
            <w:rFonts w:cstheme="minorHAnsi"/>
            <w:sz w:val="24"/>
            <w:szCs w:val="24"/>
          </w:rPr>
          <w:t>http://stykrf.ru/159</w:t>
        </w:r>
      </w:hyperlink>
    </w:p>
    <w:p w:rsidR="001745BA" w:rsidRPr="001745BA" w:rsidRDefault="001745BA" w:rsidP="0011578F">
      <w:pPr>
        <w:pStyle w:val="afa"/>
        <w:jc w:val="both"/>
        <w:rPr>
          <w:rFonts w:cstheme="minorHAnsi"/>
          <w:sz w:val="24"/>
          <w:szCs w:val="24"/>
        </w:rPr>
      </w:pPr>
      <w:r w:rsidRPr="001745BA">
        <w:rPr>
          <w:rFonts w:cstheme="minorHAnsi"/>
          <w:sz w:val="24"/>
          <w:szCs w:val="24"/>
        </w:rPr>
        <w:t>2. Оф. сайт Генеральной Прокуратура Российской Федерации URL: https://genproc.gov.ru/smi/news/regionalnews/news-1859700/</w:t>
      </w:r>
    </w:p>
    <w:p w:rsidR="001745BA" w:rsidRPr="001745BA" w:rsidRDefault="001745BA" w:rsidP="0011578F">
      <w:pPr>
        <w:pStyle w:val="afa"/>
        <w:jc w:val="both"/>
        <w:rPr>
          <w:rFonts w:cstheme="minorHAnsi"/>
          <w:sz w:val="24"/>
          <w:szCs w:val="24"/>
        </w:rPr>
      </w:pPr>
      <w:r w:rsidRPr="001745BA">
        <w:rPr>
          <w:rFonts w:cstheme="minorHAnsi"/>
          <w:sz w:val="24"/>
          <w:szCs w:val="24"/>
        </w:rPr>
        <w:t>3.  См.: Гражданский кодекс Российской Федерации (часть вторая) от 26.01.1996 № 14-ФЗ ( ред. от 27.12.2019, с изм. от 28.04.2020 ) Доступ из Справ. правовой системы «КонсультантПлюс»</w:t>
      </w:r>
    </w:p>
    <w:p w:rsidR="001745BA" w:rsidRPr="001745BA" w:rsidRDefault="001745BA" w:rsidP="0011578F">
      <w:pPr>
        <w:pStyle w:val="afa"/>
        <w:jc w:val="both"/>
        <w:rPr>
          <w:rFonts w:cstheme="minorHAnsi"/>
          <w:sz w:val="24"/>
          <w:szCs w:val="24"/>
        </w:rPr>
      </w:pPr>
      <w:r w:rsidRPr="001745BA">
        <w:rPr>
          <w:rFonts w:cstheme="minorHAnsi"/>
          <w:sz w:val="24"/>
          <w:szCs w:val="24"/>
        </w:rPr>
        <w:t>4. Федеральный закон от 27.06.2018 №167-ФЗ «О внесении изменений в отдельные законодательные акты Российской Федерации в части противодействия хищению денежных средств» Доступ из Справ. правовой системы «КонсультантПлюс»</w:t>
      </w:r>
    </w:p>
    <w:p w:rsidR="001745BA" w:rsidRPr="001745BA" w:rsidRDefault="001745BA" w:rsidP="0011578F">
      <w:pPr>
        <w:pStyle w:val="afa"/>
        <w:jc w:val="both"/>
        <w:rPr>
          <w:rFonts w:cstheme="minorHAnsi"/>
          <w:sz w:val="24"/>
          <w:szCs w:val="24"/>
        </w:rPr>
      </w:pPr>
      <w:r w:rsidRPr="001745BA">
        <w:rPr>
          <w:rFonts w:cstheme="minorHAnsi"/>
          <w:sz w:val="24"/>
          <w:szCs w:val="24"/>
        </w:rPr>
        <w:t>5.См.: Гражданский кодекс Российской Федерации (часть вторая) от 26.01.1996 № 14-ФЗ ( ред. от 27.12.2019, с изм. от 28.04.2020 ) Доступ из Справ. правовой системы «КонсультантПлюс»</w:t>
      </w:r>
    </w:p>
    <w:p w:rsidR="001745BA" w:rsidRPr="001745BA" w:rsidRDefault="001745BA" w:rsidP="0011578F">
      <w:pPr>
        <w:pStyle w:val="afa"/>
        <w:jc w:val="both"/>
        <w:rPr>
          <w:rFonts w:cstheme="minorHAnsi"/>
          <w:sz w:val="24"/>
          <w:szCs w:val="24"/>
        </w:rPr>
      </w:pPr>
      <w:r w:rsidRPr="001745BA">
        <w:rPr>
          <w:rFonts w:cstheme="minorHAnsi"/>
          <w:sz w:val="24"/>
          <w:szCs w:val="24"/>
        </w:rPr>
        <w:t>6. См.: Уголовный кодекс Российской Федерации от 13.06.1996 № 163-ФЗ ( ред. от 31.07.2020 ) Доступ из Справ. правовой системы «КонсультантПлюс»</w:t>
      </w:r>
    </w:p>
    <w:p w:rsidR="001745BA" w:rsidRPr="001745BA" w:rsidRDefault="001745BA" w:rsidP="0011578F">
      <w:pPr>
        <w:pStyle w:val="afa"/>
        <w:jc w:val="both"/>
        <w:rPr>
          <w:rFonts w:cstheme="minorHAnsi"/>
          <w:sz w:val="24"/>
          <w:szCs w:val="24"/>
        </w:rPr>
      </w:pPr>
      <w:r w:rsidRPr="001745BA">
        <w:rPr>
          <w:rFonts w:cstheme="minorHAnsi"/>
          <w:sz w:val="24"/>
          <w:szCs w:val="24"/>
        </w:rPr>
        <w:t>7.  Оф. сайт ОМВД Российской по сакмарскому району URL: https://231.56.xn--b1aew.xn--p1ai/news/item/17984676</w:t>
      </w:r>
    </w:p>
    <w:p w:rsidR="001745BA" w:rsidRPr="001745BA" w:rsidRDefault="001745BA" w:rsidP="001745BA">
      <w:pPr>
        <w:spacing w:after="0" w:line="240" w:lineRule="auto"/>
        <w:ind w:firstLineChars="312" w:firstLine="752"/>
        <w:rPr>
          <w:rFonts w:cstheme="minorHAnsi"/>
          <w:b/>
          <w:bCs/>
          <w:sz w:val="24"/>
          <w:szCs w:val="24"/>
        </w:rPr>
      </w:pPr>
    </w:p>
    <w:p w:rsidR="001745BA" w:rsidRPr="001745BA" w:rsidRDefault="001745BA" w:rsidP="001745BA">
      <w:pPr>
        <w:spacing w:after="0" w:line="240" w:lineRule="auto"/>
        <w:jc w:val="right"/>
        <w:rPr>
          <w:rFonts w:eastAsia="Times New Roman" w:cstheme="minorHAnsi"/>
          <w:b/>
          <w:i/>
          <w:sz w:val="24"/>
          <w:szCs w:val="24"/>
          <w:lang w:eastAsia="ru-RU"/>
        </w:rPr>
      </w:pPr>
      <w:r w:rsidRPr="001745BA">
        <w:rPr>
          <w:rFonts w:eastAsia="Times New Roman" w:cstheme="minorHAnsi"/>
          <w:b/>
          <w:i/>
          <w:sz w:val="24"/>
          <w:szCs w:val="24"/>
          <w:lang w:eastAsia="ru-RU"/>
        </w:rPr>
        <w:t>Нарута Дарья Николаевна</w:t>
      </w:r>
    </w:p>
    <w:p w:rsidR="001745BA" w:rsidRPr="001745BA" w:rsidRDefault="001745BA" w:rsidP="001745BA">
      <w:pPr>
        <w:spacing w:after="0" w:line="240" w:lineRule="auto"/>
        <w:jc w:val="right"/>
        <w:rPr>
          <w:rFonts w:eastAsia="Times New Roman" w:cstheme="minorHAnsi"/>
          <w:bCs/>
          <w:i/>
          <w:sz w:val="24"/>
          <w:szCs w:val="24"/>
          <w:lang w:eastAsia="ru-RU"/>
        </w:rPr>
      </w:pPr>
      <w:r w:rsidRPr="001745BA">
        <w:rPr>
          <w:rFonts w:eastAsia="Times New Roman" w:cstheme="minorHAnsi"/>
          <w:bCs/>
          <w:i/>
          <w:sz w:val="24"/>
          <w:szCs w:val="24"/>
          <w:lang w:eastAsia="ru-RU"/>
        </w:rPr>
        <w:t>магистрантка 1 курса</w:t>
      </w:r>
    </w:p>
    <w:p w:rsidR="001745BA" w:rsidRPr="001745BA" w:rsidRDefault="001745BA" w:rsidP="001745BA">
      <w:pPr>
        <w:spacing w:after="0" w:line="240" w:lineRule="auto"/>
        <w:jc w:val="right"/>
        <w:rPr>
          <w:rFonts w:eastAsia="Times New Roman" w:cstheme="minorHAnsi"/>
          <w:bCs/>
          <w:i/>
          <w:sz w:val="24"/>
          <w:szCs w:val="24"/>
          <w:lang w:eastAsia="ru-RU"/>
        </w:rPr>
      </w:pPr>
      <w:r w:rsidRPr="001745BA">
        <w:rPr>
          <w:rFonts w:eastAsia="Times New Roman" w:cstheme="minorHAnsi"/>
          <w:bCs/>
          <w:i/>
          <w:sz w:val="24"/>
          <w:szCs w:val="24"/>
          <w:lang w:eastAsia="ru-RU"/>
        </w:rPr>
        <w:t>Гродненского государственного университета им. Я. Купалы, г. Гродно</w:t>
      </w:r>
    </w:p>
    <w:p w:rsidR="001745BA" w:rsidRPr="001745BA" w:rsidRDefault="001745BA" w:rsidP="001745BA">
      <w:pPr>
        <w:spacing w:after="0" w:line="240" w:lineRule="auto"/>
        <w:rPr>
          <w:rFonts w:eastAsia="Times New Roman" w:cstheme="minorHAnsi"/>
          <w:i/>
          <w:sz w:val="24"/>
          <w:szCs w:val="24"/>
          <w:lang w:eastAsia="ru-RU"/>
        </w:rPr>
      </w:pP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Научный руководитель </w:t>
      </w:r>
      <w:r w:rsidRPr="001745BA">
        <w:rPr>
          <w:rFonts w:eastAsia="Times New Roman" w:cstheme="minorHAnsi"/>
          <w:b/>
          <w:bCs/>
          <w:i/>
          <w:sz w:val="24"/>
          <w:szCs w:val="24"/>
          <w:lang w:eastAsia="ru-RU"/>
        </w:rPr>
        <w:t>Гончар Т. М</w:t>
      </w:r>
      <w:r w:rsidRPr="001745BA">
        <w:rPr>
          <w:rFonts w:eastAsia="Times New Roman" w:cstheme="minorHAnsi"/>
          <w:i/>
          <w:sz w:val="24"/>
          <w:szCs w:val="24"/>
          <w:lang w:eastAsia="ru-RU"/>
        </w:rPr>
        <w:t>.,</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доцент кафедры международного права </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учреждения образования «Гродненский государственный университет им. Я. Купалы»,</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кандидат юридических наук</w:t>
      </w:r>
    </w:p>
    <w:p w:rsidR="001745BA" w:rsidRPr="001745BA" w:rsidRDefault="001745BA" w:rsidP="001745BA">
      <w:pPr>
        <w:spacing w:after="0" w:line="240" w:lineRule="auto"/>
        <w:jc w:val="center"/>
        <w:rPr>
          <w:rFonts w:eastAsia="Times New Roman" w:cstheme="minorHAnsi"/>
          <w:b/>
          <w:sz w:val="24"/>
          <w:szCs w:val="24"/>
          <w:lang w:eastAsia="ru-RU"/>
        </w:rPr>
      </w:pPr>
    </w:p>
    <w:p w:rsidR="001745BA" w:rsidRPr="001745BA" w:rsidRDefault="001745BA" w:rsidP="001745BA">
      <w:pPr>
        <w:autoSpaceDE w:val="0"/>
        <w:autoSpaceDN w:val="0"/>
        <w:adjustRightInd w:val="0"/>
        <w:spacing w:after="0" w:line="240" w:lineRule="auto"/>
        <w:jc w:val="center"/>
        <w:rPr>
          <w:rFonts w:eastAsia="Times New Roman" w:cstheme="minorHAnsi"/>
          <w:b/>
          <w:sz w:val="24"/>
          <w:szCs w:val="24"/>
          <w:lang w:eastAsia="ru-RU"/>
        </w:rPr>
      </w:pPr>
      <w:r w:rsidRPr="001745BA">
        <w:rPr>
          <w:rFonts w:eastAsia="Times New Roman" w:cstheme="minorHAnsi"/>
          <w:b/>
          <w:sz w:val="24"/>
          <w:szCs w:val="24"/>
          <w:lang w:eastAsia="ru-RU"/>
        </w:rPr>
        <w:t>Понятие культурных ценностей как объекта таможенного контроля в праве Евразийского экономического союза</w:t>
      </w:r>
    </w:p>
    <w:p w:rsidR="001745BA" w:rsidRPr="001745BA" w:rsidRDefault="001745BA" w:rsidP="001745BA">
      <w:pPr>
        <w:autoSpaceDE w:val="0"/>
        <w:autoSpaceDN w:val="0"/>
        <w:adjustRightInd w:val="0"/>
        <w:spacing w:after="0" w:line="240" w:lineRule="auto"/>
        <w:jc w:val="center"/>
        <w:rPr>
          <w:rFonts w:eastAsia="Times New Roman" w:cstheme="minorHAnsi"/>
          <w:b/>
          <w:sz w:val="24"/>
          <w:szCs w:val="24"/>
          <w:lang w:eastAsia="ru-RU"/>
        </w:rPr>
      </w:pPr>
    </w:p>
    <w:p w:rsidR="001745BA" w:rsidRPr="001745BA" w:rsidRDefault="001745BA" w:rsidP="001745BA">
      <w:pPr>
        <w:tabs>
          <w:tab w:val="left" w:pos="142"/>
        </w:tabs>
        <w:spacing w:after="0" w:line="240" w:lineRule="auto"/>
        <w:ind w:firstLine="709"/>
        <w:jc w:val="both"/>
        <w:rPr>
          <w:rFonts w:eastAsia="Times New Roman" w:cstheme="minorHAnsi"/>
          <w:sz w:val="24"/>
          <w:szCs w:val="24"/>
          <w:lang w:eastAsia="ru-RU"/>
        </w:rPr>
      </w:pPr>
      <w:r w:rsidRPr="001745BA">
        <w:rPr>
          <w:rFonts w:eastAsia="Times New Roman" w:cstheme="minorHAnsi"/>
          <w:b/>
          <w:sz w:val="24"/>
          <w:szCs w:val="24"/>
          <w:lang w:eastAsia="ru-RU"/>
        </w:rPr>
        <w:t xml:space="preserve">Аннотация: </w:t>
      </w:r>
      <w:r w:rsidRPr="001745BA">
        <w:rPr>
          <w:rFonts w:eastAsia="Times New Roman" w:cstheme="minorHAnsi"/>
          <w:sz w:val="24"/>
          <w:szCs w:val="24"/>
          <w:lang w:eastAsia="ru-RU"/>
        </w:rPr>
        <w:t xml:space="preserve">Одной из важнейших задач любого государства является сохранение ценностей национальной культуры. В настоящее время в нормативно-правовых актах государств-членов ЕАЭС понятие «культурные ценности» толкуется неоднозначно.  Это увеличивает риск незаконного вывоза и ввоза предметов национального достояния и ослабевает таможенный контроль в ходе перемещения культурных ценностей через таможенную границу ЕАЭС. </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Целью данной статьи является рассмотрение отдельных проблем, связанных с понятием культурных ценностей как объекта таможенного контроля в соответствии с правом ЕАЭС.</w:t>
      </w:r>
    </w:p>
    <w:p w:rsidR="001745BA" w:rsidRPr="001745BA" w:rsidRDefault="001745BA" w:rsidP="001745BA">
      <w:pPr>
        <w:tabs>
          <w:tab w:val="left" w:pos="142"/>
        </w:tabs>
        <w:spacing w:after="0" w:line="240" w:lineRule="auto"/>
        <w:ind w:firstLine="709"/>
        <w:jc w:val="both"/>
        <w:rPr>
          <w:rFonts w:eastAsia="Times New Roman" w:cstheme="minorHAnsi"/>
          <w:i/>
          <w:iCs/>
          <w:sz w:val="24"/>
          <w:szCs w:val="24"/>
          <w:lang w:eastAsia="ru-RU"/>
        </w:rPr>
      </w:pPr>
      <w:r w:rsidRPr="001745BA">
        <w:rPr>
          <w:rFonts w:eastAsia="Times New Roman" w:cstheme="minorHAnsi"/>
          <w:b/>
          <w:bCs/>
          <w:sz w:val="24"/>
          <w:szCs w:val="24"/>
          <w:lang w:eastAsia="ru-RU"/>
        </w:rPr>
        <w:t>Ключевые слова</w:t>
      </w:r>
      <w:r w:rsidRPr="001745BA">
        <w:rPr>
          <w:rFonts w:eastAsia="Times New Roman" w:cstheme="minorHAnsi"/>
          <w:sz w:val="24"/>
          <w:szCs w:val="24"/>
          <w:lang w:eastAsia="ru-RU"/>
        </w:rPr>
        <w:t xml:space="preserve">: </w:t>
      </w:r>
      <w:r w:rsidRPr="001745BA">
        <w:rPr>
          <w:rFonts w:eastAsia="Times New Roman" w:cstheme="minorHAnsi"/>
          <w:i/>
          <w:iCs/>
          <w:sz w:val="24"/>
          <w:szCs w:val="24"/>
          <w:lang w:eastAsia="ru-RU"/>
        </w:rPr>
        <w:t xml:space="preserve">культурная ценность, материальная ценность, нематериальная ценность, движимое имущество, недвижимое имущество, перечень. </w:t>
      </w:r>
    </w:p>
    <w:p w:rsidR="001745BA" w:rsidRPr="001745BA" w:rsidRDefault="001745BA" w:rsidP="001745BA">
      <w:pPr>
        <w:spacing w:after="0" w:line="240" w:lineRule="auto"/>
        <w:ind w:firstLine="709"/>
        <w:jc w:val="both"/>
        <w:rPr>
          <w:rFonts w:eastAsia="Times New Roman" w:cstheme="minorHAnsi"/>
          <w:sz w:val="24"/>
          <w:szCs w:val="24"/>
          <w:lang w:eastAsia="ru-RU"/>
        </w:rPr>
      </w:pPr>
    </w:p>
    <w:p w:rsidR="001745BA" w:rsidRPr="001745BA" w:rsidRDefault="001745BA" w:rsidP="001745BA">
      <w:pPr>
        <w:spacing w:after="0" w:line="240" w:lineRule="auto"/>
        <w:jc w:val="center"/>
        <w:rPr>
          <w:rFonts w:eastAsia="Times New Roman" w:cstheme="minorHAnsi"/>
          <w:b/>
          <w:sz w:val="24"/>
          <w:szCs w:val="24"/>
          <w:lang w:val="en-US" w:eastAsia="ru-RU"/>
        </w:rPr>
      </w:pPr>
      <w:r w:rsidRPr="001745BA">
        <w:rPr>
          <w:rFonts w:eastAsia="Times New Roman" w:cstheme="minorHAnsi"/>
          <w:b/>
          <w:sz w:val="24"/>
          <w:szCs w:val="24"/>
          <w:lang w:val="en-US" w:eastAsia="ru-RU"/>
        </w:rPr>
        <w:t>The concept of cultural values as an object of customs control in the law of the Eurasian economic Union</w:t>
      </w:r>
    </w:p>
    <w:p w:rsidR="001745BA" w:rsidRPr="001745BA" w:rsidRDefault="001745BA" w:rsidP="001745BA">
      <w:pPr>
        <w:spacing w:after="0" w:line="240" w:lineRule="auto"/>
        <w:jc w:val="center"/>
        <w:rPr>
          <w:rFonts w:eastAsia="Times New Roman" w:cstheme="minorHAnsi"/>
          <w:b/>
          <w:sz w:val="24"/>
          <w:szCs w:val="24"/>
          <w:lang w:val="en-US" w:eastAsia="ru-RU"/>
        </w:rPr>
      </w:pPr>
    </w:p>
    <w:p w:rsidR="001745BA" w:rsidRPr="001745BA" w:rsidRDefault="001745BA" w:rsidP="001745BA">
      <w:pPr>
        <w:spacing w:after="0" w:line="240" w:lineRule="auto"/>
        <w:jc w:val="right"/>
        <w:rPr>
          <w:rFonts w:eastAsia="Times New Roman" w:cstheme="minorHAnsi"/>
          <w:b/>
          <w:i/>
          <w:sz w:val="24"/>
          <w:szCs w:val="24"/>
          <w:lang w:val="en-US" w:eastAsia="ru-RU"/>
        </w:rPr>
      </w:pPr>
      <w:r w:rsidRPr="001745BA">
        <w:rPr>
          <w:rFonts w:eastAsia="Times New Roman" w:cstheme="minorHAnsi"/>
          <w:b/>
          <w:i/>
          <w:sz w:val="24"/>
          <w:szCs w:val="24"/>
          <w:lang w:val="en-US" w:eastAsia="ru-RU"/>
        </w:rPr>
        <w:t xml:space="preserve">Naruta D. N. </w:t>
      </w:r>
    </w:p>
    <w:p w:rsidR="001745BA" w:rsidRPr="001745BA" w:rsidRDefault="001745BA" w:rsidP="001745BA">
      <w:pPr>
        <w:spacing w:after="0" w:line="240" w:lineRule="auto"/>
        <w:jc w:val="right"/>
        <w:rPr>
          <w:rFonts w:eastAsia="Times New Roman" w:cstheme="minorHAnsi"/>
          <w:i/>
          <w:sz w:val="24"/>
          <w:szCs w:val="24"/>
          <w:lang w:val="en-US" w:eastAsia="ru-RU"/>
        </w:rPr>
      </w:pPr>
      <w:r w:rsidRPr="001745BA">
        <w:rPr>
          <w:rFonts w:eastAsia="Times New Roman" w:cstheme="minorHAnsi"/>
          <w:i/>
          <w:sz w:val="24"/>
          <w:szCs w:val="24"/>
          <w:lang w:val="en-US" w:eastAsia="ru-RU"/>
        </w:rPr>
        <w:t>master’s degree student of the Yanka Kupala  State University, Grodno</w:t>
      </w:r>
    </w:p>
    <w:p w:rsidR="001745BA" w:rsidRPr="001745BA" w:rsidRDefault="001745BA" w:rsidP="001745BA">
      <w:pPr>
        <w:spacing w:after="0" w:line="240" w:lineRule="auto"/>
        <w:jc w:val="right"/>
        <w:rPr>
          <w:rFonts w:eastAsia="Times New Roman" w:cstheme="minorHAnsi"/>
          <w:b/>
          <w:bCs/>
          <w:i/>
          <w:sz w:val="24"/>
          <w:szCs w:val="24"/>
          <w:lang w:val="en-US" w:eastAsia="ru-RU"/>
        </w:rPr>
      </w:pPr>
      <w:r w:rsidRPr="001745BA">
        <w:rPr>
          <w:rFonts w:eastAsia="Times New Roman" w:cstheme="minorHAnsi"/>
          <w:i/>
          <w:sz w:val="24"/>
          <w:szCs w:val="24"/>
          <w:lang w:val="en-US" w:eastAsia="ru-RU"/>
        </w:rPr>
        <w:t xml:space="preserve">Supervisor: Ph.D in law, prof. </w:t>
      </w:r>
      <w:r w:rsidRPr="001745BA">
        <w:rPr>
          <w:rFonts w:eastAsia="Times New Roman" w:cstheme="minorHAnsi"/>
          <w:b/>
          <w:bCs/>
          <w:i/>
          <w:sz w:val="24"/>
          <w:szCs w:val="24"/>
          <w:lang w:val="en-US" w:eastAsia="ru-RU"/>
        </w:rPr>
        <w:t>Gonchar T. M.</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r w:rsidRPr="001745BA">
        <w:rPr>
          <w:rFonts w:eastAsia="Times New Roman" w:cstheme="minorHAnsi"/>
          <w:b/>
          <w:sz w:val="24"/>
          <w:szCs w:val="24"/>
          <w:lang w:val="en-US" w:eastAsia="ru-RU"/>
        </w:rPr>
        <w:t xml:space="preserve">Abstract: </w:t>
      </w:r>
      <w:r w:rsidRPr="001745BA">
        <w:rPr>
          <w:rFonts w:eastAsia="Times New Roman" w:cstheme="minorHAnsi"/>
          <w:sz w:val="24"/>
          <w:szCs w:val="24"/>
          <w:lang w:val="en-US" w:eastAsia="ru-RU"/>
        </w:rPr>
        <w:t>One of the most important tasks of any state is to preserve the values of national culture. Currently, the concept of "cultural values" is interpreted ambiguously in the legal acts of the EAEU member States. This increases the risk of illegal export and import of items of national heritage and weakens customs control during the movement of cultural property across the customs border of the EAEU.</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r w:rsidRPr="001745BA">
        <w:rPr>
          <w:rFonts w:eastAsia="Times New Roman" w:cstheme="minorHAnsi"/>
          <w:sz w:val="24"/>
          <w:szCs w:val="24"/>
          <w:lang w:val="en-US" w:eastAsia="ru-RU"/>
        </w:rPr>
        <w:t>The purpose of this article is to consider certain problems related to the concept of cultural property as an object of customs control in accordance with the law of the EAEU.</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r w:rsidRPr="001745BA">
        <w:rPr>
          <w:rFonts w:eastAsia="Times New Roman" w:cstheme="minorHAnsi"/>
          <w:b/>
          <w:bCs/>
          <w:sz w:val="24"/>
          <w:szCs w:val="24"/>
          <w:lang w:val="en-US" w:eastAsia="ru-RU"/>
        </w:rPr>
        <w:t>Keywords</w:t>
      </w:r>
      <w:r w:rsidRPr="001745BA">
        <w:rPr>
          <w:rFonts w:eastAsia="Times New Roman" w:cstheme="minorHAnsi"/>
          <w:sz w:val="24"/>
          <w:szCs w:val="24"/>
          <w:lang w:val="en-US" w:eastAsia="ru-RU"/>
        </w:rPr>
        <w:t xml:space="preserve">: </w:t>
      </w:r>
      <w:r w:rsidRPr="001745BA">
        <w:rPr>
          <w:rFonts w:eastAsia="Times New Roman" w:cstheme="minorHAnsi"/>
          <w:i/>
          <w:iCs/>
          <w:sz w:val="24"/>
          <w:szCs w:val="24"/>
          <w:lang w:val="en-US" w:eastAsia="ru-RU"/>
        </w:rPr>
        <w:t>cultural value, material value, intangible value, movable property, real estate</w:t>
      </w:r>
      <w:r w:rsidRPr="001745BA">
        <w:rPr>
          <w:rFonts w:eastAsia="Times New Roman" w:cstheme="minorHAnsi"/>
          <w:sz w:val="24"/>
          <w:szCs w:val="24"/>
          <w:lang w:val="en-US" w:eastAsia="ru-RU"/>
        </w:rPr>
        <w:t xml:space="preserve">, </w:t>
      </w:r>
      <w:r w:rsidRPr="001745BA">
        <w:rPr>
          <w:rFonts w:eastAsia="Times New Roman" w:cstheme="minorHAnsi"/>
          <w:i/>
          <w:iCs/>
          <w:sz w:val="24"/>
          <w:szCs w:val="24"/>
          <w:lang w:val="en-US" w:eastAsia="ru-RU"/>
        </w:rPr>
        <w:t>list</w:t>
      </w:r>
      <w:r w:rsidRPr="001745BA">
        <w:rPr>
          <w:rFonts w:eastAsia="Times New Roman" w:cstheme="minorHAnsi"/>
          <w:sz w:val="24"/>
          <w:szCs w:val="24"/>
          <w:lang w:val="en-US" w:eastAsia="ru-RU"/>
        </w:rPr>
        <w:t>.</w:t>
      </w:r>
    </w:p>
    <w:p w:rsidR="001745BA" w:rsidRPr="001745BA" w:rsidRDefault="001745BA" w:rsidP="001745BA">
      <w:pPr>
        <w:tabs>
          <w:tab w:val="left" w:pos="142"/>
        </w:tabs>
        <w:spacing w:after="0" w:line="240" w:lineRule="auto"/>
        <w:ind w:firstLine="709"/>
        <w:jc w:val="both"/>
        <w:rPr>
          <w:rFonts w:eastAsia="Times New Roman" w:cstheme="minorHAnsi"/>
          <w:b/>
          <w:sz w:val="24"/>
          <w:szCs w:val="24"/>
          <w:lang w:val="en-US" w:eastAsia="ru-RU"/>
        </w:rPr>
      </w:pP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Понятие культурных ценностей закреплено в источниках, принятых в ряде государств-членов ЕАЭС. Например, в Республике Беларусь данное понятие закреплено в Кодексе Республики Беларусь от 20 июля 2016 г. № 413-З «О культуре» (под культурными ценностями понимаются «созданные (преобразованные) людьми или тесно связанные с его деятельностью материальные объекты и нематериальные проявления творчества человека, которые имеют историческое, художественное, научное или другое значение») [7].</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В соответствии со ст. 5 Закона Российской Федерации «О вывозе и ввозе культурных ценностей» от 15 апреля 1993 г. № 4804-I под культурными ценностями понимаются «движимые предметы материального мира независимо от времени их создания, имеющие историческое, художественное, научное или культурное значение» [6].</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Таким образом, следует заметить, что в данных определениях отсутствуют критерии определения значения и времени создания объекта, относящегося к культурным ценностям.</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В отличие от «культурного» законодательства Республики Беларусь и Российской Федерации, Закон Республики Армения «Об основах культурного законодательства» № ЗР-465 от 18 декабря 2002 г. под  культурными ценностями подразумевает «произведения культуры и искусства, художественное народное творчество и ремесло, фольклор, этические и эстетические идеалы, нормы и образцы поведения, языки, диалекты и говоры, национальные традиции и обычаи, историко-географические результаты и методы научных исследований культурной деятельности, предметы (объекты) культурного наследия, которые имеют важное археологическое, этнографическое, историческое, религиозное, художественное, научное значение и считаются продуктом жизнедеятельности человеческого общества» [3].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Закон Республики Армения «О вывозе и ввозе культурных ценностей» №НО-176 от 29.12.2004 года в качестве культурных ценностей признает только материальные предметы, а критерий времени их создания отсутствует [4].</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В соответствие со статьей 1 Закона Республики Казахстан от 15 декабря 2006 года № 207-III «О культуре» под культурными ценностями понимаются «материальные и нематериальные ценности светского и религиозного характера, имеющие историческое, художественное, научное или иное культурное значение» [5].</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Законодательство Республики Казахстан в сфере культуры отдельно определяет религиозное значение, как один из основных критериев выделения культурной ценности. О религиозном характере культурных ценностей в законодательстве Российской Федерации, Республики Армения и Республики Беларусь не упоминается.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Нормативное определение культурных ценностей в Кыргызской Республике схоже с тем, что указано в законодательстве Республике Казахстан [2].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Исходя из анализа нормативно-правовых актов государств-членов ЕАЭС следует, что единый подход к формулировке определения «культурные ценности» отсутствует. Во многом это связано с различием традиций и особенностями национальной культуры государств-членов ЕАЭС.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Перечень предметов, которые могут быть отнесены к культурным ценностям государств-членов ЕАЭС без установления критериев отнесения данных предметов к культурным ценностям, с учетом их национальных особенностей в рамках ЕАЭС определяет Решение Коллегии Евразийской экономической комиссии от 21.04.2015 № 30 «О мерах нетарифного регулирования». Данное Решение ссылается на нормы национального законодательства государств-членов ЕАЭС, однако это не позволяет унифицировать национальное законодательство о культуре и закрепить единое нормативное определение культурных ценностей во всех странах ЕАЭС.</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Анализ исследований современных ученых, академиков, профессоров  и докторов наук, основанный на международном и внутригосударственном законодательстве, также позволил установить отсутствие единого мнения в понятийном определении «культурных ценностей», однако они смогли выделить общие признаки понятия «культурные ценности»: материальные, а также нематериальные, движимые и недвижимые, результат человеческой деятельности. Каждый трактует данную дефиницию по-своему.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Например, в определении Р. Б. Осокина, к культурным ценностям относятся «любые произведения, являющиеся результатом творческой деятельности человека, имеющие историческое, художественное, научное, религиозное, архитектурное, археологическое, палеонтологическое, минералогическое, документальное, градостроительное, нумизматическое, филателистическое и иное культурное значение для общества, независимо от места и времени их происхождения и формы собственности на них» [9, с. 200]. С. С. Рындина, в качестве дополнительных признаков культурных ценностей выделяет стоимостные и временные критерии [11, с. 359].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По мнению М.А. Александровой, «культурные ценности — это охраняемые правом вещественные результаты человеческой деятельности, носящие уникальный и всеобщий характер, влияющие на формирование личности в обществе и связь между поколениями людей и народами» [1, с. 180].</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Дефиниция С.А. Фомичева и О. Г. Васнева содержит следующие признаки культурных ценностей: индивидуальность, оригинальность, уникальность, неповторимость, всеобщность и т.д. [12].</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Культурные ценности, с точки зрения А. Н. Панфилова, обладают антропогенностью (культурная ценность в результате творческой деятельности человека); большой культурной значимостью для общества (исторической, художественной, научной и др.) и аутентичностью, так как при отсутствии подлинности предмет или объект теряет свою значимость [10].</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Следует поддержать точку зрения ученых, рекомендующих унифицировать понятие культурных ценностей как объекта таможенного контроля. В частности, по мнению И.Э. Мартыненко, необходимо осуществить системный и комплексный подход к работе по унификации национальных законодательств государств — членов ЕАЭС, а также определить основное понятие и перечень объектов, относящихся к культурным ценностям [8].</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Таким образом, отсутствие единого унифицированного понятия культурных ценностей приводит к проблемам перемещения данных объектов через таможенную границу ЕАЭС. В целях недопущения возникновения хищений и рисков незаконного ввоза и вывоза предметов культурного наследия государств, при осуществлении таможенного контроля, считаем целесообразным установить унифицированный подход к понятию культурных ценностей на уровне права ЕАЭС. Полагаем, что это позволит создать более эффективное правовое регулирование оборота культурных ценностей через таможенную границу ЕАЭС. </w:t>
      </w:r>
    </w:p>
    <w:p w:rsidR="001745BA" w:rsidRPr="001745BA" w:rsidRDefault="001745BA" w:rsidP="001745BA">
      <w:pPr>
        <w:spacing w:after="0" w:line="240" w:lineRule="auto"/>
        <w:ind w:firstLine="709"/>
        <w:jc w:val="both"/>
        <w:rPr>
          <w:rFonts w:eastAsia="Times New Roman" w:cstheme="minorHAnsi"/>
          <w:sz w:val="24"/>
          <w:szCs w:val="24"/>
          <w:lang w:eastAsia="ru-RU"/>
        </w:rPr>
      </w:pPr>
    </w:p>
    <w:p w:rsidR="001745BA" w:rsidRPr="001745BA" w:rsidRDefault="001745BA" w:rsidP="001745BA">
      <w:pPr>
        <w:spacing w:after="0" w:line="240" w:lineRule="auto"/>
        <w:ind w:firstLine="709"/>
        <w:jc w:val="center"/>
        <w:rPr>
          <w:rFonts w:eastAsia="Times New Roman" w:cstheme="minorHAnsi"/>
          <w:b/>
          <w:sz w:val="24"/>
          <w:szCs w:val="24"/>
          <w:lang w:eastAsia="ru-RU"/>
        </w:rPr>
      </w:pPr>
      <w:r w:rsidRPr="001745BA">
        <w:rPr>
          <w:rFonts w:eastAsia="Times New Roman" w:cstheme="minorHAnsi"/>
          <w:b/>
          <w:sz w:val="24"/>
          <w:szCs w:val="24"/>
          <w:lang w:eastAsia="ru-RU"/>
        </w:rPr>
        <w:t>Список использованной литературы</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Александрова М. А. Культурные ценности как правовая категория // Пакт Рериха: 70 лет: материалы международной научно-практической конференции. СПб.: Рериховский центр СПбГУ, 2005. С. 173-186.</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Закон Кыргызской Республики от 7 апреля 2009 г.  № 119 «О культуре» [Электронный ресурс]. Дата обновления: 11.11.2020. Доступ из официального сайта Министерства юстиции Кыргызской Республики  «http://cbd.minjust.gov.kg».</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 xml:space="preserve">Закон Республики Армения от 18 декабря 2002 г. № ЗР-465 «Об основах культурного законодательства» [Электронный ресурс]. Дата обновления: 10.11.2020. Доступ из правовой системы </w:t>
      </w:r>
      <w:r w:rsidRPr="001745BA">
        <w:rPr>
          <w:rFonts w:eastAsia="Times New Roman" w:cstheme="minorHAnsi"/>
          <w:sz w:val="24"/>
          <w:szCs w:val="24"/>
          <w:lang w:val="en-US" w:eastAsia="ru-RU"/>
        </w:rPr>
        <w:t>ARLIS</w:t>
      </w:r>
      <w:r w:rsidRPr="001745BA">
        <w:rPr>
          <w:rFonts w:eastAsia="Times New Roman" w:cstheme="minorHAnsi"/>
          <w:sz w:val="24"/>
          <w:szCs w:val="24"/>
          <w:lang w:eastAsia="ru-RU"/>
        </w:rPr>
        <w:t>.</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Закон Республики Армения от 29 декабря 2004 г. №НО-176 «О вывозе и ввозе культурных ценностей» [Электронный ресурс]. Дата обновления: 10.11.2020. Доступ из правовой системы А</w:t>
      </w:r>
      <w:r w:rsidRPr="001745BA">
        <w:rPr>
          <w:rFonts w:eastAsia="Times New Roman" w:cstheme="minorHAnsi"/>
          <w:sz w:val="24"/>
          <w:szCs w:val="24"/>
          <w:lang w:val="en-US" w:eastAsia="ru-RU"/>
        </w:rPr>
        <w:t>RLIS</w:t>
      </w:r>
      <w:r w:rsidRPr="001745BA">
        <w:rPr>
          <w:rFonts w:eastAsia="Times New Roman" w:cstheme="minorHAnsi"/>
          <w:sz w:val="24"/>
          <w:szCs w:val="24"/>
          <w:lang w:eastAsia="ru-RU"/>
        </w:rPr>
        <w:t>.</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 xml:space="preserve">Закон Республики Казахстан от 15 декабря 2006 г. № 207-III «О культуре» [Электронный ресурс]. Дата обновления: 10.11.2020. Доступ из правовой системы Юрист.  </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 xml:space="preserve">Закон Российской Федерации от 15 апреля 1993 г. N 4804-I «О вывозе и ввозе культурных ценностей» [Электронный ресурс]. Дата обновления: 07.11.2020. Доступ из правовой системы Гарант. </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Кодекс Республики Беларусь о культуре [Электронный ресурс]. Дата обновления: 07.11.2020. Доступ из правовой системы Юрист.</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 xml:space="preserve"> Мартыненко И. Э. Перемещение культурных ценностей через таможенную границу государств – участников Евразийского экономического союза: правовые основы регламентации // Advances in Law Studies. 2015. Том 3. № 2 (14).  С. 63–77. </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Осокин Р. Б. Объективные признаки состава уничтожения или повреждения культурных ценностей // Социально-экономические явления и процессы. 2012. № 9. С. 196–202.</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Панфилов А. Н. Культурные ценности и объекты культурного наследия: проблема унификации понятий  //  Право  и  политика.  2011.  №  2. С. 293–305.</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Рындин С. С. К вопросу о понятии «культурная  ценность»  как  объекте  международно-правовой охраны  //  Актуальные  проблемы  российского  права. 2009. №  2 (8). С. 355–360.</w:t>
      </w:r>
    </w:p>
    <w:p w:rsidR="001745BA" w:rsidRPr="001745BA" w:rsidRDefault="001745BA" w:rsidP="003436A8">
      <w:pPr>
        <w:numPr>
          <w:ilvl w:val="0"/>
          <w:numId w:val="82"/>
        </w:numPr>
        <w:spacing w:after="0" w:line="240" w:lineRule="auto"/>
        <w:ind w:left="0" w:firstLine="0"/>
        <w:jc w:val="both"/>
        <w:rPr>
          <w:rFonts w:eastAsia="Times New Roman" w:cstheme="minorHAnsi"/>
          <w:sz w:val="24"/>
          <w:szCs w:val="24"/>
          <w:lang w:eastAsia="ru-RU"/>
        </w:rPr>
      </w:pPr>
      <w:r w:rsidRPr="001745BA">
        <w:rPr>
          <w:rFonts w:eastAsia="Times New Roman" w:cstheme="minorHAnsi"/>
          <w:sz w:val="24"/>
          <w:szCs w:val="24"/>
          <w:lang w:eastAsia="ru-RU"/>
        </w:rPr>
        <w:t>Фомичев С. А. Контрабанда культурных ценностей:  автореф.  дис. канд. юрид.наук. М. 2006. 32 с.</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cstheme="minorHAnsi"/>
          <w:b/>
          <w:i/>
          <w:sz w:val="24"/>
          <w:szCs w:val="24"/>
        </w:rPr>
      </w:pPr>
      <w:r w:rsidRPr="001745BA">
        <w:rPr>
          <w:rFonts w:cstheme="minorHAnsi"/>
          <w:b/>
          <w:i/>
          <w:sz w:val="24"/>
          <w:szCs w:val="24"/>
        </w:rPr>
        <w:t>Новиков Вадим Дмитриевич, Брызгалов Никита Вячеславович</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студенты 3 курса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cstheme="minorHAnsi"/>
          <w:i/>
          <w:sz w:val="24"/>
          <w:szCs w:val="24"/>
        </w:rPr>
      </w:pP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 xml:space="preserve">Научный руководитель </w:t>
      </w:r>
      <w:r w:rsidRPr="001745BA">
        <w:rPr>
          <w:rFonts w:cstheme="minorHAnsi"/>
          <w:b/>
          <w:i/>
          <w:sz w:val="24"/>
          <w:szCs w:val="24"/>
        </w:rPr>
        <w:t>Землянская Н.И.</w:t>
      </w:r>
      <w:r w:rsidRPr="001745BA">
        <w:rPr>
          <w:rFonts w:cstheme="minorHAnsi"/>
          <w:i/>
          <w:sz w:val="24"/>
          <w:szCs w:val="24"/>
        </w:rPr>
        <w:t>,</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Профессор кафедры финансового, банковского и таможенного права имени профессора Нины Ивановны Химичевой</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кандидат юридических наук, профессор</w:t>
      </w:r>
    </w:p>
    <w:p w:rsidR="001745BA" w:rsidRPr="001745BA" w:rsidRDefault="001745BA" w:rsidP="001745BA">
      <w:pPr>
        <w:spacing w:after="0" w:line="240" w:lineRule="auto"/>
        <w:jc w:val="right"/>
        <w:rPr>
          <w:rFonts w:cstheme="minorHAnsi"/>
          <w:i/>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Финансовая поддержка медицинских учреждений за счет средств резервных фондов в период пандемии</w:t>
      </w: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В статье рассмотрены проблемы финансового обеспечения медицинских учреждений в период пандемии, указаны пути их решения посредством расходования средств резервных фондов; предложения основаны на приведенных в работе статистических данных.</w:t>
      </w:r>
    </w:p>
    <w:p w:rsidR="001745BA" w:rsidRPr="001745BA" w:rsidRDefault="001745BA" w:rsidP="001745BA">
      <w:pPr>
        <w:spacing w:after="0" w:line="240" w:lineRule="auto"/>
        <w:ind w:firstLine="709"/>
        <w:jc w:val="both"/>
        <w:rPr>
          <w:rFonts w:cstheme="minorHAnsi"/>
          <w:i/>
          <w:sz w:val="24"/>
          <w:szCs w:val="24"/>
        </w:rPr>
      </w:pPr>
      <w:r w:rsidRPr="001745BA">
        <w:rPr>
          <w:rFonts w:cstheme="minorHAnsi"/>
          <w:b/>
          <w:sz w:val="24"/>
          <w:szCs w:val="24"/>
        </w:rPr>
        <w:t xml:space="preserve">Ключевые слова: </w:t>
      </w:r>
      <w:r w:rsidRPr="001745BA">
        <w:rPr>
          <w:rFonts w:cstheme="minorHAnsi"/>
          <w:i/>
          <w:sz w:val="24"/>
          <w:szCs w:val="24"/>
        </w:rPr>
        <w:t>пандемия, бюджетное обеспечение, резервные фонды, финансовый контроль.</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jc w:val="center"/>
        <w:rPr>
          <w:rFonts w:cstheme="minorHAnsi"/>
          <w:b/>
          <w:sz w:val="24"/>
          <w:szCs w:val="24"/>
          <w:lang w:val="en-US"/>
        </w:rPr>
      </w:pPr>
      <w:r w:rsidRPr="001745BA">
        <w:rPr>
          <w:rFonts w:cstheme="minorHAnsi"/>
          <w:b/>
          <w:sz w:val="24"/>
          <w:szCs w:val="24"/>
          <w:lang w:val="en-US"/>
        </w:rPr>
        <w:t>Financial support of medical institutions at the expense of the reserve funds during a pandemic</w:t>
      </w:r>
    </w:p>
    <w:p w:rsidR="001745BA" w:rsidRPr="001745BA" w:rsidRDefault="001745BA" w:rsidP="001745BA">
      <w:pPr>
        <w:spacing w:after="0" w:line="240" w:lineRule="auto"/>
        <w:jc w:val="center"/>
        <w:rPr>
          <w:rFonts w:cstheme="minorHAnsi"/>
          <w:b/>
          <w:sz w:val="24"/>
          <w:szCs w:val="24"/>
          <w:lang w:val="en-US"/>
        </w:rPr>
      </w:pPr>
    </w:p>
    <w:p w:rsidR="001745BA" w:rsidRPr="001745BA" w:rsidRDefault="001745BA" w:rsidP="001745BA">
      <w:pPr>
        <w:spacing w:after="0" w:line="240" w:lineRule="auto"/>
        <w:jc w:val="right"/>
        <w:rPr>
          <w:rFonts w:cstheme="minorHAnsi"/>
          <w:b/>
          <w:i/>
          <w:color w:val="000000"/>
          <w:sz w:val="24"/>
          <w:szCs w:val="24"/>
          <w:lang w:val="en-US"/>
        </w:rPr>
      </w:pPr>
      <w:r w:rsidRPr="001745BA">
        <w:rPr>
          <w:rFonts w:cstheme="minorHAnsi"/>
          <w:b/>
          <w:i/>
          <w:color w:val="000000"/>
          <w:sz w:val="24"/>
          <w:szCs w:val="24"/>
          <w:lang w:val="en-US"/>
        </w:rPr>
        <w:t>Novikov V.D., Bryzgalov N.V.</w:t>
      </w:r>
    </w:p>
    <w:p w:rsidR="001745BA" w:rsidRPr="001745BA" w:rsidRDefault="001745BA" w:rsidP="001745BA">
      <w:pPr>
        <w:spacing w:after="0" w:line="240" w:lineRule="auto"/>
        <w:jc w:val="right"/>
        <w:rPr>
          <w:rFonts w:cstheme="minorHAnsi"/>
          <w:i/>
          <w:color w:val="000000"/>
          <w:sz w:val="24"/>
          <w:szCs w:val="24"/>
          <w:lang w:val="en-US"/>
        </w:rPr>
      </w:pPr>
      <w:r w:rsidRPr="001745BA">
        <w:rPr>
          <w:rFonts w:cstheme="minorHAnsi"/>
          <w:i/>
          <w:color w:val="000000"/>
          <w:sz w:val="24"/>
          <w:szCs w:val="24"/>
          <w:lang w:val="en-US"/>
        </w:rPr>
        <w:t>students of The Saratov State Law Academy (SSLA), Saratov</w:t>
      </w:r>
    </w:p>
    <w:p w:rsidR="001745BA" w:rsidRPr="001745BA" w:rsidRDefault="001745BA" w:rsidP="001745BA">
      <w:pPr>
        <w:spacing w:after="0" w:line="240" w:lineRule="auto"/>
        <w:jc w:val="right"/>
        <w:rPr>
          <w:rFonts w:cstheme="minorHAnsi"/>
          <w:b/>
          <w:i/>
          <w:color w:val="000000"/>
          <w:sz w:val="24"/>
          <w:szCs w:val="24"/>
          <w:lang w:val="en-US"/>
        </w:rPr>
      </w:pPr>
      <w:r w:rsidRPr="001745BA">
        <w:rPr>
          <w:rFonts w:cstheme="minorHAnsi"/>
          <w:i/>
          <w:color w:val="000000"/>
          <w:sz w:val="24"/>
          <w:szCs w:val="24"/>
          <w:lang w:val="en-US"/>
        </w:rPr>
        <w:t xml:space="preserve">Supervisor: Ph.D in Juridical sciences, prof. </w:t>
      </w:r>
      <w:r w:rsidRPr="001745BA">
        <w:rPr>
          <w:rFonts w:cstheme="minorHAnsi"/>
          <w:b/>
          <w:i/>
          <w:color w:val="000000"/>
          <w:sz w:val="24"/>
          <w:szCs w:val="24"/>
          <w:lang w:val="en-US"/>
        </w:rPr>
        <w:t>Zemlyanskaya N.I.</w:t>
      </w:r>
    </w:p>
    <w:p w:rsidR="001745BA" w:rsidRPr="001745BA" w:rsidRDefault="001745BA" w:rsidP="001745BA">
      <w:pPr>
        <w:spacing w:after="0" w:line="240" w:lineRule="auto"/>
        <w:jc w:val="right"/>
        <w:rPr>
          <w:rFonts w:cstheme="minorHAnsi"/>
          <w:b/>
          <w:i/>
          <w:color w:val="000000"/>
          <w:sz w:val="24"/>
          <w:szCs w:val="24"/>
          <w:lang w:val="en-US"/>
        </w:rPr>
      </w:pPr>
    </w:p>
    <w:p w:rsidR="001745BA" w:rsidRPr="001745BA" w:rsidRDefault="001745BA" w:rsidP="001745BA">
      <w:pPr>
        <w:spacing w:after="0" w:line="240" w:lineRule="auto"/>
        <w:ind w:firstLine="708"/>
        <w:jc w:val="both"/>
        <w:rPr>
          <w:rFonts w:cstheme="minorHAnsi"/>
          <w:sz w:val="24"/>
          <w:szCs w:val="24"/>
          <w:lang w:val="en-US"/>
        </w:rPr>
      </w:pPr>
      <w:r w:rsidRPr="001745BA">
        <w:rPr>
          <w:rFonts w:cstheme="minorHAnsi"/>
          <w:b/>
          <w:sz w:val="24"/>
          <w:szCs w:val="24"/>
          <w:lang w:val="en-US"/>
        </w:rPr>
        <w:t xml:space="preserve">Abstract: </w:t>
      </w:r>
      <w:r w:rsidRPr="001745BA">
        <w:rPr>
          <w:rFonts w:cstheme="minorHAnsi"/>
          <w:sz w:val="24"/>
          <w:szCs w:val="24"/>
          <w:lang w:val="en-US"/>
        </w:rPr>
        <w:t>this article examines the problem of insufficient budget support for medical institutions during the pandemic, describes the way to solve it with the help of reserve funds, the significance of which is supported by statistics, and also indicates the weaknesses of the current solution to the problem and options for their elimination.</w:t>
      </w:r>
    </w:p>
    <w:p w:rsidR="001745BA" w:rsidRPr="001745BA" w:rsidRDefault="001745BA" w:rsidP="001745BA">
      <w:pPr>
        <w:spacing w:after="0" w:line="240" w:lineRule="auto"/>
        <w:ind w:firstLine="708"/>
        <w:jc w:val="both"/>
        <w:rPr>
          <w:rFonts w:cstheme="minorHAnsi"/>
          <w:b/>
          <w:sz w:val="24"/>
          <w:szCs w:val="24"/>
          <w:lang w:val="en-US"/>
        </w:rPr>
      </w:pPr>
      <w:r w:rsidRPr="001745BA">
        <w:rPr>
          <w:rFonts w:cstheme="minorHAnsi"/>
          <w:b/>
          <w:sz w:val="24"/>
          <w:szCs w:val="24"/>
          <w:lang w:val="en-US"/>
        </w:rPr>
        <w:t xml:space="preserve">Keywords: </w:t>
      </w:r>
      <w:r w:rsidRPr="001745BA">
        <w:rPr>
          <w:rFonts w:cstheme="minorHAnsi"/>
          <w:i/>
          <w:sz w:val="24"/>
          <w:szCs w:val="24"/>
          <w:lang w:val="en-US"/>
        </w:rPr>
        <w:t>pandemic, budget support, reserve funds, financial control.</w:t>
      </w:r>
    </w:p>
    <w:p w:rsidR="001745BA" w:rsidRPr="001745BA" w:rsidRDefault="001745BA" w:rsidP="001745BA">
      <w:pPr>
        <w:spacing w:after="0" w:line="240" w:lineRule="auto"/>
        <w:ind w:firstLine="709"/>
        <w:jc w:val="both"/>
        <w:rPr>
          <w:rFonts w:cstheme="minorHAnsi"/>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Пандемия </w:t>
      </w:r>
      <w:r w:rsidRPr="001745BA">
        <w:rPr>
          <w:rFonts w:cstheme="minorHAnsi"/>
          <w:sz w:val="24"/>
          <w:szCs w:val="24"/>
          <w:lang w:val="en-US"/>
        </w:rPr>
        <w:t>COVID</w:t>
      </w:r>
      <w:r w:rsidRPr="001745BA">
        <w:rPr>
          <w:rFonts w:cstheme="minorHAnsi"/>
          <w:sz w:val="24"/>
          <w:szCs w:val="24"/>
        </w:rPr>
        <w:t xml:space="preserve">-19 и последующие карантинные меры нанесли серьезный ущерб экономике Российской Федерации. Увеличившаяся нагрузка на систему здравоохранения, выявила проблему недостаточности бюджетного обеспечения данной отрасли.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аналитическом докладе под редакцией академика РАН В. И. Стародубова «Влияние коронавируса COVID-19 на ситуацию в российском здравоохранении» выделяются следующие факторы, влияющие на систему здравоохранения - трудности со сбором бюджетных средств, провалы с доходами медицинских организаций по платным услугам и тп [1]. Основная финансовая проблема медицинских организаций (далее – МО) будет связана с необходимостью поддержания штатов и инфраструктуры МО в связи с увеличением числа госпитализированных [2, с. 77-86].</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Частичным решением проблемы нехватки бюджетных средств на обеспечение потребностей МО может стать дополнительное финансирование за счет средств резервных фондов. В экономической теории резервов прежде всего выделяется деление на совершенные и несовершенные.</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Совершенные резервы, как правило, сберегают, сохраняют и накапливают реальные финансовые ресурсы. Несовершенный резерв – это резерв, основной функцией которого является декларация о лимите средств, разрешенных к использованию на цели, которые не поддаются точному прогнозированию на этапе составления планов. Примерами несовершенных резервов являются Резервный фонд Президента РФ (ст. 82 БК РФ), а также резервные фонды Правительства РФ, резервные фонды высших исполнительных органов государственной власти субъектов Российской Федерации, резервные фонды местных администраций (ст. 81 БК РФ).</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Резервный фонд Президента Российской Федерации в основном формируется на основании ст. 82 Бюджетного кодекса РФ и не может превышать 1% утвержденных расходов федерального бюджета. Резервные фонды Правительства РФ, резервные фонды высших исполнительных органов государственной власти субъектов Российской Федерации, резервные фонды местных администраций, согласно п.3 ст. 81 БК РФ, не может превышать 3%, утвержденных расходов соответствующего бюджета.</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Вместе с тем, исходя из результатов Экономико-статистического исследования «Резервные фонды Президента РФ и Правительства РФ в составе федерального бюджета от 2017 года», проведенного Волгоградским государственным университетом, потенциал данных резервов не был реализован в полной мере. В частности, плановый объем резервного фонда Президента Российской Федерации никогда не превышал 0,0099% (2008 г.) от утвержденных расходов федерального бюджета. Фактические значения бюджетных ассигнований из резервных фондов Правительства РФ не превышали 0,12% от утвержденных расходов федерального бюджета [3, c. 124-139].</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Впрочем, начиная с 2017 года произошли кардинальные изменения. Например, резервный фонд Президента Российской Федерации в 2017 году составил 0,064% от утвержденных расходов бюджета (16 240 809,14 млн. руб.), что почти в 20 раз больше, чем в 2016 г.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В период распространения </w:t>
      </w:r>
      <w:r w:rsidRPr="001745BA">
        <w:rPr>
          <w:rFonts w:cstheme="minorHAnsi"/>
          <w:sz w:val="24"/>
          <w:szCs w:val="24"/>
          <w:lang w:val="en-US"/>
        </w:rPr>
        <w:t>COVID</w:t>
      </w:r>
      <w:r w:rsidRPr="001745BA">
        <w:rPr>
          <w:rFonts w:cstheme="minorHAnsi"/>
          <w:sz w:val="24"/>
          <w:szCs w:val="24"/>
        </w:rPr>
        <w:t>-19 данные резервные фонды уже использовались для поддержки здравоохранения. В частности, Распоряжением Правительства РФ от 12 апреля 2020 г. № 976-р из Резервного Фонда Правительства РФ Министерству Здравоохранения Российской Федерации были выделены бюджетные ассигнования в размере 45695,17 млн. рублей. Данные средства были направлены на осуществление выплат стимулирующего характера за выполнение особо важных работ медицинским и иным работникам [4]. Также Распоряжением Правительства РФ от 17 апреля 2020 г. №1049-р было выделено более 32 млрд руб. на оснащение (переоснащение) дополнительно создаваемого, перепрофилируемого и (или) модернизируемого коечного фонда.</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Помимо вышеизложенного, наблюдается тенденция к усилению роли резервных фондов высших исполнительных органов власти субъектов РФ (местных администраций) при финансировании системы здравоохранения. П.3 ст. 7 Федерального закона «О внесении изменений в Бюджетный кодекс Российской Федерации, отдельные законодательные акты Российской Федерации и установлении особенностей исполнения федерального бюджета в 2021 году» дозволяет высшим органам исполнительной власти субъектов РФ (местных администраций) до 1 января 2022 года отказаться от 3%-го лимита резервного фонда от общего объема расходов [5].</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Исходя из сказанного, стоит учитывать, что усиление роли резервных фондов происходит непосредственно в условиях чрезвычайной ситуации, а потому следует говорить о дефиците используемых средств. В кризисном положении подобного характера в качестве одной из важнейших проблем стоит назвать нецелевое расходование ресурсов. Эффективным решением названной проблемы представляется усиление финансового контроля за расходованием средств, выделяемых из резервных фондов.</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Мы считаем, что решением озвученной проблемы может стать назначение финансового управляющего, осуществляющего текущий контроль за расходованием средств. Такой подход к решению вопроса позволит обеспечить разумное расходование ресурсов, а также способен привести к запланированному результату при меньших расходах.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Подводя итоги, следует сказать, что резервные фонды Президента РФ, Правительства РФ, высших органов исполнительной власти субъектов (местных администраций) играют важнейшую гарантийную функцию по обеспечению финансовой стабильности в условиях чрезвычайной ситуации. Пандемия </w:t>
      </w:r>
      <w:r w:rsidRPr="001745BA">
        <w:rPr>
          <w:rFonts w:cstheme="minorHAnsi"/>
          <w:sz w:val="24"/>
          <w:szCs w:val="24"/>
          <w:lang w:val="en-US"/>
        </w:rPr>
        <w:t>COVID</w:t>
      </w:r>
      <w:r w:rsidRPr="001745BA">
        <w:rPr>
          <w:rFonts w:cstheme="minorHAnsi"/>
          <w:sz w:val="24"/>
          <w:szCs w:val="24"/>
        </w:rPr>
        <w:t>-19, нанесшая сильнейший удар по экономической ситуации в стране в целом и системе здравоохранения в частности, потребовала от органов государственной власти и местного самоуправления дополнительных финансовых ресурсов, вследствие чего значение как резервных фондов, так и проблем, связанных с их использованием, многократно возросло, а потому данный вопрос требует скорейшей проработки.</w:t>
      </w: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ind w:firstLine="709"/>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3436A8">
      <w:pPr>
        <w:pStyle w:val="ab"/>
        <w:numPr>
          <w:ilvl w:val="0"/>
          <w:numId w:val="83"/>
        </w:numPr>
        <w:spacing w:after="0" w:line="240" w:lineRule="auto"/>
        <w:ind w:left="0" w:firstLine="0"/>
        <w:jc w:val="both"/>
        <w:rPr>
          <w:rFonts w:cstheme="minorHAnsi"/>
          <w:sz w:val="24"/>
          <w:szCs w:val="24"/>
        </w:rPr>
      </w:pPr>
      <w:r w:rsidRPr="001745BA">
        <w:rPr>
          <w:rFonts w:cstheme="minorHAnsi"/>
          <w:sz w:val="24"/>
          <w:szCs w:val="24"/>
        </w:rPr>
        <w:t>Стародубов В.И, Кадыров Ф.Н., Обухова О.В., Базарова И.Н., Ендовицкая Ю.В., Несветайло Н.Я. Влияние коронавируса COVID-19 на ситуацию в российском здравоохранении. Аналитический доклад. Версия 1.0. (по состоянию 26 апреля 2020 г.). 45 c.</w:t>
      </w:r>
    </w:p>
    <w:p w:rsidR="001745BA" w:rsidRPr="001745BA" w:rsidRDefault="001745BA" w:rsidP="003436A8">
      <w:pPr>
        <w:pStyle w:val="ab"/>
        <w:numPr>
          <w:ilvl w:val="0"/>
          <w:numId w:val="83"/>
        </w:numPr>
        <w:spacing w:after="0" w:line="240" w:lineRule="auto"/>
        <w:ind w:left="0" w:firstLine="0"/>
        <w:jc w:val="both"/>
        <w:rPr>
          <w:rFonts w:cstheme="minorHAnsi"/>
          <w:sz w:val="24"/>
          <w:szCs w:val="24"/>
        </w:rPr>
      </w:pPr>
      <w:r w:rsidRPr="001745BA">
        <w:rPr>
          <w:rFonts w:cstheme="minorHAnsi"/>
          <w:sz w:val="24"/>
          <w:szCs w:val="24"/>
        </w:rPr>
        <w:t>В.М. Темирбулатов, М.В. Темирбулатов «Здравоохранение до и после пандемии» // Вестник Академии наук Республики Башкортостан. 2020. №2. С. 77-86.</w:t>
      </w:r>
    </w:p>
    <w:p w:rsidR="001745BA" w:rsidRPr="001745BA" w:rsidRDefault="001745BA" w:rsidP="003436A8">
      <w:pPr>
        <w:pStyle w:val="ab"/>
        <w:numPr>
          <w:ilvl w:val="0"/>
          <w:numId w:val="83"/>
        </w:numPr>
        <w:spacing w:after="0" w:line="240" w:lineRule="auto"/>
        <w:ind w:left="0" w:firstLine="0"/>
        <w:jc w:val="both"/>
        <w:rPr>
          <w:rFonts w:cstheme="minorHAnsi"/>
          <w:sz w:val="24"/>
          <w:szCs w:val="24"/>
        </w:rPr>
      </w:pPr>
      <w:r w:rsidRPr="001745BA">
        <w:rPr>
          <w:rFonts w:cstheme="minorHAnsi"/>
          <w:sz w:val="24"/>
          <w:szCs w:val="24"/>
        </w:rPr>
        <w:t>Ломакина Т.П., Иризеповна М.Ш. «Резервные фонды Президента РФ и Правительства РФ в составе федерального бюджета: динамические характеристики и изменения в их формировании и использовании в 2017 г.» // Финансовая аналитика: проблемы и решения. 2018. № 2. С. 124-139.</w:t>
      </w:r>
    </w:p>
    <w:p w:rsidR="001745BA" w:rsidRPr="001745BA" w:rsidRDefault="001745BA" w:rsidP="003436A8">
      <w:pPr>
        <w:pStyle w:val="ab"/>
        <w:numPr>
          <w:ilvl w:val="0"/>
          <w:numId w:val="83"/>
        </w:numPr>
        <w:spacing w:after="0" w:line="240" w:lineRule="auto"/>
        <w:ind w:left="0" w:firstLine="0"/>
        <w:jc w:val="both"/>
        <w:rPr>
          <w:rFonts w:cstheme="minorHAnsi"/>
          <w:sz w:val="24"/>
          <w:szCs w:val="24"/>
        </w:rPr>
      </w:pPr>
      <w:r w:rsidRPr="001745BA">
        <w:rPr>
          <w:rFonts w:cstheme="minorHAnsi"/>
          <w:sz w:val="24"/>
          <w:szCs w:val="24"/>
        </w:rPr>
        <w:t>Распоряжение Правительства РФ от 17 апреля 2020 г. №1049-р // СЗ РФ, 27.04.2020, № 17, ст. 2821.</w:t>
      </w:r>
    </w:p>
    <w:p w:rsidR="001745BA" w:rsidRPr="001745BA" w:rsidRDefault="001745BA" w:rsidP="003436A8">
      <w:pPr>
        <w:pStyle w:val="ab"/>
        <w:numPr>
          <w:ilvl w:val="0"/>
          <w:numId w:val="83"/>
        </w:numPr>
        <w:spacing w:after="0" w:line="240" w:lineRule="auto"/>
        <w:ind w:left="0" w:firstLine="0"/>
        <w:jc w:val="both"/>
        <w:rPr>
          <w:rFonts w:cstheme="minorHAnsi"/>
          <w:sz w:val="24"/>
          <w:szCs w:val="24"/>
        </w:rPr>
      </w:pPr>
      <w:r w:rsidRPr="001745BA">
        <w:rPr>
          <w:rFonts w:cstheme="minorHAnsi"/>
          <w:sz w:val="24"/>
          <w:szCs w:val="24"/>
        </w:rPr>
        <w:t xml:space="preserve">Федеральный закон от 15 октября 2020 № 327-ФЗ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 СЗ РФ, 19.10.2020 № 42 (часть </w:t>
      </w:r>
      <w:r w:rsidRPr="001745BA">
        <w:rPr>
          <w:rFonts w:cstheme="minorHAnsi"/>
          <w:sz w:val="24"/>
          <w:szCs w:val="24"/>
          <w:lang w:val="en-US"/>
        </w:rPr>
        <w:t>II</w:t>
      </w:r>
      <w:r w:rsidRPr="001745BA">
        <w:rPr>
          <w:rFonts w:cstheme="minorHAnsi"/>
          <w:sz w:val="24"/>
          <w:szCs w:val="24"/>
        </w:rPr>
        <w:t>), ст. 6514.</w:t>
      </w: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jc w:val="right"/>
        <w:rPr>
          <w:rFonts w:eastAsia="Times New Roman" w:cstheme="minorHAnsi"/>
          <w:b/>
          <w:i/>
          <w:sz w:val="24"/>
          <w:szCs w:val="24"/>
          <w:lang w:eastAsia="ru-RU"/>
        </w:rPr>
      </w:pPr>
      <w:r w:rsidRPr="001745BA">
        <w:rPr>
          <w:rFonts w:eastAsia="Times New Roman" w:cstheme="minorHAnsi"/>
          <w:b/>
          <w:i/>
          <w:sz w:val="24"/>
          <w:szCs w:val="24"/>
          <w:lang w:eastAsia="ru-RU"/>
        </w:rPr>
        <w:t>Ошманкевич Ксения Романовна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Аспирант 3 года обучения</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Высшей школы государственного аудита (факультета)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МГУ им. М.В.Ломоносова</w:t>
      </w:r>
    </w:p>
    <w:p w:rsidR="001745BA" w:rsidRPr="001745BA" w:rsidRDefault="001745BA" w:rsidP="001745BA">
      <w:pPr>
        <w:spacing w:after="0" w:line="240" w:lineRule="auto"/>
        <w:jc w:val="right"/>
        <w:rPr>
          <w:rFonts w:eastAsia="Times New Roman" w:cstheme="minorHAnsi"/>
          <w:i/>
          <w:sz w:val="24"/>
          <w:szCs w:val="24"/>
          <w:lang w:eastAsia="ru-RU"/>
        </w:rPr>
      </w:pP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Научный руководитель </w:t>
      </w:r>
      <w:r w:rsidRPr="001745BA">
        <w:rPr>
          <w:rFonts w:eastAsia="Times New Roman" w:cstheme="minorHAnsi"/>
          <w:b/>
          <w:i/>
          <w:sz w:val="24"/>
          <w:szCs w:val="24"/>
          <w:lang w:eastAsia="ru-RU"/>
        </w:rPr>
        <w:t>Шахрай С.М.</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Президент Высшей школы государственного аудита (факультета)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МГУ им. М.В.Ломоносова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 доктор юридических наук, профессор</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Заслуженный юрист РФ</w:t>
      </w:r>
    </w:p>
    <w:p w:rsidR="001745BA" w:rsidRPr="001745BA" w:rsidRDefault="001745BA" w:rsidP="001745BA">
      <w:pPr>
        <w:spacing w:after="0" w:line="240" w:lineRule="auto"/>
        <w:jc w:val="center"/>
        <w:rPr>
          <w:rFonts w:eastAsia="Times New Roman" w:cstheme="minorHAnsi"/>
          <w:b/>
          <w:sz w:val="24"/>
          <w:szCs w:val="24"/>
          <w:lang w:eastAsia="ru-RU"/>
        </w:rPr>
      </w:pPr>
    </w:p>
    <w:p w:rsidR="001745BA" w:rsidRPr="001745BA" w:rsidRDefault="001745BA" w:rsidP="001745BA">
      <w:pPr>
        <w:autoSpaceDE w:val="0"/>
        <w:autoSpaceDN w:val="0"/>
        <w:adjustRightInd w:val="0"/>
        <w:spacing w:after="0" w:line="240" w:lineRule="auto"/>
        <w:jc w:val="center"/>
        <w:rPr>
          <w:rFonts w:eastAsia="Times New Roman" w:cstheme="minorHAnsi"/>
          <w:b/>
          <w:sz w:val="24"/>
          <w:szCs w:val="24"/>
          <w:lang w:eastAsia="ru-RU"/>
        </w:rPr>
      </w:pPr>
      <w:r w:rsidRPr="001745BA">
        <w:rPr>
          <w:rFonts w:eastAsia="Times New Roman" w:cstheme="minorHAnsi"/>
          <w:b/>
          <w:sz w:val="24"/>
          <w:szCs w:val="24"/>
          <w:lang w:eastAsia="ru-RU"/>
        </w:rPr>
        <w:t>Актуальные вопросы правового регулирования банковской системы и банковского надзора в Китайской Народной Республике</w:t>
      </w:r>
    </w:p>
    <w:p w:rsidR="001745BA" w:rsidRPr="001745BA" w:rsidRDefault="001745BA" w:rsidP="001745BA">
      <w:pPr>
        <w:autoSpaceDE w:val="0"/>
        <w:autoSpaceDN w:val="0"/>
        <w:adjustRightInd w:val="0"/>
        <w:spacing w:after="0" w:line="240" w:lineRule="auto"/>
        <w:jc w:val="center"/>
        <w:rPr>
          <w:rFonts w:eastAsia="Times New Roman" w:cstheme="minorHAnsi"/>
          <w:b/>
          <w:sz w:val="24"/>
          <w:szCs w:val="24"/>
          <w:lang w:eastAsia="ru-RU"/>
        </w:rPr>
      </w:pPr>
    </w:p>
    <w:p w:rsidR="001745BA" w:rsidRPr="001745BA" w:rsidRDefault="001745BA" w:rsidP="001745BA">
      <w:pPr>
        <w:tabs>
          <w:tab w:val="left" w:pos="142"/>
        </w:tabs>
        <w:spacing w:after="0" w:line="240" w:lineRule="auto"/>
        <w:ind w:firstLine="709"/>
        <w:jc w:val="both"/>
        <w:rPr>
          <w:rFonts w:eastAsia="Times New Roman" w:cstheme="minorHAnsi"/>
          <w:sz w:val="24"/>
          <w:szCs w:val="24"/>
          <w:lang w:eastAsia="ru-RU"/>
        </w:rPr>
      </w:pPr>
      <w:r w:rsidRPr="001745BA">
        <w:rPr>
          <w:rFonts w:eastAsia="Times New Roman" w:cstheme="minorHAnsi"/>
          <w:b/>
          <w:sz w:val="24"/>
          <w:szCs w:val="24"/>
          <w:lang w:eastAsia="ru-RU"/>
        </w:rPr>
        <w:t xml:space="preserve">Аннотация: </w:t>
      </w:r>
      <w:r w:rsidRPr="001745BA">
        <w:rPr>
          <w:rFonts w:eastAsia="Times New Roman" w:cstheme="minorHAnsi"/>
          <w:sz w:val="24"/>
          <w:szCs w:val="24"/>
          <w:lang w:eastAsia="ru-RU"/>
        </w:rPr>
        <w:t>В статье рассматривается вопрос организации банковской системы в Китайской народной республике (КНР). Автор выделяет уровни банковской системы КНР и обосновывает позицию о необходимости отнесения ее к двухуровневой. Также в статье освещается вопрос о правовом регулировании банковского надзора в КНР и органах, осуществляющих данные полномочия.</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eastAsia="ru-RU"/>
        </w:rPr>
      </w:pPr>
      <w:r w:rsidRPr="001745BA">
        <w:rPr>
          <w:rFonts w:eastAsia="Times New Roman" w:cstheme="minorHAnsi"/>
          <w:b/>
          <w:sz w:val="24"/>
          <w:szCs w:val="24"/>
          <w:lang w:eastAsia="ru-RU"/>
        </w:rPr>
        <w:t>Ключевые слова</w:t>
      </w:r>
      <w:r w:rsidRPr="001745BA">
        <w:rPr>
          <w:rFonts w:eastAsia="Times New Roman" w:cstheme="minorHAnsi"/>
          <w:sz w:val="24"/>
          <w:szCs w:val="24"/>
          <w:lang w:eastAsia="ru-RU"/>
        </w:rPr>
        <w:t xml:space="preserve">: </w:t>
      </w:r>
      <w:r w:rsidRPr="001745BA">
        <w:rPr>
          <w:rFonts w:eastAsia="Times New Roman" w:cstheme="minorHAnsi"/>
          <w:i/>
          <w:sz w:val="24"/>
          <w:szCs w:val="24"/>
          <w:lang w:eastAsia="ru-RU"/>
        </w:rPr>
        <w:t>банки, банковская система, Народный банк Китая, Комиссия по регулированию банковской и страховой деятельности Китая, банковский надзор.</w:t>
      </w:r>
    </w:p>
    <w:p w:rsidR="001745BA" w:rsidRPr="001745BA" w:rsidRDefault="001745BA" w:rsidP="001745BA">
      <w:pPr>
        <w:spacing w:after="0" w:line="240" w:lineRule="auto"/>
        <w:ind w:firstLine="709"/>
        <w:jc w:val="both"/>
        <w:rPr>
          <w:rFonts w:eastAsia="Times New Roman" w:cstheme="minorHAnsi"/>
          <w:sz w:val="24"/>
          <w:szCs w:val="24"/>
          <w:lang w:eastAsia="ru-RU"/>
        </w:rPr>
      </w:pPr>
    </w:p>
    <w:p w:rsidR="001745BA" w:rsidRPr="001745BA" w:rsidRDefault="001745BA" w:rsidP="001745BA">
      <w:pPr>
        <w:spacing w:after="0" w:line="240" w:lineRule="auto"/>
        <w:jc w:val="center"/>
        <w:rPr>
          <w:rFonts w:eastAsia="Times New Roman" w:cstheme="minorHAnsi"/>
          <w:b/>
          <w:sz w:val="24"/>
          <w:szCs w:val="24"/>
          <w:lang w:val="en-US" w:eastAsia="ru-RU"/>
        </w:rPr>
      </w:pPr>
      <w:r w:rsidRPr="001745BA">
        <w:rPr>
          <w:rFonts w:eastAsia="Times New Roman" w:cstheme="minorHAnsi"/>
          <w:b/>
          <w:sz w:val="24"/>
          <w:szCs w:val="24"/>
          <w:lang w:val="en-US" w:eastAsia="ru-RU"/>
        </w:rPr>
        <w:t>Features of legal regulation of the banking system and banking supervision in the People Republic of China</w:t>
      </w:r>
    </w:p>
    <w:p w:rsidR="001745BA" w:rsidRPr="001745BA" w:rsidRDefault="001745BA" w:rsidP="001745BA">
      <w:pPr>
        <w:spacing w:after="0" w:line="240" w:lineRule="auto"/>
        <w:jc w:val="center"/>
        <w:rPr>
          <w:rFonts w:eastAsia="Times New Roman" w:cstheme="minorHAnsi"/>
          <w:b/>
          <w:sz w:val="24"/>
          <w:szCs w:val="24"/>
          <w:lang w:val="en-US" w:eastAsia="ru-RU"/>
        </w:rPr>
      </w:pPr>
    </w:p>
    <w:p w:rsidR="001745BA" w:rsidRPr="001745BA" w:rsidRDefault="001745BA" w:rsidP="001745BA">
      <w:pPr>
        <w:spacing w:after="0" w:line="240" w:lineRule="auto"/>
        <w:jc w:val="right"/>
        <w:rPr>
          <w:rFonts w:eastAsia="Times New Roman" w:cstheme="minorHAnsi"/>
          <w:b/>
          <w:i/>
          <w:sz w:val="24"/>
          <w:szCs w:val="24"/>
          <w:lang w:val="en-US" w:eastAsia="ru-RU"/>
        </w:rPr>
      </w:pPr>
      <w:r w:rsidRPr="001745BA">
        <w:rPr>
          <w:rFonts w:eastAsia="Times New Roman" w:cstheme="minorHAnsi"/>
          <w:b/>
          <w:i/>
          <w:sz w:val="24"/>
          <w:szCs w:val="24"/>
          <w:lang w:val="en-US" w:eastAsia="ru-RU"/>
        </w:rPr>
        <w:t>Oshmankevich K.R.</w:t>
      </w:r>
    </w:p>
    <w:p w:rsidR="001745BA" w:rsidRPr="001745BA" w:rsidRDefault="001745BA" w:rsidP="001745BA">
      <w:pPr>
        <w:spacing w:after="0" w:line="240" w:lineRule="auto"/>
        <w:jc w:val="right"/>
        <w:rPr>
          <w:rFonts w:eastAsia="Times New Roman" w:cstheme="minorHAnsi"/>
          <w:i/>
          <w:sz w:val="24"/>
          <w:szCs w:val="24"/>
          <w:lang w:val="en-US" w:eastAsia="ru-RU"/>
        </w:rPr>
      </w:pPr>
      <w:r w:rsidRPr="001745BA">
        <w:rPr>
          <w:rFonts w:eastAsia="Times New Roman" w:cstheme="minorHAnsi"/>
          <w:i/>
          <w:sz w:val="24"/>
          <w:szCs w:val="24"/>
          <w:lang w:val="en-US" w:eastAsia="ru-RU"/>
        </w:rPr>
        <w:t>Postgraduate of the 3</w:t>
      </w:r>
      <w:r w:rsidRPr="001745BA">
        <w:rPr>
          <w:rFonts w:eastAsia="Times New Roman" w:cstheme="minorHAnsi"/>
          <w:i/>
          <w:sz w:val="24"/>
          <w:szCs w:val="24"/>
          <w:vertAlign w:val="superscript"/>
          <w:lang w:val="en-US" w:eastAsia="ru-RU"/>
        </w:rPr>
        <w:t>rd</w:t>
      </w:r>
      <w:r w:rsidRPr="001745BA">
        <w:rPr>
          <w:rFonts w:eastAsia="Times New Roman" w:cstheme="minorHAnsi"/>
          <w:i/>
          <w:sz w:val="24"/>
          <w:szCs w:val="24"/>
          <w:lang w:val="en-US" w:eastAsia="ru-RU"/>
        </w:rPr>
        <w:t xml:space="preserve"> year of education of the Higher School of State Audit</w:t>
      </w:r>
    </w:p>
    <w:p w:rsidR="001745BA" w:rsidRPr="001745BA" w:rsidRDefault="001745BA" w:rsidP="001745BA">
      <w:pPr>
        <w:spacing w:after="0" w:line="240" w:lineRule="auto"/>
        <w:jc w:val="right"/>
        <w:rPr>
          <w:rFonts w:eastAsia="Times New Roman" w:cstheme="minorHAnsi"/>
          <w:i/>
          <w:sz w:val="24"/>
          <w:szCs w:val="24"/>
          <w:lang w:val="en-US" w:eastAsia="ru-RU"/>
        </w:rPr>
      </w:pPr>
      <w:r w:rsidRPr="001745BA">
        <w:rPr>
          <w:rFonts w:eastAsia="Times New Roman" w:cstheme="minorHAnsi"/>
          <w:i/>
          <w:sz w:val="24"/>
          <w:szCs w:val="24"/>
          <w:lang w:val="en-US" w:eastAsia="ru-RU"/>
        </w:rPr>
        <w:t>Lomonosov Moscow State University</w:t>
      </w:r>
    </w:p>
    <w:p w:rsidR="001745BA" w:rsidRPr="001745BA" w:rsidRDefault="001745BA" w:rsidP="001745BA">
      <w:pPr>
        <w:spacing w:after="0" w:line="240" w:lineRule="auto"/>
        <w:jc w:val="right"/>
        <w:rPr>
          <w:rFonts w:eastAsia="Times New Roman" w:cstheme="minorHAnsi"/>
          <w:i/>
          <w:sz w:val="24"/>
          <w:szCs w:val="24"/>
          <w:lang w:val="en-US" w:eastAsia="ru-RU"/>
        </w:rPr>
      </w:pPr>
      <w:r w:rsidRPr="001745BA">
        <w:rPr>
          <w:rFonts w:eastAsia="Times New Roman" w:cstheme="minorHAnsi"/>
          <w:i/>
          <w:sz w:val="24"/>
          <w:szCs w:val="24"/>
          <w:lang w:val="en-US" w:eastAsia="ru-RU"/>
        </w:rPr>
        <w:t>Supervisor: Ph.D, prof.</w:t>
      </w:r>
      <w:r w:rsidRPr="001745BA">
        <w:rPr>
          <w:rFonts w:eastAsia="Times New Roman" w:cstheme="minorHAnsi"/>
          <w:b/>
          <w:i/>
          <w:sz w:val="24"/>
          <w:szCs w:val="24"/>
          <w:lang w:val="en-US" w:eastAsia="ru-RU"/>
        </w:rPr>
        <w:t xml:space="preserve"> Shakhrai S.M.</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r w:rsidRPr="001745BA">
        <w:rPr>
          <w:rFonts w:eastAsia="Times New Roman" w:cstheme="minorHAnsi"/>
          <w:b/>
          <w:sz w:val="24"/>
          <w:szCs w:val="24"/>
          <w:lang w:val="en-US" w:eastAsia="ru-RU"/>
        </w:rPr>
        <w:t xml:space="preserve">Abstract: </w:t>
      </w:r>
      <w:r w:rsidRPr="001745BA">
        <w:rPr>
          <w:rFonts w:eastAsia="Times New Roman" w:cstheme="minorHAnsi"/>
          <w:sz w:val="24"/>
          <w:szCs w:val="24"/>
          <w:lang w:val="en-US" w:eastAsia="ru-RU"/>
        </w:rPr>
        <w:t>The issue of organization of the banking system of the People Republic of China (PRC) is observed in this article. The author outlines the levels of the banking system of PRC and proves position that it can be belonged to the bilevel banking system. Also, the issues of legal regulation of banking supervision in PRC and government authorities responsible for that are observed in this article.</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val="en-US" w:eastAsia="ru-RU"/>
        </w:rPr>
      </w:pPr>
      <w:r w:rsidRPr="001745BA">
        <w:rPr>
          <w:rFonts w:eastAsia="Times New Roman" w:cstheme="minorHAnsi"/>
          <w:b/>
          <w:sz w:val="24"/>
          <w:szCs w:val="24"/>
          <w:lang w:val="en-US" w:eastAsia="ru-RU"/>
        </w:rPr>
        <w:t>Keywords</w:t>
      </w:r>
      <w:r w:rsidRPr="001745BA">
        <w:rPr>
          <w:rFonts w:eastAsia="Times New Roman" w:cstheme="minorHAnsi"/>
          <w:sz w:val="24"/>
          <w:szCs w:val="24"/>
          <w:lang w:val="en-US" w:eastAsia="ru-RU"/>
        </w:rPr>
        <w:t xml:space="preserve">: </w:t>
      </w:r>
      <w:r w:rsidRPr="001745BA">
        <w:rPr>
          <w:rFonts w:eastAsia="Times New Roman" w:cstheme="minorHAnsi"/>
          <w:i/>
          <w:sz w:val="24"/>
          <w:szCs w:val="24"/>
          <w:lang w:val="en-US" w:eastAsia="ru-RU"/>
        </w:rPr>
        <w:t>banks, banking system, the People’s Bank of China, the China Banking and Insurance Regulatory Commission, banking supervision.</w:t>
      </w:r>
    </w:p>
    <w:p w:rsidR="001745BA" w:rsidRPr="001745BA" w:rsidRDefault="001745BA" w:rsidP="001745BA">
      <w:pPr>
        <w:tabs>
          <w:tab w:val="left" w:pos="142"/>
        </w:tabs>
        <w:spacing w:after="0" w:line="240" w:lineRule="auto"/>
        <w:ind w:firstLine="709"/>
        <w:jc w:val="both"/>
        <w:rPr>
          <w:rFonts w:eastAsia="Times New Roman" w:cstheme="minorHAnsi"/>
          <w:b/>
          <w:sz w:val="24"/>
          <w:szCs w:val="24"/>
          <w:lang w:val="en-US" w:eastAsia="ru-RU"/>
        </w:rPr>
      </w:pP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Банковская система Китайской Народной Республики характеризуется активным внедрением новых технологий в процессы осуществления банковской деятельности и предоставления финансовых услуг как юридическим, так и физическим лицам. Постоянное совершенствование банковской системы как на правовом, так и на организационном уровне позволяет Китайской Народной Республике занимать лидирующие место на международной экономической арене. С учетом этого особый интерес представляет вопрос организации банковской системы Китайской Народной Республики в условиях цифровизации указанного сектора, а также правовое регулирование деятельности по надзору за кредитными организациями.</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Нормативно-правовое регулирование банковской сферы в Китае начало активно развиваться в 90-е годы XX века, когда наряду с принятым III Пленуме Всекитайского собрания народных представителей в марте 1995 года Законом «О Народном банке Китая» [1] на 13-ой сессии Постоянного комитета Восьмого народного съезда КНР 10 мая 1995 года был принят Закон КНР «О коммерческой банковской деятельности» [2], который стал основным нормативным правовым актом, регулирующим деятельность коммерческих банков на территории Китая.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В целях регулирования и надзора за банковской сферой в апреле 2003 года Постоянной комиссией Национального народного конгресса было издано Решение «О выполнении функций регулирования и надзора Комиссией по регулированию банковской деятельности Китая вместо Народного банка Китая» в соответствии с которым была создана Комиссия по регулированию банковской деятельности Китая, преобразованная в апреле 2018 года в Комиссию по регулированию банковской и страховой деятельности Китая [3] (далее – Комиссия).</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Отличительной особенностью банковского надзора в Китае является тот факт, что если дистанционный надзор осуществляется самостоятельно Комиссией и именно Комиссия принимает решение о его проведении, то в рамках выездной проверочной деятельности Комиссия первоначально предоставляет предложение и обоснование необходимости проверки в Народный банк Китая, а уже непосредственно Народный банк Китая принимает решение о проведении проверки в отношении конкретной банковской организации. Предложения по проведению проверки Комиссия направляет в Народный банк Китая на основании рейтинга и риск-профилей организации, что позволяет им распределять поверочные мероприятия и уделять внимание наиболее нестабильным банкам и оказывать содействие в построении внутренней системы управления.</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Интересным представляется тот факт, что Комиссия обладает полномочиями по привлечению организации и виновных лиц к административной ответственности, и данные меры ответственности применяются комиссией единолично без согласования с Народным банком Китая. Составы административных правонарушений, по которым Комиссия принимает решение о применении мер, также указаны в законе. При этом административную ответственность они применяют не только в том случае, когда проводилась проверка, но и когда проверки не проводилось, но был выявлен факт нарушения законодательства в процессе обычной деятельности банковской организации.</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В законодательстве Китая также предусмотрены положения о деятельности Комиссии при обнаружении риска, способного принять системный характер в банковской сфере, а также в случае внезапно возникшей ситуации, которая способна серьёзно повлиять на стабильность общества, равно как и содержатся положения о требованиях к работникам Комиссии и порядку их действий в таких случаях. Данные положения не регламентируют порядок непосредственно надзорной детальности, мероприятия или полномочия, а излагают порядок доклада органам государственной власти в случае нештатной ситуации и положения, которые должен соблюдать сотрудник Комиссии, и его ответственность. </w:t>
      </w:r>
    </w:p>
    <w:p w:rsidR="001745BA" w:rsidRPr="001745BA" w:rsidRDefault="001745BA" w:rsidP="001745BA">
      <w:pPr>
        <w:spacing w:after="0" w:line="240" w:lineRule="auto"/>
        <w:ind w:firstLine="709"/>
        <w:jc w:val="both"/>
        <w:rPr>
          <w:rFonts w:eastAsia="Times New Roman" w:cstheme="minorHAnsi"/>
          <w:sz w:val="24"/>
          <w:szCs w:val="24"/>
          <w:lang w:eastAsia="ru-RU"/>
        </w:rPr>
      </w:pPr>
      <w:r w:rsidRPr="001745BA">
        <w:rPr>
          <w:rFonts w:eastAsia="Times New Roman" w:cstheme="minorHAnsi"/>
          <w:sz w:val="24"/>
          <w:szCs w:val="24"/>
          <w:lang w:eastAsia="ru-RU"/>
        </w:rPr>
        <w:t xml:space="preserve">Таким образом, банковская система КНР и организация деятельности по надзору за кредитными организациями в данном государстве представляют огромный научный интерес и могут быть также рассмотрены с точки зрения имплементации опыта и лучших практик в российское законодательство. </w:t>
      </w:r>
    </w:p>
    <w:p w:rsidR="001745BA" w:rsidRPr="001745BA" w:rsidRDefault="001745BA" w:rsidP="001745BA">
      <w:pPr>
        <w:spacing w:after="0" w:line="240" w:lineRule="auto"/>
        <w:ind w:firstLine="709"/>
        <w:jc w:val="center"/>
        <w:rPr>
          <w:rFonts w:eastAsia="Times New Roman" w:cstheme="minorHAnsi"/>
          <w:b/>
          <w:sz w:val="24"/>
          <w:szCs w:val="24"/>
          <w:lang w:eastAsia="ru-RU"/>
        </w:rPr>
      </w:pPr>
    </w:p>
    <w:p w:rsidR="001745BA" w:rsidRPr="001745BA" w:rsidRDefault="001745BA" w:rsidP="001745BA">
      <w:pPr>
        <w:spacing w:after="0" w:line="240" w:lineRule="auto"/>
        <w:ind w:firstLine="709"/>
        <w:jc w:val="center"/>
        <w:rPr>
          <w:rFonts w:eastAsia="Times New Roman" w:cstheme="minorHAnsi"/>
          <w:b/>
          <w:sz w:val="24"/>
          <w:szCs w:val="24"/>
          <w:lang w:eastAsia="ru-RU"/>
        </w:rPr>
      </w:pPr>
      <w:r w:rsidRPr="001745BA">
        <w:rPr>
          <w:rFonts w:eastAsia="Times New Roman" w:cstheme="minorHAnsi"/>
          <w:b/>
          <w:sz w:val="24"/>
          <w:szCs w:val="24"/>
          <w:lang w:eastAsia="ru-RU"/>
        </w:rPr>
        <w:t>Список использованной литературы</w:t>
      </w:r>
    </w:p>
    <w:p w:rsidR="001745BA" w:rsidRPr="001745BA" w:rsidRDefault="001745BA" w:rsidP="003436A8">
      <w:pPr>
        <w:numPr>
          <w:ilvl w:val="0"/>
          <w:numId w:val="84"/>
        </w:numPr>
        <w:spacing w:after="0" w:line="240" w:lineRule="auto"/>
        <w:ind w:left="0"/>
        <w:contextualSpacing/>
        <w:jc w:val="both"/>
        <w:rPr>
          <w:rFonts w:eastAsia="Times New Roman" w:cstheme="minorHAnsi"/>
          <w:sz w:val="24"/>
          <w:szCs w:val="24"/>
          <w:lang w:val="en-US" w:eastAsia="ru-RU"/>
        </w:rPr>
      </w:pPr>
      <w:r w:rsidRPr="001745BA">
        <w:rPr>
          <w:rFonts w:eastAsia="Times New Roman" w:cstheme="minorHAnsi"/>
          <w:sz w:val="24"/>
          <w:szCs w:val="24"/>
          <w:lang w:val="en-US" w:eastAsia="ru-RU"/>
        </w:rPr>
        <w:t>China Banking and Insurance Regulatory Commission officially unveiled // China Banking and Insurance Regulatory Commission [</w:t>
      </w:r>
      <w:r w:rsidRPr="001745BA">
        <w:rPr>
          <w:rFonts w:eastAsia="Times New Roman" w:cstheme="minorHAnsi"/>
          <w:sz w:val="24"/>
          <w:szCs w:val="24"/>
          <w:lang w:eastAsia="ru-RU"/>
        </w:rPr>
        <w:t>Электронный</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ресурс</w:t>
      </w:r>
      <w:r w:rsidRPr="001745BA">
        <w:rPr>
          <w:rFonts w:eastAsia="Times New Roman" w:cstheme="minorHAnsi"/>
          <w:sz w:val="24"/>
          <w:szCs w:val="24"/>
          <w:lang w:val="en-US" w:eastAsia="ru-RU"/>
        </w:rPr>
        <w:t xml:space="preserve">]. URL:  </w:t>
      </w:r>
      <w:hyperlink r:id="rId80" w:history="1">
        <w:r w:rsidRPr="001745BA">
          <w:rPr>
            <w:rStyle w:val="af6"/>
            <w:rFonts w:eastAsia="Times New Roman" w:cstheme="minorHAnsi"/>
            <w:sz w:val="24"/>
            <w:szCs w:val="24"/>
            <w:lang w:val="en-US" w:eastAsia="ru-RU"/>
          </w:rPr>
          <w:t>http://www.cbrc.gov.cn</w:t>
        </w:r>
      </w:hyperlink>
      <w:r w:rsidRPr="001745BA">
        <w:rPr>
          <w:rFonts w:eastAsia="Times New Roman" w:cstheme="minorHAnsi"/>
          <w:sz w:val="24"/>
          <w:szCs w:val="24"/>
          <w:lang w:val="en-US" w:eastAsia="ru-RU"/>
        </w:rPr>
        <w:t>. (</w:t>
      </w:r>
      <w:r w:rsidRPr="001745BA">
        <w:rPr>
          <w:rFonts w:eastAsia="Times New Roman" w:cstheme="minorHAnsi"/>
          <w:sz w:val="24"/>
          <w:szCs w:val="24"/>
          <w:lang w:eastAsia="ru-RU"/>
        </w:rPr>
        <w:t>дата обращения: 01.11.2020)</w:t>
      </w:r>
    </w:p>
    <w:p w:rsidR="001745BA" w:rsidRPr="001745BA" w:rsidRDefault="001745BA" w:rsidP="003436A8">
      <w:pPr>
        <w:numPr>
          <w:ilvl w:val="0"/>
          <w:numId w:val="84"/>
        </w:numPr>
        <w:spacing w:after="0" w:line="240" w:lineRule="auto"/>
        <w:ind w:left="0" w:firstLine="0"/>
        <w:contextualSpacing/>
        <w:jc w:val="both"/>
        <w:rPr>
          <w:rFonts w:eastAsia="Times New Roman" w:cstheme="minorHAnsi"/>
          <w:sz w:val="24"/>
          <w:szCs w:val="24"/>
          <w:lang w:val="en-US" w:eastAsia="ru-RU"/>
        </w:rPr>
      </w:pPr>
      <w:r w:rsidRPr="001745BA">
        <w:rPr>
          <w:rFonts w:eastAsia="Times New Roman" w:cstheme="minorHAnsi"/>
          <w:sz w:val="24"/>
          <w:szCs w:val="24"/>
          <w:lang w:eastAsia="ru-RU"/>
        </w:rPr>
        <w:t xml:space="preserve">Закон КНР «О Народном банке Китая». </w:t>
      </w:r>
      <w:r w:rsidRPr="001745BA">
        <w:rPr>
          <w:rFonts w:eastAsia="Times New Roman" w:cstheme="minorHAnsi"/>
          <w:sz w:val="24"/>
          <w:szCs w:val="24"/>
          <w:lang w:val="en-US" w:eastAsia="ru-RU"/>
        </w:rPr>
        <w:t>Law of the People’s Republic of China on The People’s Bank of China / The People’s Bank of China [</w:t>
      </w:r>
      <w:r w:rsidRPr="001745BA">
        <w:rPr>
          <w:rFonts w:eastAsia="Times New Roman" w:cstheme="minorHAnsi"/>
          <w:sz w:val="24"/>
          <w:szCs w:val="24"/>
          <w:lang w:eastAsia="ru-RU"/>
        </w:rPr>
        <w:t>Электронный</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ресурс</w:t>
      </w:r>
      <w:r w:rsidRPr="001745BA">
        <w:rPr>
          <w:rFonts w:eastAsia="Times New Roman" w:cstheme="minorHAnsi"/>
          <w:sz w:val="24"/>
          <w:szCs w:val="24"/>
          <w:lang w:val="en-US" w:eastAsia="ru-RU"/>
        </w:rPr>
        <w:t xml:space="preserve">]. URL: </w:t>
      </w:r>
      <w:hyperlink r:id="rId81" w:history="1">
        <w:r w:rsidRPr="001745BA">
          <w:rPr>
            <w:rStyle w:val="af6"/>
            <w:rFonts w:eastAsia="Times New Roman" w:cstheme="minorHAnsi"/>
            <w:sz w:val="24"/>
            <w:szCs w:val="24"/>
            <w:lang w:val="en-US" w:eastAsia="ru-RU"/>
          </w:rPr>
          <w:t>http://www.pbc.gov.cn</w:t>
        </w:r>
      </w:hyperlink>
      <w:r w:rsidRPr="001745BA">
        <w:rPr>
          <w:rFonts w:eastAsia="Times New Roman" w:cstheme="minorHAnsi"/>
          <w:sz w:val="24"/>
          <w:szCs w:val="24"/>
          <w:lang w:val="en-US" w:eastAsia="ru-RU"/>
        </w:rPr>
        <w:t>. (</w:t>
      </w:r>
      <w:r w:rsidRPr="001745BA">
        <w:rPr>
          <w:rFonts w:eastAsia="Times New Roman" w:cstheme="minorHAnsi"/>
          <w:sz w:val="24"/>
          <w:szCs w:val="24"/>
          <w:lang w:eastAsia="ru-RU"/>
        </w:rPr>
        <w:t>дата обращения: 01.11.2020)</w:t>
      </w:r>
    </w:p>
    <w:p w:rsidR="001745BA" w:rsidRPr="001745BA" w:rsidRDefault="001745BA" w:rsidP="003436A8">
      <w:pPr>
        <w:numPr>
          <w:ilvl w:val="0"/>
          <w:numId w:val="84"/>
        </w:numPr>
        <w:spacing w:after="0" w:line="240" w:lineRule="auto"/>
        <w:ind w:left="0" w:firstLine="0"/>
        <w:contextualSpacing/>
        <w:jc w:val="both"/>
        <w:rPr>
          <w:rFonts w:eastAsia="Times New Roman" w:cstheme="minorHAnsi"/>
          <w:sz w:val="24"/>
          <w:szCs w:val="24"/>
          <w:lang w:val="en-US" w:eastAsia="ru-RU"/>
        </w:rPr>
      </w:pPr>
      <w:r w:rsidRPr="001745BA">
        <w:rPr>
          <w:rFonts w:eastAsia="Times New Roman" w:cstheme="minorHAnsi"/>
          <w:sz w:val="24"/>
          <w:szCs w:val="24"/>
          <w:lang w:eastAsia="ru-RU"/>
        </w:rPr>
        <w:t>Закон</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КНР</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О</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коммерческой</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банковской</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деятельности</w:t>
      </w:r>
      <w:r w:rsidRPr="001745BA">
        <w:rPr>
          <w:rFonts w:eastAsia="Times New Roman" w:cstheme="minorHAnsi"/>
          <w:sz w:val="24"/>
          <w:szCs w:val="24"/>
          <w:lang w:val="en-US" w:eastAsia="ru-RU"/>
        </w:rPr>
        <w:t>» / Law of the People's Republic of China on Commercial Banks // The People’s Bank of China [</w:t>
      </w:r>
      <w:r w:rsidRPr="001745BA">
        <w:rPr>
          <w:rFonts w:eastAsia="Times New Roman" w:cstheme="minorHAnsi"/>
          <w:sz w:val="24"/>
          <w:szCs w:val="24"/>
          <w:lang w:eastAsia="ru-RU"/>
        </w:rPr>
        <w:t>Электронный</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ресурс</w:t>
      </w:r>
      <w:r w:rsidRPr="001745BA">
        <w:rPr>
          <w:rFonts w:eastAsia="Times New Roman" w:cstheme="minorHAnsi"/>
          <w:sz w:val="24"/>
          <w:szCs w:val="24"/>
          <w:lang w:val="en-US" w:eastAsia="ru-RU"/>
        </w:rPr>
        <w:t xml:space="preserve">]. URL: </w:t>
      </w:r>
      <w:hyperlink r:id="rId82" w:history="1">
        <w:r w:rsidRPr="001745BA">
          <w:rPr>
            <w:rStyle w:val="af6"/>
            <w:rFonts w:eastAsia="Times New Roman" w:cstheme="minorHAnsi"/>
            <w:sz w:val="24"/>
            <w:szCs w:val="24"/>
            <w:lang w:val="en-US" w:eastAsia="ru-RU"/>
          </w:rPr>
          <w:t>http://www.pbc.gov.cn</w:t>
        </w:r>
      </w:hyperlink>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дата</w:t>
      </w:r>
      <w:r w:rsidRPr="001745BA">
        <w:rPr>
          <w:rFonts w:eastAsia="Times New Roman" w:cstheme="minorHAnsi"/>
          <w:sz w:val="24"/>
          <w:szCs w:val="24"/>
          <w:lang w:val="en-US" w:eastAsia="ru-RU"/>
        </w:rPr>
        <w:t xml:space="preserve"> </w:t>
      </w:r>
      <w:r w:rsidRPr="001745BA">
        <w:rPr>
          <w:rFonts w:eastAsia="Times New Roman" w:cstheme="minorHAnsi"/>
          <w:sz w:val="24"/>
          <w:szCs w:val="24"/>
          <w:lang w:eastAsia="ru-RU"/>
        </w:rPr>
        <w:t>обращения</w:t>
      </w:r>
      <w:r w:rsidRPr="001745BA">
        <w:rPr>
          <w:rFonts w:eastAsia="Times New Roman" w:cstheme="minorHAnsi"/>
          <w:sz w:val="24"/>
          <w:szCs w:val="24"/>
          <w:lang w:val="en-US" w:eastAsia="ru-RU"/>
        </w:rPr>
        <w:t>: 01.11.2020)</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ind w:firstLine="709"/>
        <w:jc w:val="right"/>
        <w:rPr>
          <w:rFonts w:cstheme="minorHAnsi"/>
          <w:i/>
          <w:sz w:val="24"/>
          <w:szCs w:val="24"/>
        </w:rPr>
      </w:pPr>
      <w:r w:rsidRPr="001745BA">
        <w:rPr>
          <w:rFonts w:cstheme="minorHAnsi"/>
          <w:b/>
          <w:i/>
          <w:sz w:val="24"/>
          <w:szCs w:val="24"/>
        </w:rPr>
        <w:t>Пискунова Алина, Дегтярёва Анна</w:t>
      </w:r>
      <w:r w:rsidRPr="001745BA">
        <w:rPr>
          <w:rFonts w:cstheme="minorHAnsi"/>
          <w:b/>
          <w:i/>
          <w:sz w:val="24"/>
          <w:szCs w:val="24"/>
        </w:rPr>
        <w:br/>
      </w:r>
      <w:r w:rsidRPr="001745BA">
        <w:rPr>
          <w:rFonts w:cstheme="minorHAnsi"/>
          <w:i/>
          <w:sz w:val="24"/>
          <w:szCs w:val="24"/>
        </w:rPr>
        <w:t>студентки 3 курса</w:t>
      </w:r>
      <w:r w:rsidRPr="001745BA">
        <w:rPr>
          <w:rFonts w:cstheme="minorHAnsi"/>
          <w:i/>
          <w:sz w:val="24"/>
          <w:szCs w:val="24"/>
        </w:rPr>
        <w:br/>
        <w:t>Саратовская государственная юридическая академия, г. Саратов</w:t>
      </w:r>
    </w:p>
    <w:p w:rsidR="001745BA" w:rsidRPr="001745BA" w:rsidRDefault="001745BA" w:rsidP="001745BA">
      <w:pPr>
        <w:spacing w:after="0" w:line="240" w:lineRule="auto"/>
        <w:ind w:firstLine="709"/>
        <w:jc w:val="right"/>
        <w:rPr>
          <w:rFonts w:cstheme="minorHAnsi"/>
          <w:i/>
          <w:sz w:val="24"/>
          <w:szCs w:val="24"/>
        </w:rPr>
      </w:pPr>
    </w:p>
    <w:p w:rsidR="001745BA" w:rsidRPr="001745BA" w:rsidRDefault="001745BA" w:rsidP="001745BA">
      <w:pPr>
        <w:spacing w:after="0" w:line="240" w:lineRule="auto"/>
        <w:ind w:firstLine="709"/>
        <w:jc w:val="right"/>
        <w:rPr>
          <w:rFonts w:cstheme="minorHAnsi"/>
          <w:sz w:val="24"/>
          <w:szCs w:val="24"/>
        </w:rPr>
      </w:pPr>
      <w:r w:rsidRPr="001745BA">
        <w:rPr>
          <w:rFonts w:cstheme="minorHAnsi"/>
          <w:i/>
          <w:sz w:val="24"/>
          <w:szCs w:val="24"/>
        </w:rPr>
        <w:t xml:space="preserve">Научный руководитель </w:t>
      </w:r>
      <w:r w:rsidRPr="001745BA">
        <w:rPr>
          <w:rFonts w:cstheme="minorHAnsi"/>
          <w:b/>
          <w:i/>
          <w:sz w:val="24"/>
          <w:szCs w:val="24"/>
        </w:rPr>
        <w:t>Беликов Евгений Геннадьевич</w:t>
      </w:r>
      <w:r w:rsidRPr="001745BA">
        <w:rPr>
          <w:rFonts w:cstheme="minorHAnsi"/>
          <w:i/>
          <w:sz w:val="24"/>
          <w:szCs w:val="24"/>
        </w:rPr>
        <w:br/>
        <w:t>профессор кафедры финансового, банковского и таможенного права имени Нины Ивановны Химичевой ФГБОУ ВО «СГЮА» </w:t>
      </w:r>
      <w:r w:rsidRPr="001745BA">
        <w:rPr>
          <w:rFonts w:cstheme="minorHAnsi"/>
          <w:i/>
          <w:sz w:val="24"/>
          <w:szCs w:val="24"/>
        </w:rPr>
        <w:br/>
        <w:t>Кандидат юридических наук, профессор</w:t>
      </w:r>
      <w:r w:rsidRPr="001745BA">
        <w:rPr>
          <w:rFonts w:cstheme="minorHAnsi"/>
          <w:sz w:val="24"/>
          <w:szCs w:val="24"/>
        </w:rPr>
        <w:br/>
      </w:r>
    </w:p>
    <w:p w:rsidR="001745BA" w:rsidRPr="001745BA" w:rsidRDefault="001745BA" w:rsidP="001745BA">
      <w:pPr>
        <w:spacing w:after="0" w:line="240" w:lineRule="auto"/>
        <w:ind w:firstLine="709"/>
        <w:jc w:val="center"/>
        <w:rPr>
          <w:rFonts w:cstheme="minorHAnsi"/>
          <w:b/>
          <w:sz w:val="24"/>
          <w:szCs w:val="24"/>
        </w:rPr>
      </w:pPr>
      <w:r w:rsidRPr="001745BA">
        <w:rPr>
          <w:rFonts w:cstheme="minorHAnsi"/>
          <w:b/>
          <w:sz w:val="24"/>
          <w:szCs w:val="24"/>
        </w:rPr>
        <w:t xml:space="preserve">Проблемы налогообложения доходов от операций с криптовалютой </w:t>
      </w:r>
    </w:p>
    <w:p w:rsidR="001745BA" w:rsidRPr="001745BA" w:rsidRDefault="001745BA" w:rsidP="001745BA">
      <w:pPr>
        <w:spacing w:after="0" w:line="240" w:lineRule="auto"/>
        <w:ind w:firstLine="709"/>
        <w:rPr>
          <w:rFonts w:cstheme="minorHAnsi"/>
          <w:b/>
          <w:sz w:val="24"/>
          <w:szCs w:val="24"/>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 xml:space="preserve">Статья посвящена одной из актуальных проблем налогового права - налогообложению доходов от операций с криптовалютой. Рассмотрен вопрос важности налогообложения от операций с криптовалютой и его актуальность в настоящее время. А также, законодательное регулирование и подчинение правилам налогообложения. </w:t>
      </w: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Ключевые слова:</w:t>
      </w:r>
      <w:r w:rsidRPr="001745BA">
        <w:rPr>
          <w:rFonts w:cstheme="minorHAnsi"/>
          <w:sz w:val="24"/>
          <w:szCs w:val="24"/>
        </w:rPr>
        <w:t xml:space="preserve"> </w:t>
      </w:r>
      <w:r w:rsidRPr="001745BA">
        <w:rPr>
          <w:rFonts w:cstheme="minorHAnsi"/>
          <w:i/>
          <w:sz w:val="24"/>
          <w:szCs w:val="24"/>
        </w:rPr>
        <w:t>криптовалюта, цифровая валюта, доход, налогообложение, криптовалюты, цифровые деньги.</w:t>
      </w:r>
    </w:p>
    <w:p w:rsidR="001745BA" w:rsidRPr="001745BA" w:rsidRDefault="001745BA" w:rsidP="001745BA">
      <w:pPr>
        <w:spacing w:after="0" w:line="240" w:lineRule="auto"/>
        <w:ind w:firstLine="709"/>
        <w:jc w:val="center"/>
        <w:rPr>
          <w:rFonts w:cstheme="minorHAnsi"/>
          <w:sz w:val="24"/>
          <w:szCs w:val="24"/>
        </w:rPr>
      </w:pPr>
    </w:p>
    <w:p w:rsidR="001745BA" w:rsidRPr="001745BA" w:rsidRDefault="001745BA" w:rsidP="001745BA">
      <w:pPr>
        <w:spacing w:after="0" w:line="240" w:lineRule="auto"/>
        <w:ind w:firstLine="709"/>
        <w:jc w:val="center"/>
        <w:rPr>
          <w:rFonts w:cstheme="minorHAnsi"/>
          <w:b/>
          <w:sz w:val="24"/>
          <w:szCs w:val="24"/>
          <w:lang w:val="en-US"/>
        </w:rPr>
      </w:pPr>
      <w:r w:rsidRPr="001745BA">
        <w:rPr>
          <w:rFonts w:cstheme="minorHAnsi"/>
          <w:b/>
          <w:sz w:val="24"/>
          <w:szCs w:val="24"/>
          <w:lang w:val="en-US"/>
        </w:rPr>
        <w:t>Problems of taxation of income from operations with cryptocurrency</w:t>
      </w:r>
    </w:p>
    <w:p w:rsidR="001745BA" w:rsidRPr="001745BA" w:rsidRDefault="001745BA" w:rsidP="001745BA">
      <w:pPr>
        <w:spacing w:after="0" w:line="240" w:lineRule="auto"/>
        <w:ind w:firstLine="709"/>
        <w:jc w:val="center"/>
        <w:rPr>
          <w:rFonts w:cstheme="minorHAnsi"/>
          <w:b/>
          <w:sz w:val="24"/>
          <w:szCs w:val="24"/>
          <w:lang w:val="en-US"/>
        </w:rPr>
      </w:pPr>
    </w:p>
    <w:p w:rsidR="001745BA" w:rsidRPr="001745BA" w:rsidRDefault="001745BA" w:rsidP="001745BA">
      <w:pPr>
        <w:spacing w:after="0" w:line="240" w:lineRule="auto"/>
        <w:ind w:firstLine="709"/>
        <w:jc w:val="right"/>
        <w:rPr>
          <w:rFonts w:cstheme="minorHAnsi"/>
          <w:b/>
          <w:i/>
          <w:sz w:val="24"/>
          <w:szCs w:val="24"/>
          <w:lang w:val="en-US"/>
        </w:rPr>
      </w:pPr>
      <w:r w:rsidRPr="001745BA">
        <w:rPr>
          <w:rFonts w:cstheme="minorHAnsi"/>
          <w:b/>
          <w:i/>
          <w:sz w:val="24"/>
          <w:szCs w:val="24"/>
          <w:lang w:val="en-US"/>
        </w:rPr>
        <w:t>Piskunova Alina, Degtyareva Anna</w:t>
      </w:r>
      <w:r w:rsidRPr="001745BA">
        <w:rPr>
          <w:rFonts w:cstheme="minorHAnsi"/>
          <w:b/>
          <w:i/>
          <w:sz w:val="24"/>
          <w:szCs w:val="24"/>
          <w:lang w:val="en-US"/>
        </w:rPr>
        <w:br/>
      </w:r>
      <w:r w:rsidRPr="001745BA">
        <w:rPr>
          <w:rFonts w:cstheme="minorHAnsi"/>
          <w:i/>
          <w:sz w:val="24"/>
          <w:szCs w:val="24"/>
          <w:lang w:val="en-US"/>
        </w:rPr>
        <w:t>students of the Saratov State Law Academy (SSLA), Saratov</w:t>
      </w:r>
      <w:r w:rsidRPr="001745BA">
        <w:rPr>
          <w:rFonts w:cstheme="minorHAnsi"/>
          <w:i/>
          <w:sz w:val="24"/>
          <w:szCs w:val="24"/>
          <w:lang w:val="en-US"/>
        </w:rPr>
        <w:br/>
        <w:t>Supervisor: PhD in law,  professor</w:t>
      </w:r>
      <w:r w:rsidRPr="001745BA">
        <w:rPr>
          <w:rFonts w:cstheme="minorHAnsi"/>
          <w:b/>
          <w:i/>
          <w:sz w:val="24"/>
          <w:szCs w:val="24"/>
          <w:lang w:val="en-US"/>
        </w:rPr>
        <w:t xml:space="preserve"> Belikov E.G</w:t>
      </w:r>
    </w:p>
    <w:p w:rsidR="001745BA" w:rsidRPr="001745BA" w:rsidRDefault="001745BA" w:rsidP="001745BA">
      <w:pPr>
        <w:spacing w:after="0" w:line="240" w:lineRule="auto"/>
        <w:ind w:firstLine="709"/>
        <w:rPr>
          <w:rFonts w:cstheme="minorHAnsi"/>
          <w:b/>
          <w:sz w:val="24"/>
          <w:szCs w:val="24"/>
          <w:lang w:val="en-US"/>
        </w:rPr>
      </w:pPr>
    </w:p>
    <w:p w:rsidR="001745BA" w:rsidRPr="001745BA" w:rsidRDefault="001745BA" w:rsidP="001745BA">
      <w:pPr>
        <w:spacing w:after="0" w:line="240" w:lineRule="auto"/>
        <w:ind w:firstLine="709"/>
        <w:jc w:val="both"/>
        <w:rPr>
          <w:rFonts w:cstheme="minorHAnsi"/>
          <w:b/>
          <w:sz w:val="24"/>
          <w:szCs w:val="24"/>
          <w:lang w:val="en-US"/>
        </w:rPr>
      </w:pPr>
      <w:r w:rsidRPr="001745BA">
        <w:rPr>
          <w:rFonts w:cstheme="minorHAnsi"/>
          <w:b/>
          <w:sz w:val="24"/>
          <w:szCs w:val="24"/>
          <w:lang w:val="en-US"/>
        </w:rPr>
        <w:t xml:space="preserve">Abstract: </w:t>
      </w:r>
      <w:r w:rsidRPr="001745BA">
        <w:rPr>
          <w:rFonts w:cstheme="minorHAnsi"/>
          <w:sz w:val="24"/>
          <w:szCs w:val="24"/>
          <w:lang w:val="en-US"/>
        </w:rPr>
        <w:t>The article is devoted to one of the pressing problems of tax law - taxation of income from operations with cryptocurrency. The issue of the importance of taxation from operations with cryptocurrency and its relevance at the present time is considered. And also, legislative regulation and obedience to the rules of taxation.</w:t>
      </w:r>
    </w:p>
    <w:p w:rsidR="001745BA" w:rsidRPr="001745BA" w:rsidRDefault="001745BA" w:rsidP="001745BA">
      <w:pPr>
        <w:spacing w:after="0" w:line="240" w:lineRule="auto"/>
        <w:ind w:firstLine="709"/>
        <w:jc w:val="both"/>
        <w:rPr>
          <w:rFonts w:cstheme="minorHAnsi"/>
          <w:b/>
          <w:i/>
          <w:sz w:val="24"/>
          <w:szCs w:val="24"/>
          <w:lang w:val="en-US"/>
        </w:rPr>
      </w:pPr>
      <w:r w:rsidRPr="001745BA">
        <w:rPr>
          <w:rFonts w:cstheme="minorHAnsi"/>
          <w:b/>
          <w:sz w:val="24"/>
          <w:szCs w:val="24"/>
          <w:lang w:val="en-US"/>
        </w:rPr>
        <w:t>Keywords:</w:t>
      </w:r>
      <w:r w:rsidRPr="001745BA">
        <w:rPr>
          <w:rFonts w:cstheme="minorHAnsi"/>
          <w:sz w:val="24"/>
          <w:szCs w:val="24"/>
          <w:lang w:val="en-US"/>
        </w:rPr>
        <w:t xml:space="preserve"> </w:t>
      </w:r>
      <w:r w:rsidRPr="001745BA">
        <w:rPr>
          <w:rFonts w:cstheme="minorHAnsi"/>
          <w:i/>
          <w:sz w:val="24"/>
          <w:szCs w:val="24"/>
          <w:lang w:val="en-US"/>
        </w:rPr>
        <w:t>cryptocurrency, digital currency, income, taxation, cryptocurrencies, digital money.</w:t>
      </w:r>
    </w:p>
    <w:p w:rsidR="001745BA" w:rsidRPr="001745BA" w:rsidRDefault="001745BA" w:rsidP="001745BA">
      <w:pPr>
        <w:spacing w:after="0" w:line="240" w:lineRule="auto"/>
        <w:rPr>
          <w:rFonts w:cstheme="minorHAnsi"/>
          <w:b/>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связи с процветанием информационных технологий на современном этапе у граждан все больше возникает интерес к криптовалюте и операциям с ней.</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На сегодняшний день российское законодательство о налогах и сборах не дает определение правового статуса криптовалюты, а также не устанавливает порядок налогообложения криптовалюты.</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Криптовалюта — разновидность цифровой валюты, учёт внутренних расчётных единиц которой обеспечивает децентрализованная платёжная система, работающая в полностью автоматическом режиме[</w:t>
      </w:r>
      <w:r w:rsidRPr="001745BA">
        <w:rPr>
          <w:rFonts w:cstheme="minorHAnsi"/>
          <w:sz w:val="24"/>
          <w:szCs w:val="24"/>
        </w:rPr>
        <w:fldChar w:fldCharType="begin"/>
      </w:r>
      <w:r w:rsidRPr="001745BA">
        <w:rPr>
          <w:rFonts w:cstheme="minorHAnsi"/>
          <w:sz w:val="24"/>
          <w:szCs w:val="24"/>
        </w:rPr>
        <w:instrText xml:space="preserve"> REF _Ref56194316 \r \h  \* MERGEFORMAT </w:instrText>
      </w:r>
      <w:r w:rsidRPr="001745BA">
        <w:rPr>
          <w:rFonts w:cstheme="minorHAnsi"/>
          <w:sz w:val="24"/>
          <w:szCs w:val="24"/>
        </w:rPr>
      </w:r>
      <w:r w:rsidRPr="001745BA">
        <w:rPr>
          <w:rFonts w:cstheme="minorHAnsi"/>
          <w:sz w:val="24"/>
          <w:szCs w:val="24"/>
        </w:rPr>
        <w:fldChar w:fldCharType="separate"/>
      </w:r>
      <w:r w:rsidRPr="001745BA">
        <w:rPr>
          <w:rFonts w:cstheme="minorHAnsi"/>
          <w:sz w:val="24"/>
          <w:szCs w:val="24"/>
        </w:rPr>
        <w:t>1</w:t>
      </w:r>
      <w:r w:rsidRPr="001745BA">
        <w:rPr>
          <w:rFonts w:cstheme="minorHAnsi"/>
          <w:sz w:val="24"/>
          <w:szCs w:val="24"/>
        </w:rPr>
        <w:fldChar w:fldCharType="end"/>
      </w:r>
      <w:r w:rsidRPr="001745BA">
        <w:rPr>
          <w:rFonts w:cstheme="minorHAnsi"/>
          <w:sz w:val="24"/>
          <w:szCs w:val="24"/>
        </w:rPr>
        <w:t>].</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Любой доход, полученный лицом, должен облагаться налогами. Однако до сих пор остается открытым вопрос о том, как именно нужно платить налог с криптовалютных операций, специалисты предлагают разные варианты, но единого мнения пока нет. Порядок налогообложения таких операций в России не установлен в связи с тем, что:</w:t>
      </w:r>
    </w:p>
    <w:p w:rsidR="001745BA" w:rsidRPr="001745BA" w:rsidRDefault="001745BA" w:rsidP="003436A8">
      <w:pPr>
        <w:pStyle w:val="ab"/>
        <w:numPr>
          <w:ilvl w:val="0"/>
          <w:numId w:val="85"/>
        </w:numPr>
        <w:spacing w:after="0" w:line="240" w:lineRule="auto"/>
        <w:ind w:left="0" w:firstLine="709"/>
        <w:jc w:val="both"/>
        <w:rPr>
          <w:rFonts w:cstheme="minorHAnsi"/>
          <w:sz w:val="24"/>
          <w:szCs w:val="24"/>
        </w:rPr>
      </w:pPr>
      <w:r w:rsidRPr="001745BA">
        <w:rPr>
          <w:rFonts w:cstheme="minorHAnsi"/>
          <w:sz w:val="24"/>
          <w:szCs w:val="24"/>
        </w:rPr>
        <w:t>в России не определен правовой статус криптовалют;</w:t>
      </w:r>
    </w:p>
    <w:p w:rsidR="001745BA" w:rsidRPr="001745BA" w:rsidRDefault="001745BA" w:rsidP="003436A8">
      <w:pPr>
        <w:pStyle w:val="ab"/>
        <w:numPr>
          <w:ilvl w:val="0"/>
          <w:numId w:val="85"/>
        </w:numPr>
        <w:spacing w:after="0" w:line="240" w:lineRule="auto"/>
        <w:ind w:left="0" w:firstLine="709"/>
        <w:jc w:val="both"/>
        <w:rPr>
          <w:rFonts w:cstheme="minorHAnsi"/>
          <w:sz w:val="24"/>
          <w:szCs w:val="24"/>
        </w:rPr>
      </w:pPr>
      <w:r w:rsidRPr="001745BA">
        <w:rPr>
          <w:rFonts w:cstheme="minorHAnsi"/>
          <w:sz w:val="24"/>
          <w:szCs w:val="24"/>
        </w:rPr>
        <w:t>не установлен особый порядок налогообложения доходов физлиц при совершении криптовалютных операций;</w:t>
      </w:r>
    </w:p>
    <w:p w:rsidR="001745BA" w:rsidRPr="001745BA" w:rsidRDefault="001745BA" w:rsidP="003436A8">
      <w:pPr>
        <w:pStyle w:val="ab"/>
        <w:numPr>
          <w:ilvl w:val="0"/>
          <w:numId w:val="85"/>
        </w:numPr>
        <w:spacing w:after="0" w:line="240" w:lineRule="auto"/>
        <w:ind w:left="0" w:firstLine="709"/>
        <w:jc w:val="both"/>
        <w:rPr>
          <w:rFonts w:cstheme="minorHAnsi"/>
          <w:sz w:val="24"/>
          <w:szCs w:val="24"/>
        </w:rPr>
      </w:pPr>
      <w:r w:rsidRPr="001745BA">
        <w:rPr>
          <w:rFonts w:cstheme="minorHAnsi"/>
          <w:sz w:val="24"/>
          <w:szCs w:val="24"/>
        </w:rPr>
        <w:t>налоговую базу при операциях с криптовалютами можно рассчитывать, как разницу между доходами от продажи и расходами на покупку цифровых валют;</w:t>
      </w:r>
    </w:p>
    <w:p w:rsidR="001745BA" w:rsidRPr="001745BA" w:rsidRDefault="001745BA" w:rsidP="003436A8">
      <w:pPr>
        <w:pStyle w:val="ab"/>
        <w:numPr>
          <w:ilvl w:val="0"/>
          <w:numId w:val="85"/>
        </w:numPr>
        <w:spacing w:after="0" w:line="240" w:lineRule="auto"/>
        <w:ind w:left="0" w:firstLine="709"/>
        <w:jc w:val="both"/>
        <w:rPr>
          <w:rFonts w:cstheme="minorHAnsi"/>
          <w:sz w:val="24"/>
          <w:szCs w:val="24"/>
        </w:rPr>
      </w:pPr>
      <w:r w:rsidRPr="001745BA">
        <w:rPr>
          <w:rFonts w:cstheme="minorHAnsi"/>
          <w:sz w:val="24"/>
          <w:szCs w:val="24"/>
        </w:rPr>
        <w:t xml:space="preserve">отсутствие оснований для льготного налогообложения или получения имущественного вычета при операциях с криптовалютами.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Однако с 1 января 2021 года в России вступит в силу закон о цифровых финансовых активах (ЦФА)[</w:t>
      </w:r>
      <w:r w:rsidRPr="001745BA">
        <w:rPr>
          <w:rFonts w:cstheme="minorHAnsi"/>
          <w:sz w:val="24"/>
          <w:szCs w:val="24"/>
        </w:rPr>
        <w:fldChar w:fldCharType="begin"/>
      </w:r>
      <w:r w:rsidRPr="001745BA">
        <w:rPr>
          <w:rFonts w:cstheme="minorHAnsi"/>
          <w:sz w:val="24"/>
          <w:szCs w:val="24"/>
        </w:rPr>
        <w:instrText xml:space="preserve"> REF _Ref56194621 \r \h  \* MERGEFORMAT </w:instrText>
      </w:r>
      <w:r w:rsidRPr="001745BA">
        <w:rPr>
          <w:rFonts w:cstheme="minorHAnsi"/>
          <w:sz w:val="24"/>
          <w:szCs w:val="24"/>
        </w:rPr>
      </w:r>
      <w:r w:rsidRPr="001745BA">
        <w:rPr>
          <w:rFonts w:cstheme="minorHAnsi"/>
          <w:sz w:val="24"/>
          <w:szCs w:val="24"/>
        </w:rPr>
        <w:fldChar w:fldCharType="separate"/>
      </w:r>
      <w:r w:rsidRPr="001745BA">
        <w:rPr>
          <w:rFonts w:cstheme="minorHAnsi"/>
          <w:sz w:val="24"/>
          <w:szCs w:val="24"/>
        </w:rPr>
        <w:t>2</w:t>
      </w:r>
      <w:r w:rsidRPr="001745BA">
        <w:rPr>
          <w:rFonts w:cstheme="minorHAnsi"/>
          <w:sz w:val="24"/>
          <w:szCs w:val="24"/>
        </w:rPr>
        <w:fldChar w:fldCharType="end"/>
      </w:r>
      <w:r w:rsidRPr="001745BA">
        <w:rPr>
          <w:rFonts w:cstheme="minorHAnsi"/>
          <w:sz w:val="24"/>
          <w:szCs w:val="24"/>
        </w:rPr>
        <w:t>]. Данный документ определяет правовой статус криптовалюты (цифровой валюты), но запрещает ее использование в России в качестве оплаты товаров и услуг. Также запрещается различного рода реклама способов платежа цифровыми деньгами. Криптовалюту определили, как цифровой код, который используется как средство сбережений, как инвестицию, но, как было сказано выше, запрещается ее использование в качестве оплаты товаров и услуг.</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 же следует отметить, что закон о цифровых финансовых активах признает криптоволюту имуществом для некоторых сфер правоотношений. Так, ст. 24 вышеуказанного закона дополняет понятием цифровой валюты Федеральный закон «О контроле за соответствием расходов лиц, замещающих государственные должности, и иных лиц их доходам»[</w:t>
      </w:r>
      <w:r w:rsidRPr="001745BA">
        <w:rPr>
          <w:rFonts w:cstheme="minorHAnsi"/>
          <w:sz w:val="24"/>
          <w:szCs w:val="24"/>
        </w:rPr>
        <w:fldChar w:fldCharType="begin"/>
      </w:r>
      <w:r w:rsidRPr="001745BA">
        <w:rPr>
          <w:rFonts w:cstheme="minorHAnsi"/>
          <w:sz w:val="24"/>
          <w:szCs w:val="24"/>
        </w:rPr>
        <w:instrText xml:space="preserve"> REF _Ref56194890 \r \h  \* MERGEFORMAT </w:instrText>
      </w:r>
      <w:r w:rsidRPr="001745BA">
        <w:rPr>
          <w:rFonts w:cstheme="minorHAnsi"/>
          <w:sz w:val="24"/>
          <w:szCs w:val="24"/>
        </w:rPr>
      </w:r>
      <w:r w:rsidRPr="001745BA">
        <w:rPr>
          <w:rFonts w:cstheme="minorHAnsi"/>
          <w:sz w:val="24"/>
          <w:szCs w:val="24"/>
        </w:rPr>
        <w:fldChar w:fldCharType="separate"/>
      </w:r>
      <w:r w:rsidRPr="001745BA">
        <w:rPr>
          <w:rFonts w:cstheme="minorHAnsi"/>
          <w:sz w:val="24"/>
          <w:szCs w:val="24"/>
        </w:rPr>
        <w:t>3</w:t>
      </w:r>
      <w:r w:rsidRPr="001745BA">
        <w:rPr>
          <w:rFonts w:cstheme="minorHAnsi"/>
          <w:sz w:val="24"/>
          <w:szCs w:val="24"/>
        </w:rPr>
        <w:fldChar w:fldCharType="end"/>
      </w:r>
      <w:r w:rsidRPr="001745BA">
        <w:rPr>
          <w:rFonts w:cstheme="minorHAnsi"/>
          <w:sz w:val="24"/>
          <w:szCs w:val="24"/>
        </w:rPr>
        <w:t>]. Из этого следует, что государственные служащие будут должны указывать криптовалюту в своих декларациях о доходах.</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 как вышеуказанный закон не регулирует вопрос, связанный с налогообложением цифровых финансовых активов, режим налогообложения доходов от операций с криптовалютами остается прежним, то есть для российских майнеров и владельцев криптовалют не будут разрабатывать специальный налоговый режим, а распространят уже действующий Налоговый кодекс РФ[</w:t>
      </w:r>
      <w:r w:rsidRPr="001745BA">
        <w:rPr>
          <w:rFonts w:cstheme="minorHAnsi"/>
          <w:sz w:val="24"/>
          <w:szCs w:val="24"/>
        </w:rPr>
        <w:fldChar w:fldCharType="begin"/>
      </w:r>
      <w:r w:rsidRPr="001745BA">
        <w:rPr>
          <w:rFonts w:cstheme="minorHAnsi"/>
          <w:sz w:val="24"/>
          <w:szCs w:val="24"/>
        </w:rPr>
        <w:instrText xml:space="preserve"> REF _Ref56194921 \r \h  \* MERGEFORMAT </w:instrText>
      </w:r>
      <w:r w:rsidRPr="001745BA">
        <w:rPr>
          <w:rFonts w:cstheme="minorHAnsi"/>
          <w:sz w:val="24"/>
          <w:szCs w:val="24"/>
        </w:rPr>
      </w:r>
      <w:r w:rsidRPr="001745BA">
        <w:rPr>
          <w:rFonts w:cstheme="minorHAnsi"/>
          <w:sz w:val="24"/>
          <w:szCs w:val="24"/>
        </w:rPr>
        <w:fldChar w:fldCharType="separate"/>
      </w:r>
      <w:r w:rsidRPr="001745BA">
        <w:rPr>
          <w:rFonts w:cstheme="minorHAnsi"/>
          <w:sz w:val="24"/>
          <w:szCs w:val="24"/>
        </w:rPr>
        <w:t>4</w:t>
      </w:r>
      <w:r w:rsidRPr="001745BA">
        <w:rPr>
          <w:rFonts w:cstheme="minorHAnsi"/>
          <w:sz w:val="24"/>
          <w:szCs w:val="24"/>
        </w:rPr>
        <w:fldChar w:fldCharType="end"/>
      </w:r>
      <w:r w:rsidRPr="001745BA">
        <w:rPr>
          <w:rFonts w:cstheme="minorHAnsi"/>
          <w:sz w:val="24"/>
          <w:szCs w:val="24"/>
        </w:rPr>
        <w:t xml:space="preserve">]. Если оборотом криптовалют занимается физическое лицо, то с него будет взиматься налог на доходы физических лиц, а если юридическое лицо – налогообложение будет осуществляться в соответствии с тем правовым режимом налогообложения, на котором оно находится.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 как оборот криптоактивов будет подчиняться общим правилам налогообложения, это может привести к ряду затруднений и противоречий и, очевидно, будет работать против развития нового рынка. Следовательно, при налогообложении доходов от операций с цифровой валютой будут использоваться инструменты, которые не приспособлены к современным реалиям цифровой экономики.</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Таким образом, на сегодняшний день формирование законодательных основ правового о регулирования выпуска и обращения криптовалюты (цифровой валюты) в России не предусматривает особенностей налогообложения доходов от операций с ней, что порождает ряд проблем в сфере налогообложения и развития цифрового рынка.</w:t>
      </w:r>
    </w:p>
    <w:p w:rsidR="001745BA" w:rsidRPr="001745BA" w:rsidRDefault="001745BA" w:rsidP="001745BA">
      <w:pPr>
        <w:spacing w:after="0" w:line="240" w:lineRule="auto"/>
        <w:ind w:firstLine="709"/>
        <w:jc w:val="both"/>
        <w:rPr>
          <w:rFonts w:cstheme="minorHAnsi"/>
          <w:sz w:val="24"/>
          <w:szCs w:val="24"/>
        </w:rPr>
      </w:pPr>
    </w:p>
    <w:p w:rsidR="001745BA" w:rsidRPr="001745BA" w:rsidRDefault="001745BA" w:rsidP="001745BA">
      <w:pPr>
        <w:spacing w:after="0" w:line="240" w:lineRule="auto"/>
        <w:ind w:firstLine="709"/>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3436A8">
      <w:pPr>
        <w:pStyle w:val="ab"/>
        <w:numPr>
          <w:ilvl w:val="0"/>
          <w:numId w:val="86"/>
        </w:numPr>
        <w:spacing w:after="0" w:line="240" w:lineRule="auto"/>
        <w:ind w:left="0" w:firstLine="0"/>
        <w:jc w:val="both"/>
        <w:rPr>
          <w:rFonts w:cstheme="minorHAnsi"/>
          <w:sz w:val="24"/>
          <w:szCs w:val="24"/>
        </w:rPr>
      </w:pPr>
      <w:bookmarkStart w:id="18" w:name="_Ref56194316"/>
      <w:r w:rsidRPr="001745BA">
        <w:rPr>
          <w:rFonts w:cstheme="minorHAnsi"/>
          <w:sz w:val="24"/>
          <w:szCs w:val="24"/>
        </w:rPr>
        <w:t xml:space="preserve">Криптовалюта // электронная библиотека Википедия. </w:t>
      </w:r>
      <w:r w:rsidRPr="001745BA">
        <w:rPr>
          <w:rFonts w:cstheme="minorHAnsi"/>
          <w:sz w:val="24"/>
          <w:szCs w:val="24"/>
          <w:lang w:val="en-US"/>
        </w:rPr>
        <w:t>URL</w:t>
      </w:r>
      <w:r w:rsidRPr="001745BA">
        <w:rPr>
          <w:rFonts w:cstheme="minorHAnsi"/>
          <w:sz w:val="24"/>
          <w:szCs w:val="24"/>
        </w:rPr>
        <w:t xml:space="preserve">: </w:t>
      </w:r>
      <w:hyperlink r:id="rId83" w:history="1">
        <w:r w:rsidRPr="001745BA">
          <w:rPr>
            <w:rStyle w:val="af6"/>
            <w:rFonts w:cstheme="minorHAnsi"/>
            <w:sz w:val="24"/>
            <w:szCs w:val="24"/>
          </w:rPr>
          <w:t>https://ru.wikipedia.org/wiki/%D0%9A%D1%80%D0%B8%D0%BF%D1%82%D0%BE%D0%B2%D0%B0%D0%BB%D1%8E%D1%82%D0%B0</w:t>
        </w:r>
      </w:hyperlink>
      <w:r w:rsidRPr="001745BA">
        <w:rPr>
          <w:rFonts w:cstheme="minorHAnsi"/>
          <w:sz w:val="24"/>
          <w:szCs w:val="24"/>
        </w:rPr>
        <w:t xml:space="preserve"> (дата обращения 08.11.2020).</w:t>
      </w:r>
      <w:bookmarkEnd w:id="18"/>
    </w:p>
    <w:p w:rsidR="001745BA" w:rsidRPr="001745BA" w:rsidRDefault="001745BA" w:rsidP="003436A8">
      <w:pPr>
        <w:pStyle w:val="ab"/>
        <w:numPr>
          <w:ilvl w:val="0"/>
          <w:numId w:val="86"/>
        </w:numPr>
        <w:spacing w:after="0" w:line="240" w:lineRule="auto"/>
        <w:ind w:left="0" w:firstLine="0"/>
        <w:jc w:val="both"/>
        <w:rPr>
          <w:rFonts w:cstheme="minorHAnsi"/>
          <w:sz w:val="24"/>
          <w:szCs w:val="24"/>
        </w:rPr>
      </w:pPr>
      <w:bookmarkStart w:id="19" w:name="_Ref56194621"/>
      <w:r w:rsidRPr="001745BA">
        <w:rPr>
          <w:rFonts w:cstheme="minorHAnsi"/>
          <w:sz w:val="24"/>
          <w:szCs w:val="24"/>
        </w:rPr>
        <w:t>Федеральный закон от 31 июля 2020 N 259-ФЗ "О цифровых финансовых активах, цифровой валюте и о внесении изменений в отдельные законодательные акты Российской Федерации" // Собрание законодательства РФ. – 2020. № 31. - Ст. 5018.</w:t>
      </w:r>
      <w:bookmarkEnd w:id="19"/>
    </w:p>
    <w:p w:rsidR="001745BA" w:rsidRPr="001745BA" w:rsidRDefault="001745BA" w:rsidP="003436A8">
      <w:pPr>
        <w:pStyle w:val="ab"/>
        <w:numPr>
          <w:ilvl w:val="0"/>
          <w:numId w:val="86"/>
        </w:numPr>
        <w:spacing w:after="0" w:line="240" w:lineRule="auto"/>
        <w:ind w:left="0" w:firstLine="0"/>
        <w:jc w:val="both"/>
        <w:rPr>
          <w:rFonts w:cstheme="minorHAnsi"/>
          <w:sz w:val="24"/>
          <w:szCs w:val="24"/>
        </w:rPr>
      </w:pPr>
      <w:bookmarkStart w:id="20" w:name="_Ref56194890"/>
      <w:r w:rsidRPr="001745BA">
        <w:rPr>
          <w:rFonts w:cstheme="minorHAnsi"/>
          <w:sz w:val="24"/>
          <w:szCs w:val="24"/>
        </w:rPr>
        <w:t>Федеральный закон от 3 декабря 2012 г. N 230-ФЗ "О контроле за соответствием расходов лиц, замещающих государственные должности, и иных лиц их доходам" // Собрание законодательства РФ. – 2011. № 30. – Ст. 4578.</w:t>
      </w:r>
      <w:bookmarkEnd w:id="20"/>
    </w:p>
    <w:p w:rsidR="001745BA" w:rsidRPr="001745BA" w:rsidRDefault="001745BA" w:rsidP="003436A8">
      <w:pPr>
        <w:pStyle w:val="ab"/>
        <w:numPr>
          <w:ilvl w:val="0"/>
          <w:numId w:val="86"/>
        </w:numPr>
        <w:spacing w:after="0" w:line="240" w:lineRule="auto"/>
        <w:ind w:left="0" w:firstLine="0"/>
        <w:jc w:val="both"/>
        <w:rPr>
          <w:rFonts w:cstheme="minorHAnsi"/>
          <w:sz w:val="24"/>
          <w:szCs w:val="24"/>
        </w:rPr>
      </w:pPr>
      <w:bookmarkStart w:id="21" w:name="_Ref56194921"/>
      <w:r w:rsidRPr="001745BA">
        <w:rPr>
          <w:rFonts w:cstheme="minorHAnsi"/>
          <w:sz w:val="24"/>
          <w:szCs w:val="24"/>
        </w:rPr>
        <w:t>Налоговый кодекс Российской Федерации / Федеральный закон 31 июля 1998 года N 146-ФЗ // Собрание законодательства РФ. – 1998. № 31. – Ст. 3824.</w:t>
      </w:r>
      <w:bookmarkEnd w:id="21"/>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jc w:val="right"/>
        <w:rPr>
          <w:rFonts w:eastAsia="Times New Roman" w:cstheme="minorHAnsi"/>
          <w:b/>
          <w:i/>
          <w:sz w:val="24"/>
          <w:szCs w:val="24"/>
          <w:lang w:eastAsia="ru-RU"/>
        </w:rPr>
      </w:pPr>
      <w:r w:rsidRPr="001745BA">
        <w:rPr>
          <w:rFonts w:eastAsia="Times New Roman" w:cstheme="minorHAnsi"/>
          <w:b/>
          <w:i/>
          <w:sz w:val="24"/>
          <w:szCs w:val="24"/>
          <w:lang w:eastAsia="ru-RU"/>
        </w:rPr>
        <w:t>Ратькович Виктория Дмитриевна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студентка 4 курса </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Гродненского Государственного университета имени Янки Купалы, г. Гродно</w:t>
      </w:r>
    </w:p>
    <w:p w:rsidR="001745BA" w:rsidRPr="001745BA" w:rsidRDefault="001745BA" w:rsidP="001745BA">
      <w:pPr>
        <w:spacing w:after="0" w:line="240" w:lineRule="auto"/>
        <w:jc w:val="right"/>
        <w:rPr>
          <w:rFonts w:eastAsia="Times New Roman" w:cstheme="minorHAnsi"/>
          <w:i/>
          <w:sz w:val="24"/>
          <w:szCs w:val="24"/>
          <w:lang w:eastAsia="ru-RU"/>
        </w:rPr>
      </w:pP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Научный руководитель </w:t>
      </w:r>
      <w:r w:rsidRPr="001745BA">
        <w:rPr>
          <w:rFonts w:eastAsia="Times New Roman" w:cstheme="minorHAnsi"/>
          <w:b/>
          <w:i/>
          <w:sz w:val="24"/>
          <w:szCs w:val="24"/>
          <w:lang w:eastAsia="ru-RU"/>
        </w:rPr>
        <w:t>Гончар Т.М.,</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доцент кафедры международного права</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Гродненского Государственного университета имени Янки Купалы, г. Гродно</w:t>
      </w:r>
    </w:p>
    <w:p w:rsidR="001745BA" w:rsidRPr="001745BA" w:rsidRDefault="001745BA" w:rsidP="001745BA">
      <w:pPr>
        <w:spacing w:after="0" w:line="240" w:lineRule="auto"/>
        <w:jc w:val="right"/>
        <w:rPr>
          <w:rFonts w:eastAsia="Times New Roman" w:cstheme="minorHAnsi"/>
          <w:i/>
          <w:sz w:val="24"/>
          <w:szCs w:val="24"/>
          <w:lang w:eastAsia="ru-RU"/>
        </w:rPr>
      </w:pPr>
      <w:r w:rsidRPr="001745BA">
        <w:rPr>
          <w:rFonts w:eastAsia="Times New Roman" w:cstheme="minorHAnsi"/>
          <w:i/>
          <w:sz w:val="24"/>
          <w:szCs w:val="24"/>
          <w:lang w:eastAsia="ru-RU"/>
        </w:rPr>
        <w:t xml:space="preserve"> кандидат юридических наук</w:t>
      </w:r>
    </w:p>
    <w:p w:rsidR="001745BA" w:rsidRPr="001745BA" w:rsidRDefault="001745BA" w:rsidP="001745BA">
      <w:pPr>
        <w:spacing w:after="0" w:line="240" w:lineRule="auto"/>
        <w:jc w:val="center"/>
        <w:rPr>
          <w:rFonts w:eastAsia="Times New Roman" w:cstheme="minorHAnsi"/>
          <w:b/>
          <w:sz w:val="24"/>
          <w:szCs w:val="24"/>
          <w:lang w:eastAsia="ru-RU"/>
        </w:rPr>
      </w:pPr>
    </w:p>
    <w:p w:rsidR="001745BA" w:rsidRPr="001745BA" w:rsidRDefault="001745BA" w:rsidP="001745BA">
      <w:pPr>
        <w:autoSpaceDE w:val="0"/>
        <w:autoSpaceDN w:val="0"/>
        <w:adjustRightInd w:val="0"/>
        <w:spacing w:after="0" w:line="240" w:lineRule="auto"/>
        <w:jc w:val="center"/>
        <w:rPr>
          <w:rFonts w:eastAsia="Times New Roman" w:cstheme="minorHAnsi"/>
          <w:b/>
          <w:sz w:val="24"/>
          <w:szCs w:val="24"/>
          <w:lang w:eastAsia="ru-RU"/>
        </w:rPr>
      </w:pPr>
      <w:r w:rsidRPr="001745BA">
        <w:rPr>
          <w:rFonts w:eastAsia="Times New Roman" w:cstheme="minorHAnsi"/>
          <w:b/>
          <w:sz w:val="24"/>
          <w:szCs w:val="24"/>
          <w:lang w:eastAsia="ru-RU"/>
        </w:rPr>
        <w:t>Правовое регулирование сотрудничества в сфере создания зон свободной торговли с участием Евразийского экономического союза</w:t>
      </w:r>
    </w:p>
    <w:p w:rsidR="001745BA" w:rsidRPr="001745BA" w:rsidRDefault="001745BA" w:rsidP="001745BA">
      <w:pPr>
        <w:autoSpaceDE w:val="0"/>
        <w:autoSpaceDN w:val="0"/>
        <w:adjustRightInd w:val="0"/>
        <w:spacing w:after="0" w:line="240" w:lineRule="auto"/>
        <w:jc w:val="center"/>
        <w:rPr>
          <w:rFonts w:eastAsia="Times New Roman" w:cstheme="minorHAnsi"/>
          <w:b/>
          <w:sz w:val="24"/>
          <w:szCs w:val="24"/>
          <w:lang w:eastAsia="ru-RU"/>
        </w:rPr>
      </w:pPr>
    </w:p>
    <w:p w:rsidR="001745BA" w:rsidRPr="001745BA" w:rsidRDefault="001745BA" w:rsidP="001745BA">
      <w:pPr>
        <w:tabs>
          <w:tab w:val="left" w:pos="142"/>
        </w:tabs>
        <w:spacing w:after="0" w:line="240" w:lineRule="auto"/>
        <w:ind w:firstLine="709"/>
        <w:jc w:val="both"/>
        <w:rPr>
          <w:rFonts w:eastAsia="Times New Roman" w:cstheme="minorHAnsi"/>
          <w:sz w:val="24"/>
          <w:szCs w:val="24"/>
          <w:lang w:eastAsia="ru-RU"/>
        </w:rPr>
      </w:pPr>
      <w:r w:rsidRPr="001745BA">
        <w:rPr>
          <w:rFonts w:eastAsia="Times New Roman" w:cstheme="minorHAnsi"/>
          <w:b/>
          <w:sz w:val="24"/>
          <w:szCs w:val="24"/>
          <w:lang w:eastAsia="ru-RU"/>
        </w:rPr>
        <w:t xml:space="preserve">Аннотация: </w:t>
      </w:r>
      <w:r w:rsidRPr="001745BA">
        <w:rPr>
          <w:rFonts w:eastAsia="Times New Roman" w:cstheme="minorHAnsi"/>
          <w:sz w:val="24"/>
          <w:szCs w:val="24"/>
          <w:lang w:eastAsia="ru-RU"/>
        </w:rPr>
        <w:t xml:space="preserve">В данной статье рассмотрена проблема правого регулирования сотрудничества в сфере создания зон свободной торговли с участием Евразийского экономического союза. Были обозначены значимые положения </w:t>
      </w:r>
      <w:r w:rsidRPr="001745BA">
        <w:rPr>
          <w:rFonts w:cstheme="minorHAnsi"/>
          <w:sz w:val="24"/>
          <w:szCs w:val="24"/>
        </w:rPr>
        <w:t>Соглашения о свободной торговле между Евразийским экономическим союзом и Вьетнамом</w:t>
      </w:r>
      <w:r w:rsidRPr="001745BA">
        <w:rPr>
          <w:rFonts w:eastAsia="Times New Roman" w:cstheme="minorHAnsi"/>
          <w:sz w:val="24"/>
          <w:szCs w:val="24"/>
          <w:lang w:eastAsia="ru-RU"/>
        </w:rPr>
        <w:t>. Рассмотрены точки зрения ученых по проблеме правовой природы зон свободной торговли и свободной экономической зоны.</w:t>
      </w:r>
    </w:p>
    <w:p w:rsidR="001745BA" w:rsidRPr="001745BA" w:rsidRDefault="001745BA" w:rsidP="001745BA">
      <w:pPr>
        <w:tabs>
          <w:tab w:val="left" w:pos="142"/>
        </w:tabs>
        <w:spacing w:after="0" w:line="240" w:lineRule="auto"/>
        <w:ind w:firstLine="709"/>
        <w:jc w:val="both"/>
        <w:rPr>
          <w:rFonts w:eastAsia="Times New Roman" w:cstheme="minorHAnsi"/>
          <w:sz w:val="24"/>
          <w:szCs w:val="24"/>
          <w:lang w:eastAsia="ru-RU"/>
        </w:rPr>
      </w:pPr>
      <w:r w:rsidRPr="001745BA">
        <w:rPr>
          <w:rFonts w:eastAsia="Times New Roman" w:cstheme="minorHAnsi"/>
          <w:b/>
          <w:sz w:val="24"/>
          <w:szCs w:val="24"/>
          <w:lang w:eastAsia="ru-RU"/>
        </w:rPr>
        <w:t>Ключевые слова</w:t>
      </w:r>
      <w:r w:rsidRPr="001745BA">
        <w:rPr>
          <w:rFonts w:eastAsia="Times New Roman" w:cstheme="minorHAnsi"/>
          <w:sz w:val="24"/>
          <w:szCs w:val="24"/>
          <w:lang w:eastAsia="ru-RU"/>
        </w:rPr>
        <w:t xml:space="preserve">: </w:t>
      </w:r>
      <w:r w:rsidRPr="001745BA">
        <w:rPr>
          <w:rFonts w:eastAsia="Times New Roman" w:cstheme="minorHAnsi"/>
          <w:i/>
          <w:sz w:val="24"/>
          <w:szCs w:val="24"/>
          <w:lang w:eastAsia="ru-RU"/>
        </w:rPr>
        <w:t>зона свободной торговли, экономическая интеграция, льготы, хозяйственная деятельность, соглашение о зоне свободной торговли, конкуренция, торговые отношения, происхождение товаров, экспорт товаров, свободные экономические зоны</w:t>
      </w:r>
      <w:r w:rsidRPr="001745BA">
        <w:rPr>
          <w:rFonts w:eastAsia="Times New Roman" w:cstheme="minorHAnsi"/>
          <w:sz w:val="24"/>
          <w:szCs w:val="24"/>
          <w:lang w:eastAsia="ru-RU"/>
        </w:rPr>
        <w:t>.</w:t>
      </w:r>
    </w:p>
    <w:p w:rsidR="001745BA" w:rsidRPr="001745BA" w:rsidRDefault="001745BA" w:rsidP="001745BA">
      <w:pPr>
        <w:spacing w:after="0" w:line="240" w:lineRule="auto"/>
        <w:ind w:firstLine="709"/>
        <w:jc w:val="both"/>
        <w:rPr>
          <w:rFonts w:eastAsia="Times New Roman" w:cstheme="minorHAnsi"/>
          <w:sz w:val="24"/>
          <w:szCs w:val="24"/>
          <w:lang w:eastAsia="ru-RU"/>
        </w:rPr>
      </w:pPr>
    </w:p>
    <w:p w:rsidR="001745BA" w:rsidRPr="001745BA" w:rsidRDefault="001745BA" w:rsidP="001745BA">
      <w:pPr>
        <w:spacing w:after="0" w:line="240" w:lineRule="auto"/>
        <w:jc w:val="center"/>
        <w:rPr>
          <w:rFonts w:eastAsia="Times New Roman" w:cstheme="minorHAnsi"/>
          <w:b/>
          <w:sz w:val="24"/>
          <w:szCs w:val="24"/>
          <w:lang w:val="en-US" w:eastAsia="ru-RU"/>
        </w:rPr>
      </w:pPr>
      <w:r w:rsidRPr="001745BA">
        <w:rPr>
          <w:rFonts w:eastAsia="Times New Roman" w:cstheme="minorHAnsi"/>
          <w:b/>
          <w:sz w:val="24"/>
          <w:szCs w:val="24"/>
          <w:lang w:val="en-US" w:eastAsia="ru-RU"/>
        </w:rPr>
        <w:t>Legal regulation of cooperation in the creation of free trade zones with the participation of the Eurasian economic Union</w:t>
      </w:r>
    </w:p>
    <w:p w:rsidR="001745BA" w:rsidRPr="001745BA" w:rsidRDefault="001745BA" w:rsidP="001745BA">
      <w:pPr>
        <w:spacing w:after="0" w:line="240" w:lineRule="auto"/>
        <w:jc w:val="center"/>
        <w:rPr>
          <w:rFonts w:eastAsia="Times New Roman" w:cstheme="minorHAnsi"/>
          <w:b/>
          <w:sz w:val="24"/>
          <w:szCs w:val="24"/>
          <w:highlight w:val="yellow"/>
          <w:lang w:val="en-US" w:eastAsia="ru-RU"/>
        </w:rPr>
      </w:pPr>
    </w:p>
    <w:p w:rsidR="001745BA" w:rsidRPr="001745BA" w:rsidRDefault="001745BA" w:rsidP="001745BA">
      <w:pPr>
        <w:spacing w:after="0" w:line="240" w:lineRule="auto"/>
        <w:jc w:val="right"/>
        <w:rPr>
          <w:rFonts w:eastAsia="Times New Roman" w:cstheme="minorHAnsi"/>
          <w:b/>
          <w:i/>
          <w:sz w:val="24"/>
          <w:szCs w:val="24"/>
          <w:lang w:val="en-US" w:eastAsia="ru-RU"/>
        </w:rPr>
      </w:pPr>
      <w:r w:rsidRPr="001745BA">
        <w:rPr>
          <w:rFonts w:eastAsia="Times New Roman" w:cstheme="minorHAnsi"/>
          <w:b/>
          <w:i/>
          <w:sz w:val="24"/>
          <w:szCs w:val="24"/>
          <w:lang w:val="en-US" w:eastAsia="ru-RU"/>
        </w:rPr>
        <w:t xml:space="preserve">Ratkovich V.D. </w:t>
      </w:r>
    </w:p>
    <w:p w:rsidR="001745BA" w:rsidRPr="001745BA" w:rsidRDefault="001745BA" w:rsidP="001745BA">
      <w:pPr>
        <w:spacing w:after="0" w:line="240" w:lineRule="auto"/>
        <w:jc w:val="right"/>
        <w:rPr>
          <w:rFonts w:eastAsia="Times New Roman" w:cstheme="minorHAnsi"/>
          <w:i/>
          <w:sz w:val="24"/>
          <w:szCs w:val="24"/>
          <w:highlight w:val="yellow"/>
          <w:lang w:val="en-US" w:eastAsia="ru-RU"/>
        </w:rPr>
      </w:pPr>
      <w:r w:rsidRPr="001745BA">
        <w:rPr>
          <w:rFonts w:eastAsia="Times New Roman" w:cstheme="minorHAnsi"/>
          <w:i/>
          <w:sz w:val="24"/>
          <w:szCs w:val="24"/>
          <w:lang w:val="en-US" w:eastAsia="ru-RU"/>
        </w:rPr>
        <w:t>student of Yanka Kupala State University of Grodno, Grodno</w:t>
      </w:r>
    </w:p>
    <w:p w:rsidR="001745BA" w:rsidRPr="001745BA" w:rsidRDefault="001745BA" w:rsidP="001745BA">
      <w:pPr>
        <w:spacing w:after="0" w:line="240" w:lineRule="auto"/>
        <w:jc w:val="right"/>
        <w:rPr>
          <w:rFonts w:eastAsia="Times New Roman" w:cstheme="minorHAnsi"/>
          <w:i/>
          <w:sz w:val="24"/>
          <w:szCs w:val="24"/>
          <w:highlight w:val="yellow"/>
          <w:lang w:val="en-US" w:eastAsia="ru-RU"/>
        </w:rPr>
      </w:pPr>
      <w:r w:rsidRPr="001745BA">
        <w:rPr>
          <w:rFonts w:eastAsia="Times New Roman" w:cstheme="minorHAnsi"/>
          <w:i/>
          <w:sz w:val="24"/>
          <w:szCs w:val="24"/>
          <w:lang w:val="en-US" w:eastAsia="ru-RU"/>
        </w:rPr>
        <w:t>Supervisor: Ph.D in law, prof.</w:t>
      </w:r>
      <w:r w:rsidRPr="001745BA">
        <w:rPr>
          <w:rFonts w:eastAsia="Times New Roman" w:cstheme="minorHAnsi"/>
          <w:b/>
          <w:i/>
          <w:sz w:val="24"/>
          <w:szCs w:val="24"/>
          <w:lang w:val="en-US" w:eastAsia="ru-RU"/>
        </w:rPr>
        <w:t xml:space="preserve"> Gonchar T.M.</w:t>
      </w:r>
    </w:p>
    <w:p w:rsidR="001745BA" w:rsidRPr="001745BA" w:rsidRDefault="001745BA" w:rsidP="001745BA">
      <w:pPr>
        <w:tabs>
          <w:tab w:val="left" w:pos="142"/>
        </w:tabs>
        <w:spacing w:after="0" w:line="240" w:lineRule="auto"/>
        <w:ind w:firstLine="709"/>
        <w:jc w:val="both"/>
        <w:rPr>
          <w:rFonts w:eastAsia="Times New Roman" w:cstheme="minorHAnsi"/>
          <w:sz w:val="24"/>
          <w:szCs w:val="24"/>
          <w:highlight w:val="yellow"/>
          <w:lang w:val="en-US" w:eastAsia="ru-RU"/>
        </w:rPr>
      </w:pPr>
    </w:p>
    <w:p w:rsidR="001745BA" w:rsidRPr="001745BA" w:rsidRDefault="001745BA" w:rsidP="001745BA">
      <w:pPr>
        <w:tabs>
          <w:tab w:val="left" w:pos="142"/>
        </w:tabs>
        <w:spacing w:after="0" w:line="240" w:lineRule="auto"/>
        <w:ind w:firstLine="709"/>
        <w:jc w:val="both"/>
        <w:rPr>
          <w:rFonts w:eastAsia="Times New Roman" w:cstheme="minorHAnsi"/>
          <w:sz w:val="24"/>
          <w:szCs w:val="24"/>
          <w:highlight w:val="yellow"/>
          <w:lang w:val="en-US" w:eastAsia="ru-RU"/>
        </w:rPr>
      </w:pPr>
      <w:r w:rsidRPr="001745BA">
        <w:rPr>
          <w:rFonts w:eastAsia="Times New Roman" w:cstheme="minorHAnsi"/>
          <w:b/>
          <w:sz w:val="24"/>
          <w:szCs w:val="24"/>
          <w:lang w:val="en-US" w:eastAsia="ru-RU"/>
        </w:rPr>
        <w:t xml:space="preserve">Abstract: </w:t>
      </w:r>
      <w:r w:rsidRPr="001745BA">
        <w:rPr>
          <w:rFonts w:eastAsia="Times New Roman" w:cstheme="minorHAnsi"/>
          <w:sz w:val="24"/>
          <w:szCs w:val="24"/>
          <w:lang w:val="en-US" w:eastAsia="ru-RU"/>
        </w:rPr>
        <w:t>This article deals with the problem of legal regulation of cooperation in the field of creating free trade zones with the participation of the Eurasian economic Union. Significant provisions of the free trade Agreement between the Eurasian economic Union and Vietnam were outlined. The points of view of scientists on the problem of the legal nature of free trade zones and free economic zones are considered.</w:t>
      </w:r>
    </w:p>
    <w:p w:rsidR="001745BA" w:rsidRPr="001745BA" w:rsidRDefault="001745BA" w:rsidP="001745BA">
      <w:pPr>
        <w:tabs>
          <w:tab w:val="left" w:pos="142"/>
        </w:tabs>
        <w:spacing w:after="0" w:line="240" w:lineRule="auto"/>
        <w:ind w:firstLine="709"/>
        <w:jc w:val="both"/>
        <w:rPr>
          <w:rFonts w:eastAsia="Times New Roman" w:cstheme="minorHAnsi"/>
          <w:sz w:val="24"/>
          <w:szCs w:val="24"/>
          <w:highlight w:val="yellow"/>
          <w:lang w:val="en-US" w:eastAsia="ru-RU"/>
        </w:rPr>
      </w:pPr>
      <w:r w:rsidRPr="001745BA">
        <w:rPr>
          <w:rFonts w:eastAsia="Times New Roman" w:cstheme="minorHAnsi"/>
          <w:b/>
          <w:sz w:val="24"/>
          <w:szCs w:val="24"/>
          <w:lang w:val="en-US" w:eastAsia="ru-RU"/>
        </w:rPr>
        <w:t>Keywords</w:t>
      </w:r>
      <w:r w:rsidRPr="001745BA">
        <w:rPr>
          <w:rFonts w:eastAsia="Times New Roman" w:cstheme="minorHAnsi"/>
          <w:sz w:val="24"/>
          <w:szCs w:val="24"/>
          <w:lang w:val="en-US" w:eastAsia="ru-RU"/>
        </w:rPr>
        <w:t xml:space="preserve">: </w:t>
      </w:r>
      <w:r w:rsidRPr="001745BA">
        <w:rPr>
          <w:rFonts w:eastAsia="Times New Roman" w:cstheme="minorHAnsi"/>
          <w:i/>
          <w:sz w:val="24"/>
          <w:szCs w:val="24"/>
          <w:lang w:val="en-US" w:eastAsia="ru-RU"/>
        </w:rPr>
        <w:t>free trade zone, economic integration, benefits, economic activity, free trade zone agreement, competition, trade relations, origin of goods, export of goods, free economic zones</w:t>
      </w:r>
      <w:r w:rsidRPr="001745BA">
        <w:rPr>
          <w:rFonts w:eastAsia="Times New Roman" w:cstheme="minorHAnsi"/>
          <w:sz w:val="24"/>
          <w:szCs w:val="24"/>
          <w:lang w:val="en-US" w:eastAsia="ru-RU"/>
        </w:rPr>
        <w:t>.</w:t>
      </w:r>
    </w:p>
    <w:p w:rsidR="001745BA" w:rsidRPr="001745BA" w:rsidRDefault="001745BA" w:rsidP="001745BA">
      <w:pPr>
        <w:spacing w:after="0" w:line="240" w:lineRule="auto"/>
        <w:ind w:firstLine="709"/>
        <w:jc w:val="both"/>
        <w:rPr>
          <w:rFonts w:cstheme="minorHAnsi"/>
          <w:b/>
          <w:sz w:val="24"/>
          <w:szCs w:val="24"/>
          <w:lang w:val="en-US"/>
        </w:rPr>
      </w:pP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В последние пару десятилетий зоны свободной торговли все больше превращаются в полноценные торгово – экономические соглашения. Помимо снижения или обнуления торговых пошлин, они регулируют многочисленные взаимные договоренности по инвестиционному режиму, движению капитала, процедурам разрешения споров, правилам определения страны происхождения товаров и другим важным вопросам доступа на рынки.</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Зона свободной торговли является очень важным вопросом для развития евразийской экономической интеграции, в частности государства – участники Евразийского экономического союза прикладывают большие усилия, чтобы развивать экспорт товаров, а также выстраивать региональные и глобальные производственные цепочки.</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В правовой доктрине нет устоявшегося понятия зона свободной торговли. Это обусловлено многообразием особых экономических зон, целей их создания, а также их постоянной трансформацией и модификацией в процессе их исторического развития[2].</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А. К. Заварзин определяет свободные экономические зоны как важный институт мирового хозяйства, особую форму международной экономической интеграции[4].</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С позиции Н. А. Черкасова свободные экономические зоны – своеобразные анклавы национальных хозяйств, функционирующие в международном режиме по правилам и нормам, принятым в странах с развитой рыночной экономикой. Что касается использования термина «анклав», то необходимо делать оговорку о толковании данного понятия не в контексте государственного и международного права, где под анклавой понимается территория одного государственно – правового образования, окруженная территорией другого государства, а речь идет именно об особом, чисто экономическом образовании, продолжающем оставаться в пределах государства. Свободная экономическая зона, независимо от цели ее создания, является неотъемлемой частью государственной территории[6].</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По мнению Я. С. Друзика свободные экономические зоны являются областями очень высокой концентрации торговых, финансовых, производственных, технологических связей: «Они являются очагами высокого уровня развития рыночных отношений, предпринимательства, местом совершенствования технологий и управленческого механизма»[3].</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Немецкий профессор Мэнг Гуангвен утверждает, что свободные экономические зоны географически определяют, как области или зоны внутри страны либо на трансграничной территории между несколькими странами, где особенно допускаются определенные виды хозяйственной деятельности и предоставляется свободная торговля и другие льготы и привилегии, отличные от предоставляемых в остальной части страны.</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К. А. Семенов определил свободные экономические зоны как «географические территории, которым их политические центры предоставляют более льготный по сравнению с общепринятым для данного государства режим хозяйственной деятельности. Иными словами, они являют собой анклав, где осуществляется выборочное сокращение государственного вмешательства в экономические процессы, т.е. составляют обособленную часть национального экономического пространства, на которой применяется определенная система льгот, не используемая на других территориях данного государства». В этом определении нельзя согласиться с тем, что льготный режим хозяйственной деятельности предоставляется территории[5].</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Позиция Я. С. Друздика, полагаем, наиболее точно раскрывает сущность зоны свободной торговли.</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Благодаря тому, что зона свободной торговли обладает такими преимуществами как: предоставление компаниям доступа к современной инфраструктуре; финансовые и инвестиционные льготы; привлечение материальных и финансовых ресурсов зарубежных сторон; внедрение передовых технологий; создание экспортно – ориентированной продукции и создание новых рабочих мест, зона свободной торговли является чрезвычайно важным фактором быстрого экономического роста региона или государства. Это помогает создавать самые благоприятные условия для осуществления предпринимательства на территории свободной экономической зоны с целью развития национальной экономики и привлечения иностранного капитала[1].</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Около 50 стран и объединений проявили интерес к установлению сотрудничества с Евразийским экономическим союзом. При выборе формы взаимодействия с партнерами Союз не в последнюю очередь учитывает их включенность в транспортные коридоры и международные кооперационные сети. Поэтому с каждым партнером прорабатывается индивидуальная модель соглашения о зоне свободной торговли, отвечающая интересам всех договаривающихся сторон[1].</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В октябре 2016 года вступило в силу Соглашение о свободной торговле между Евразийским экономическим союзом и Вьетнамом. Данное Соглашение закрепляет следующие положения: меры торговой защиты; правила определения и документальное подтверждение происхождения товаров; предоставление преференциального тарифного режима в отношении происходящих товаров; административное сотрудничество сторон; таможенное администрирование и упрощение торговли; технические барьеры в торговле; санитарные и фитосанитарные меры; торговля услугами, капиталовложения и перемещения физических лиц; защита интеллектуальной собственности; государственные закупки; конкуренция; электронные технологии в торговле; разрешение споров между сторонами и отдельная глава “Предприятия, находящиеся в собственности государства, контролируемые государством и предприятия со специальными или исключительными привилегиям” направлена только на сотрудничество между Российской Федерацией и Вьетнамом. Помимо этого, Соглашение также содержит перечень тарифных обязательств участников, перечень особых критериев происхождения и триггерные уровни товаров.</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Вьетнам является весьма привлекательным рынком, при этом экономическая специализация Вьетнама такова, что ключевые экспортные товары Евразийского экономического союза дополняют друг друга, а жесткая конкуренция возможна только в отдельных отраслях, которые можно защитить в рамках соглашения. Это позволяет достичь того баланса выгод для всех сторон, который лежит в основе успешной зоны свободной торговли[7].</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В перспективах Евразийского экономического союза подписание Соглашения о зоне свободной торговли с Израилем. По оценкам Евразийской экономической комиссии, такое соглашение будет выгодным для всех стран Евразийского экономического союза.</w:t>
      </w:r>
    </w:p>
    <w:p w:rsidR="001745BA" w:rsidRPr="001745BA" w:rsidRDefault="001745BA" w:rsidP="001745BA">
      <w:pPr>
        <w:pStyle w:val="af7"/>
        <w:spacing w:before="0" w:beforeAutospacing="0" w:after="0" w:afterAutospacing="0"/>
        <w:ind w:firstLine="709"/>
        <w:jc w:val="both"/>
        <w:rPr>
          <w:rFonts w:asciiTheme="minorHAnsi" w:hAnsiTheme="minorHAnsi" w:cstheme="minorHAnsi"/>
          <w:color w:val="000000" w:themeColor="text1"/>
        </w:rPr>
      </w:pPr>
      <w:r w:rsidRPr="001745BA">
        <w:rPr>
          <w:rFonts w:asciiTheme="minorHAnsi" w:hAnsiTheme="minorHAnsi" w:cstheme="minorHAnsi"/>
          <w:color w:val="000000" w:themeColor="text1"/>
        </w:rPr>
        <w:t>Таким образом, правовая доктрина отражает широкий спектр мнений ученых в отношении понятия зоны свободной торговли. Данная правовая категория является достаточно многогранной, включающей большой круг вопросов, требующих согласования государствами – участниками. Отсутствие единого четко выработанного понятия зоны свободной торговли на международном уровне позволяет достаточно гибко подходить к данной форме интеграции в каждом конкретном случае. Полагаем, что зона свободной торговли является весьма эффективным механизмом развития торговых отношений с государствами, в том числе в контексте сотрудничества государств-членов ЕАЭС. Считаем целесообразным поддержать дальнейшее расширение сотрудничества ЕАЭС в деле образования зон свободной торговли с другими государствами. Это будет способствовать скорейшему достижению целей ЕАЭС.</w:t>
      </w:r>
    </w:p>
    <w:p w:rsidR="001745BA" w:rsidRPr="001745BA" w:rsidRDefault="001745BA" w:rsidP="001745BA">
      <w:pPr>
        <w:spacing w:after="0" w:line="240" w:lineRule="auto"/>
        <w:ind w:firstLine="709"/>
        <w:jc w:val="both"/>
        <w:rPr>
          <w:rFonts w:cstheme="minorHAnsi"/>
          <w:sz w:val="24"/>
          <w:szCs w:val="24"/>
          <w:lang w:val="be-BY"/>
        </w:rPr>
      </w:pPr>
    </w:p>
    <w:p w:rsidR="001745BA" w:rsidRPr="001745BA" w:rsidRDefault="001745BA" w:rsidP="001745BA">
      <w:pPr>
        <w:spacing w:after="0" w:line="240" w:lineRule="auto"/>
        <w:ind w:firstLine="709"/>
        <w:jc w:val="center"/>
        <w:rPr>
          <w:rFonts w:eastAsia="Times New Roman" w:cstheme="minorHAnsi"/>
          <w:b/>
          <w:sz w:val="24"/>
          <w:szCs w:val="24"/>
          <w:lang w:eastAsia="ru-RU"/>
        </w:rPr>
      </w:pPr>
      <w:r w:rsidRPr="001745BA">
        <w:rPr>
          <w:rFonts w:eastAsia="Times New Roman" w:cstheme="minorHAnsi"/>
          <w:b/>
          <w:sz w:val="24"/>
          <w:szCs w:val="24"/>
          <w:lang w:eastAsia="ru-RU"/>
        </w:rPr>
        <w:t>Список использованной литературы</w:t>
      </w:r>
    </w:p>
    <w:p w:rsidR="001745BA" w:rsidRPr="001745BA" w:rsidRDefault="001745BA" w:rsidP="003436A8">
      <w:pPr>
        <w:pStyle w:val="ab"/>
        <w:numPr>
          <w:ilvl w:val="0"/>
          <w:numId w:val="87"/>
        </w:numPr>
        <w:spacing w:after="0" w:line="240" w:lineRule="auto"/>
        <w:ind w:left="0" w:firstLine="0"/>
        <w:contextualSpacing w:val="0"/>
        <w:jc w:val="both"/>
        <w:rPr>
          <w:rStyle w:val="fontstyle01"/>
          <w:rFonts w:asciiTheme="minorHAnsi" w:hAnsiTheme="minorHAnsi" w:cstheme="minorHAnsi"/>
          <w:color w:val="000000" w:themeColor="text1"/>
          <w:sz w:val="24"/>
          <w:szCs w:val="24"/>
        </w:rPr>
      </w:pPr>
      <w:r w:rsidRPr="001745BA">
        <w:rPr>
          <w:rStyle w:val="fontstyle01"/>
          <w:rFonts w:asciiTheme="minorHAnsi" w:hAnsiTheme="minorHAnsi" w:cstheme="minorHAnsi"/>
          <w:color w:val="000000" w:themeColor="text1"/>
          <w:sz w:val="24"/>
          <w:szCs w:val="24"/>
        </w:rPr>
        <w:t>Винокуров Е. Евразийский экономический союз // Глобальное управление. 2017. С. 297.</w:t>
      </w:r>
    </w:p>
    <w:p w:rsidR="001745BA" w:rsidRPr="001745BA" w:rsidRDefault="001745BA" w:rsidP="003436A8">
      <w:pPr>
        <w:pStyle w:val="ab"/>
        <w:numPr>
          <w:ilvl w:val="0"/>
          <w:numId w:val="87"/>
        </w:numPr>
        <w:spacing w:after="0" w:line="240" w:lineRule="auto"/>
        <w:ind w:left="0" w:firstLine="0"/>
        <w:jc w:val="both"/>
        <w:rPr>
          <w:rStyle w:val="fontstyle01"/>
          <w:rFonts w:asciiTheme="minorHAnsi" w:eastAsia="Times New Roman" w:hAnsiTheme="minorHAnsi" w:cstheme="minorHAnsi"/>
          <w:color w:val="000000" w:themeColor="text1"/>
          <w:sz w:val="24"/>
          <w:szCs w:val="24"/>
          <w:lang w:eastAsia="ru-RU"/>
        </w:rPr>
      </w:pPr>
      <w:r w:rsidRPr="001745BA">
        <w:rPr>
          <w:rStyle w:val="fontstyle01"/>
          <w:rFonts w:asciiTheme="minorHAnsi" w:hAnsiTheme="minorHAnsi" w:cstheme="minorHAnsi"/>
          <w:color w:val="000000" w:themeColor="text1"/>
          <w:sz w:val="24"/>
          <w:szCs w:val="24"/>
        </w:rPr>
        <w:t>Дерюгина С.В. Правовые аспекты понятия «свободная экономическая зона» // Государство и</w:t>
      </w:r>
      <w:r w:rsidRPr="001745BA">
        <w:rPr>
          <w:rFonts w:cstheme="minorHAnsi"/>
          <w:color w:val="000000" w:themeColor="text1"/>
          <w:sz w:val="24"/>
          <w:szCs w:val="24"/>
        </w:rPr>
        <w:t xml:space="preserve"> </w:t>
      </w:r>
      <w:r w:rsidRPr="001745BA">
        <w:rPr>
          <w:rStyle w:val="fontstyle01"/>
          <w:rFonts w:asciiTheme="minorHAnsi" w:hAnsiTheme="minorHAnsi" w:cstheme="minorHAnsi"/>
          <w:color w:val="000000" w:themeColor="text1"/>
          <w:sz w:val="24"/>
          <w:szCs w:val="24"/>
        </w:rPr>
        <w:t>право. 1997. №5. С. 115.</w:t>
      </w:r>
    </w:p>
    <w:p w:rsidR="001745BA" w:rsidRPr="001745BA" w:rsidRDefault="001745BA" w:rsidP="003436A8">
      <w:pPr>
        <w:pStyle w:val="ab"/>
        <w:numPr>
          <w:ilvl w:val="0"/>
          <w:numId w:val="87"/>
        </w:numPr>
        <w:spacing w:after="0" w:line="240" w:lineRule="auto"/>
        <w:ind w:left="0" w:firstLine="0"/>
        <w:jc w:val="both"/>
        <w:rPr>
          <w:rFonts w:cstheme="minorHAnsi"/>
          <w:color w:val="000000" w:themeColor="text1"/>
          <w:sz w:val="24"/>
          <w:szCs w:val="24"/>
        </w:rPr>
      </w:pPr>
      <w:r w:rsidRPr="001745BA">
        <w:rPr>
          <w:rFonts w:cstheme="minorHAnsi"/>
          <w:color w:val="000000" w:themeColor="text1"/>
          <w:sz w:val="24"/>
          <w:szCs w:val="24"/>
        </w:rPr>
        <w:t>Друзик Я.С. Свободные экономические зоны // Учеб. пособие. 2000. С. 8.</w:t>
      </w:r>
    </w:p>
    <w:p w:rsidR="001745BA" w:rsidRPr="001745BA" w:rsidRDefault="001745BA" w:rsidP="003436A8">
      <w:pPr>
        <w:pStyle w:val="ab"/>
        <w:numPr>
          <w:ilvl w:val="0"/>
          <w:numId w:val="87"/>
        </w:numPr>
        <w:spacing w:after="0" w:line="240" w:lineRule="auto"/>
        <w:ind w:left="0" w:firstLine="0"/>
        <w:contextualSpacing w:val="0"/>
        <w:jc w:val="both"/>
        <w:rPr>
          <w:rStyle w:val="fontstyle01"/>
          <w:rFonts w:asciiTheme="minorHAnsi" w:hAnsiTheme="minorHAnsi" w:cstheme="minorHAnsi"/>
          <w:color w:val="000000" w:themeColor="text1"/>
          <w:sz w:val="24"/>
          <w:szCs w:val="24"/>
        </w:rPr>
      </w:pPr>
      <w:r w:rsidRPr="001745BA">
        <w:rPr>
          <w:rStyle w:val="fontstyle01"/>
          <w:rFonts w:asciiTheme="minorHAnsi" w:hAnsiTheme="minorHAnsi" w:cstheme="minorHAnsi"/>
          <w:color w:val="000000" w:themeColor="text1"/>
          <w:sz w:val="24"/>
          <w:szCs w:val="24"/>
        </w:rPr>
        <w:t>Заварзин А.К. Особые экономические зоны как центры экономического роста // Проблемы</w:t>
      </w:r>
      <w:r w:rsidRPr="001745BA">
        <w:rPr>
          <w:rFonts w:cstheme="minorHAnsi"/>
          <w:color w:val="000000" w:themeColor="text1"/>
          <w:sz w:val="24"/>
          <w:szCs w:val="24"/>
        </w:rPr>
        <w:t xml:space="preserve"> </w:t>
      </w:r>
      <w:r w:rsidRPr="001745BA">
        <w:rPr>
          <w:rStyle w:val="fontstyle01"/>
          <w:rFonts w:asciiTheme="minorHAnsi" w:hAnsiTheme="minorHAnsi" w:cstheme="minorHAnsi"/>
          <w:color w:val="000000" w:themeColor="text1"/>
          <w:sz w:val="24"/>
          <w:szCs w:val="24"/>
        </w:rPr>
        <w:t xml:space="preserve">современной экономики. 2005. №1/2. </w:t>
      </w:r>
      <w:r w:rsidRPr="001745BA">
        <w:rPr>
          <w:rFonts w:cstheme="minorHAnsi"/>
          <w:color w:val="000000" w:themeColor="text1"/>
          <w:sz w:val="24"/>
          <w:szCs w:val="24"/>
          <w:shd w:val="clear" w:color="auto" w:fill="FFFFFF"/>
        </w:rPr>
        <w:t>С. 259-262.</w:t>
      </w:r>
    </w:p>
    <w:p w:rsidR="001745BA" w:rsidRPr="001745BA" w:rsidRDefault="001745BA" w:rsidP="003436A8">
      <w:pPr>
        <w:pStyle w:val="ab"/>
        <w:numPr>
          <w:ilvl w:val="0"/>
          <w:numId w:val="87"/>
        </w:numPr>
        <w:spacing w:after="0" w:line="240" w:lineRule="auto"/>
        <w:ind w:left="0" w:firstLine="0"/>
        <w:contextualSpacing w:val="0"/>
        <w:rPr>
          <w:rFonts w:cstheme="minorHAnsi"/>
          <w:color w:val="000000" w:themeColor="text1"/>
          <w:sz w:val="24"/>
          <w:szCs w:val="24"/>
          <w:lang w:val="en-US"/>
        </w:rPr>
      </w:pPr>
      <w:r w:rsidRPr="001745BA">
        <w:rPr>
          <w:rFonts w:cstheme="minorHAnsi"/>
          <w:color w:val="000000" w:themeColor="text1"/>
          <w:sz w:val="24"/>
          <w:szCs w:val="24"/>
        </w:rPr>
        <w:t xml:space="preserve">Семенов К.А Международные экономические отношения // Курс лекций. </w:t>
      </w:r>
      <w:r w:rsidRPr="001745BA">
        <w:rPr>
          <w:rFonts w:cstheme="minorHAnsi"/>
          <w:color w:val="000000" w:themeColor="text1"/>
          <w:sz w:val="24"/>
          <w:szCs w:val="24"/>
          <w:lang w:val="en-US"/>
        </w:rPr>
        <w:t xml:space="preserve">1998. </w:t>
      </w:r>
      <w:r w:rsidRPr="001745BA">
        <w:rPr>
          <w:rFonts w:cstheme="minorHAnsi"/>
          <w:color w:val="000000" w:themeColor="text1"/>
          <w:sz w:val="24"/>
          <w:szCs w:val="24"/>
        </w:rPr>
        <w:t>С</w:t>
      </w:r>
      <w:r w:rsidRPr="001745BA">
        <w:rPr>
          <w:rFonts w:cstheme="minorHAnsi"/>
          <w:color w:val="000000" w:themeColor="text1"/>
          <w:sz w:val="24"/>
          <w:szCs w:val="24"/>
          <w:lang w:val="en-US"/>
        </w:rPr>
        <w:t>. 180</w:t>
      </w:r>
      <w:r w:rsidRPr="001745BA">
        <w:rPr>
          <w:rFonts w:cstheme="minorHAnsi"/>
          <w:color w:val="000000" w:themeColor="text1"/>
          <w:sz w:val="24"/>
          <w:szCs w:val="24"/>
        </w:rPr>
        <w:t>.</w:t>
      </w:r>
    </w:p>
    <w:p w:rsidR="001745BA" w:rsidRPr="001745BA" w:rsidRDefault="001745BA" w:rsidP="003436A8">
      <w:pPr>
        <w:pStyle w:val="ab"/>
        <w:numPr>
          <w:ilvl w:val="0"/>
          <w:numId w:val="87"/>
        </w:numPr>
        <w:spacing w:after="0" w:line="240" w:lineRule="auto"/>
        <w:ind w:left="0" w:firstLine="0"/>
        <w:jc w:val="both"/>
        <w:rPr>
          <w:rFonts w:eastAsia="Times New Roman" w:cstheme="minorHAnsi"/>
          <w:color w:val="000000" w:themeColor="text1"/>
          <w:sz w:val="24"/>
          <w:szCs w:val="24"/>
          <w:lang w:val="en-US" w:eastAsia="ru-RU"/>
        </w:rPr>
      </w:pPr>
      <w:r w:rsidRPr="001745BA">
        <w:rPr>
          <w:rFonts w:cstheme="minorHAnsi"/>
          <w:color w:val="000000" w:themeColor="text1"/>
          <w:sz w:val="24"/>
          <w:szCs w:val="24"/>
        </w:rPr>
        <w:t xml:space="preserve">Черкасов Н.А. Свободные экономические зоны и зоны свободного предпринимательства в стратегии интеграции стран-участниц СНГ // Журнал российского права. </w:t>
      </w:r>
      <w:r w:rsidRPr="001745BA">
        <w:rPr>
          <w:rFonts w:cstheme="minorHAnsi"/>
          <w:color w:val="000000" w:themeColor="text1"/>
          <w:sz w:val="24"/>
          <w:szCs w:val="24"/>
          <w:lang w:val="en-US"/>
        </w:rPr>
        <w:t xml:space="preserve">1999. №9. </w:t>
      </w:r>
      <w:r w:rsidRPr="001745BA">
        <w:rPr>
          <w:rFonts w:cstheme="minorHAnsi"/>
          <w:color w:val="000000" w:themeColor="text1"/>
          <w:sz w:val="24"/>
          <w:szCs w:val="24"/>
        </w:rPr>
        <w:t>С. 137.</w:t>
      </w:r>
    </w:p>
    <w:p w:rsidR="001745BA" w:rsidRPr="001745BA" w:rsidRDefault="001745BA" w:rsidP="003436A8">
      <w:pPr>
        <w:pStyle w:val="ab"/>
        <w:numPr>
          <w:ilvl w:val="0"/>
          <w:numId w:val="87"/>
        </w:numPr>
        <w:spacing w:after="0" w:line="240" w:lineRule="auto"/>
        <w:ind w:left="0" w:firstLine="0"/>
        <w:contextualSpacing w:val="0"/>
        <w:jc w:val="both"/>
        <w:rPr>
          <w:rFonts w:eastAsia="Times New Roman" w:cstheme="minorHAnsi"/>
          <w:color w:val="000000" w:themeColor="text1"/>
          <w:sz w:val="24"/>
          <w:szCs w:val="24"/>
          <w:lang w:eastAsia="ru-RU"/>
        </w:rPr>
      </w:pPr>
      <w:r w:rsidRPr="001745BA">
        <w:rPr>
          <w:rFonts w:cstheme="minorHAnsi"/>
          <w:color w:val="000000" w:themeColor="text1"/>
          <w:sz w:val="24"/>
          <w:szCs w:val="24"/>
        </w:rPr>
        <w:t>Вопросы и ответы по Соглашению о свободной торговле между Евразийским экономическим союзом и Социалистической Республикой Вьетнам [Электронный ресурс]. Дата обновления 09.11.2020. Доступ из официального сайта Евразийской экономической Комиссии «http://www.eurasiancommission.org/».</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cstheme="minorHAnsi"/>
          <w:b/>
          <w:i/>
          <w:sz w:val="24"/>
          <w:szCs w:val="24"/>
        </w:rPr>
      </w:pPr>
      <w:r w:rsidRPr="001745BA">
        <w:rPr>
          <w:rFonts w:cstheme="minorHAnsi"/>
          <w:b/>
          <w:i/>
          <w:sz w:val="24"/>
          <w:szCs w:val="24"/>
        </w:rPr>
        <w:t>Савостина Ирина Игоревна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студент 4 курса</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Курского государственного университета, г. Курск</w:t>
      </w:r>
    </w:p>
    <w:p w:rsidR="001745BA" w:rsidRPr="001745BA" w:rsidRDefault="001745BA" w:rsidP="001745BA">
      <w:pPr>
        <w:spacing w:after="0" w:line="240" w:lineRule="auto"/>
        <w:jc w:val="right"/>
        <w:rPr>
          <w:rFonts w:cstheme="minorHAnsi"/>
          <w:i/>
          <w:sz w:val="24"/>
          <w:szCs w:val="24"/>
        </w:rPr>
      </w:pP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 xml:space="preserve">Научный руководитель </w:t>
      </w:r>
      <w:r w:rsidRPr="001745BA">
        <w:rPr>
          <w:rFonts w:cstheme="minorHAnsi"/>
          <w:b/>
          <w:i/>
          <w:sz w:val="24"/>
          <w:szCs w:val="24"/>
        </w:rPr>
        <w:t>Тагашева О.В.</w:t>
      </w:r>
      <w:r w:rsidRPr="001745BA">
        <w:rPr>
          <w:rFonts w:cstheme="minorHAnsi"/>
          <w:i/>
          <w:sz w:val="24"/>
          <w:szCs w:val="24"/>
        </w:rPr>
        <w:t xml:space="preserve">, </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Курский государственный университет, г. Курск</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Кандидат юридических наук, доцент</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Налоговый контроль: основные проблемы</w:t>
      </w:r>
    </w:p>
    <w:p w:rsidR="001745BA" w:rsidRPr="001745BA" w:rsidRDefault="001745BA" w:rsidP="001745BA">
      <w:pPr>
        <w:spacing w:after="0" w:line="240" w:lineRule="auto"/>
        <w:rPr>
          <w:rFonts w:cstheme="minorHAnsi"/>
          <w:b/>
          <w:sz w:val="24"/>
          <w:szCs w:val="24"/>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В данной статье рассмотрены основные проблемы налогового контроля в Российской Федерации. Главной задачей налоговых органов является осуществление контроля и выявление нарушений. Существует множество проблем в сфере правового регулирования налогового контроля, из-за которых затрагивают права налогоплательщиков, а также влияют на эффективность работы налоговых органов.</w:t>
      </w:r>
    </w:p>
    <w:p w:rsidR="001745BA" w:rsidRPr="001745BA" w:rsidRDefault="001745BA" w:rsidP="001745BA">
      <w:pPr>
        <w:spacing w:after="0" w:line="240" w:lineRule="auto"/>
        <w:ind w:firstLine="709"/>
        <w:jc w:val="both"/>
        <w:rPr>
          <w:rFonts w:cstheme="minorHAnsi"/>
          <w:i/>
          <w:sz w:val="24"/>
          <w:szCs w:val="24"/>
        </w:rPr>
      </w:pPr>
      <w:r w:rsidRPr="001745BA">
        <w:rPr>
          <w:rFonts w:cstheme="minorHAnsi"/>
          <w:b/>
          <w:sz w:val="24"/>
          <w:szCs w:val="24"/>
        </w:rPr>
        <w:t xml:space="preserve">Ключевые слова: </w:t>
      </w:r>
      <w:r w:rsidRPr="001745BA">
        <w:rPr>
          <w:rFonts w:cstheme="minorHAnsi"/>
          <w:i/>
          <w:sz w:val="24"/>
          <w:szCs w:val="24"/>
        </w:rPr>
        <w:t>налоговый контроль, выездная налоговая проверка, камеральная налоговая проверка, налоговые органы, налогоплательщик.</w:t>
      </w:r>
    </w:p>
    <w:p w:rsidR="001745BA" w:rsidRPr="001745BA" w:rsidRDefault="001745BA" w:rsidP="001745BA">
      <w:pPr>
        <w:spacing w:after="0" w:line="240" w:lineRule="auto"/>
        <w:jc w:val="both"/>
        <w:rPr>
          <w:rFonts w:cstheme="minorHAnsi"/>
          <w:b/>
          <w:i/>
          <w:sz w:val="24"/>
          <w:szCs w:val="24"/>
        </w:rPr>
      </w:pPr>
    </w:p>
    <w:p w:rsidR="001745BA" w:rsidRPr="001745BA" w:rsidRDefault="001745BA" w:rsidP="001745BA">
      <w:pPr>
        <w:spacing w:after="0" w:line="240" w:lineRule="auto"/>
        <w:jc w:val="center"/>
        <w:rPr>
          <w:rFonts w:cstheme="minorHAnsi"/>
          <w:b/>
          <w:color w:val="000000"/>
          <w:sz w:val="24"/>
          <w:szCs w:val="24"/>
          <w:lang w:val="en-US"/>
        </w:rPr>
      </w:pPr>
      <w:r w:rsidRPr="001745BA">
        <w:rPr>
          <w:rFonts w:cstheme="minorHAnsi"/>
          <w:b/>
          <w:color w:val="000000"/>
          <w:sz w:val="24"/>
          <w:szCs w:val="24"/>
          <w:lang w:val="en-US"/>
        </w:rPr>
        <w:t>Tax control: the main problems</w:t>
      </w:r>
    </w:p>
    <w:p w:rsidR="001745BA" w:rsidRPr="001745BA" w:rsidRDefault="001745BA" w:rsidP="001745BA">
      <w:pPr>
        <w:spacing w:after="0" w:line="240" w:lineRule="auto"/>
        <w:jc w:val="right"/>
        <w:rPr>
          <w:rFonts w:cstheme="minorHAnsi"/>
          <w:b/>
          <w:i/>
          <w:color w:val="000000"/>
          <w:sz w:val="24"/>
          <w:szCs w:val="24"/>
          <w:lang w:val="en-US"/>
        </w:rPr>
      </w:pPr>
      <w:r w:rsidRPr="001745BA">
        <w:rPr>
          <w:rFonts w:cstheme="minorHAnsi"/>
          <w:b/>
          <w:i/>
          <w:color w:val="000000"/>
          <w:sz w:val="24"/>
          <w:szCs w:val="24"/>
          <w:lang w:val="en-US"/>
        </w:rPr>
        <w:t xml:space="preserve">Savostina Irina Igorevna </w:t>
      </w:r>
    </w:p>
    <w:p w:rsidR="001745BA" w:rsidRPr="001745BA" w:rsidRDefault="001745BA" w:rsidP="001745BA">
      <w:pPr>
        <w:spacing w:after="0" w:line="240" w:lineRule="auto"/>
        <w:jc w:val="right"/>
        <w:rPr>
          <w:rFonts w:cstheme="minorHAnsi"/>
          <w:i/>
          <w:color w:val="000000"/>
          <w:sz w:val="24"/>
          <w:szCs w:val="24"/>
          <w:lang w:val="en-US"/>
        </w:rPr>
      </w:pPr>
      <w:r w:rsidRPr="001745BA">
        <w:rPr>
          <w:rFonts w:cstheme="minorHAnsi"/>
          <w:i/>
          <w:color w:val="000000"/>
          <w:sz w:val="24"/>
          <w:szCs w:val="24"/>
          <w:lang w:val="en-US"/>
        </w:rPr>
        <w:t>4th year student</w:t>
      </w:r>
    </w:p>
    <w:p w:rsidR="001745BA" w:rsidRPr="001745BA" w:rsidRDefault="001745BA" w:rsidP="001745BA">
      <w:pPr>
        <w:spacing w:after="0" w:line="240" w:lineRule="auto"/>
        <w:jc w:val="right"/>
        <w:rPr>
          <w:rFonts w:cstheme="minorHAnsi"/>
          <w:i/>
          <w:color w:val="000000"/>
          <w:sz w:val="24"/>
          <w:szCs w:val="24"/>
          <w:lang w:val="en-US"/>
        </w:rPr>
      </w:pPr>
      <w:r w:rsidRPr="001745BA">
        <w:rPr>
          <w:rFonts w:cstheme="minorHAnsi"/>
          <w:i/>
          <w:color w:val="000000"/>
          <w:sz w:val="24"/>
          <w:szCs w:val="24"/>
          <w:lang w:val="en-US"/>
        </w:rPr>
        <w:t xml:space="preserve"> Kursk state University, Kursk </w:t>
      </w:r>
    </w:p>
    <w:p w:rsidR="001745BA" w:rsidRPr="001745BA" w:rsidRDefault="001745BA" w:rsidP="001745BA">
      <w:pPr>
        <w:spacing w:after="0" w:line="240" w:lineRule="auto"/>
        <w:jc w:val="right"/>
        <w:rPr>
          <w:rFonts w:cstheme="minorHAnsi"/>
          <w:i/>
          <w:color w:val="000000"/>
          <w:sz w:val="24"/>
          <w:szCs w:val="24"/>
          <w:lang w:val="en-US"/>
        </w:rPr>
      </w:pPr>
      <w:r w:rsidRPr="001745BA">
        <w:rPr>
          <w:rFonts w:cstheme="minorHAnsi"/>
          <w:i/>
          <w:color w:val="000000"/>
          <w:sz w:val="24"/>
          <w:szCs w:val="24"/>
          <w:lang w:val="en-US"/>
        </w:rPr>
        <w:t xml:space="preserve">Research supervisor </w:t>
      </w:r>
      <w:r w:rsidRPr="001745BA">
        <w:rPr>
          <w:rFonts w:cstheme="minorHAnsi"/>
          <w:b/>
          <w:i/>
          <w:color w:val="000000"/>
          <w:sz w:val="24"/>
          <w:szCs w:val="24"/>
          <w:lang w:val="en-US"/>
        </w:rPr>
        <w:t>Tagasheva O. V.</w:t>
      </w:r>
      <w:r w:rsidRPr="001745BA">
        <w:rPr>
          <w:rFonts w:cstheme="minorHAnsi"/>
          <w:i/>
          <w:color w:val="000000"/>
          <w:sz w:val="24"/>
          <w:szCs w:val="24"/>
          <w:lang w:val="en-US"/>
        </w:rPr>
        <w:t>,</w:t>
      </w:r>
    </w:p>
    <w:p w:rsidR="001745BA" w:rsidRPr="001745BA" w:rsidRDefault="001745BA" w:rsidP="001745BA">
      <w:pPr>
        <w:spacing w:after="0" w:line="240" w:lineRule="auto"/>
        <w:jc w:val="right"/>
        <w:rPr>
          <w:rFonts w:cstheme="minorHAnsi"/>
          <w:i/>
          <w:color w:val="000000"/>
          <w:sz w:val="24"/>
          <w:szCs w:val="24"/>
          <w:lang w:val="en-US"/>
        </w:rPr>
      </w:pPr>
      <w:r w:rsidRPr="001745BA">
        <w:rPr>
          <w:rFonts w:cstheme="minorHAnsi"/>
          <w:i/>
          <w:color w:val="000000"/>
          <w:sz w:val="24"/>
          <w:szCs w:val="24"/>
          <w:lang w:val="en-US"/>
        </w:rPr>
        <w:t xml:space="preserve"> Kursk state University, Kursk </w:t>
      </w:r>
    </w:p>
    <w:p w:rsidR="001745BA" w:rsidRPr="001745BA" w:rsidRDefault="001745BA" w:rsidP="001745BA">
      <w:pPr>
        <w:spacing w:after="0" w:line="240" w:lineRule="auto"/>
        <w:jc w:val="right"/>
        <w:rPr>
          <w:rFonts w:cstheme="minorHAnsi"/>
          <w:b/>
          <w:i/>
          <w:sz w:val="24"/>
          <w:szCs w:val="24"/>
          <w:lang w:val="en-US"/>
        </w:rPr>
      </w:pPr>
      <w:r w:rsidRPr="001745BA">
        <w:rPr>
          <w:rFonts w:cstheme="minorHAnsi"/>
          <w:i/>
          <w:color w:val="000000"/>
          <w:sz w:val="24"/>
          <w:szCs w:val="24"/>
          <w:lang w:val="en-US"/>
        </w:rPr>
        <w:t>candidate of law, associate Professor</w:t>
      </w:r>
    </w:p>
    <w:p w:rsidR="001745BA" w:rsidRPr="001745BA" w:rsidRDefault="001745BA" w:rsidP="001745BA">
      <w:pPr>
        <w:spacing w:after="0" w:line="240" w:lineRule="auto"/>
        <w:jc w:val="both"/>
        <w:rPr>
          <w:rFonts w:cstheme="minorHAnsi"/>
          <w:i/>
          <w:sz w:val="24"/>
          <w:szCs w:val="24"/>
          <w:lang w:val="en-US"/>
        </w:rPr>
      </w:pPr>
    </w:p>
    <w:p w:rsidR="001745BA" w:rsidRPr="001745BA" w:rsidRDefault="001745BA" w:rsidP="001745BA">
      <w:pPr>
        <w:spacing w:after="0" w:line="240" w:lineRule="auto"/>
        <w:ind w:firstLine="709"/>
        <w:jc w:val="both"/>
        <w:rPr>
          <w:rFonts w:cstheme="minorHAnsi"/>
          <w:sz w:val="24"/>
          <w:szCs w:val="24"/>
          <w:lang w:val="en-US"/>
        </w:rPr>
      </w:pPr>
      <w:r w:rsidRPr="001745BA">
        <w:rPr>
          <w:rFonts w:cstheme="minorHAnsi"/>
          <w:b/>
          <w:sz w:val="24"/>
          <w:szCs w:val="24"/>
          <w:lang w:val="en-US"/>
        </w:rPr>
        <w:t>Abstract:</w:t>
      </w:r>
      <w:r w:rsidRPr="001745BA">
        <w:rPr>
          <w:rFonts w:cstheme="minorHAnsi"/>
          <w:sz w:val="24"/>
          <w:szCs w:val="24"/>
          <w:lang w:val="en-US"/>
        </w:rPr>
        <w:t xml:space="preserve"> this article discusses the main problems of tax control in the Russian Federation. The main task of the tax authorities is to monitor and detect violations. There are many problems in the field of legal regulation of tax control, which affect the rights of taxpayers, as well as affect the efficiency of tax authorities.</w:t>
      </w:r>
    </w:p>
    <w:p w:rsidR="001745BA" w:rsidRPr="001745BA" w:rsidRDefault="001745BA" w:rsidP="001745BA">
      <w:pPr>
        <w:spacing w:after="0" w:line="240" w:lineRule="auto"/>
        <w:ind w:firstLine="709"/>
        <w:jc w:val="both"/>
        <w:rPr>
          <w:rFonts w:cstheme="minorHAnsi"/>
          <w:i/>
          <w:sz w:val="24"/>
          <w:szCs w:val="24"/>
          <w:lang w:val="en-US"/>
        </w:rPr>
      </w:pPr>
      <w:r w:rsidRPr="001745BA">
        <w:rPr>
          <w:rFonts w:cstheme="minorHAnsi"/>
          <w:b/>
          <w:sz w:val="24"/>
          <w:szCs w:val="24"/>
          <w:lang w:val="en-US"/>
        </w:rPr>
        <w:t>Keywords:</w:t>
      </w:r>
      <w:r w:rsidRPr="001745BA">
        <w:rPr>
          <w:rFonts w:cstheme="minorHAnsi"/>
          <w:i/>
          <w:sz w:val="24"/>
          <w:szCs w:val="24"/>
          <w:lang w:val="en-US"/>
        </w:rPr>
        <w:t xml:space="preserve"> tax control, on-site tax audit, in-house tax audit, tax authorities, taxpayer.</w:t>
      </w:r>
    </w:p>
    <w:p w:rsidR="001745BA" w:rsidRPr="001745BA" w:rsidRDefault="001745BA" w:rsidP="001745BA">
      <w:pPr>
        <w:spacing w:after="0" w:line="240" w:lineRule="auto"/>
        <w:jc w:val="center"/>
        <w:rPr>
          <w:rFonts w:cstheme="minorHAnsi"/>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Среди видов государственного контроля в Российской Федерации можно выделить налоговый контроль. В соответствии с Налоговым Кодексом, налоговый контроль – это деятельность уполномоченных органов, осуществляющих соблюдение законодательства о налогах и сборах [1]. Но, зачастую, налоговые органы сталкиваются с проблемой укрывательства доходов, имущества, на которое распространяется налогообложение. Юридические лица и предприниматели уходят в теневой сектор экономики. Например, согласно исследованиям международной Ассоциации дипломированных сертифицированных бухгалтеров (АССА), Российская Федерация входит в число пяти стран, с наивысшим показателем теневой экономики, и ее объем составляет 33,6 трлн рублей. Для решения данной проблемы, правовед, И.В. Галимова, предлагает усовершенствовать процедуру проведения контрольных проверок, увеличить размеры наказания за налоговые правонарушения, использовать систему оценки работы налоговых инспекторов, которая позволит объективно учитывать их результаты и эффективно распределять нагрузку [2, с. 82]. Действительно, в случае, когда индивидуальные предприниматели, организации скрывают денежные средства, имущество, за счет которых должно производиться взыскание налогов и сборов, страховых взносов, в крупном размере, им грозит наказание в виде штрафа от 200 000 рублей до 500 000 рублей, либо лишение свободы, а если такое деяние совершено в особо крупном размере, штраф может достигать 2 000 0000 рублей. Хотя и в том и в другом случае, право заниматься определенной деятельностью ограничивается тремя годами. По сравнению с полученными доходами юридическими лицами, предпринимателями, данное наказание в части несоразмерно [3].</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Следует обратить внимание на отсутствие регламентированного порядка проведения налогового контроля. Так, при даче показаний свидетелем, налоговое законодательство не устанавливает ограничения времени допроса, что является бесспорным нарушением.</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При производстве выемки предметов и документов к числу нарушений налоговых органов следует отнести: выемку в ночное время, изъятие предметов, которые не имеют отношения к предмету проверки, не оформленные результаты проверки, присутствующим на проверке лицам не разъяснены их права и обязанности перед началом процедуры, отсутствие понятых на процедуре выемки. В данных случаях, налогоплательщику, права которого нарушены, следует обратиться в суд для обжалования протокола, постановления.</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Немаловажным является вопрос сроков проведения камеральной проверки. По общему правилу, в соответствии со статьей 88 Налогового Кодекса Российской Федерации, срок осуществления проверки на основе налоговой декларации по налогу на добавленную стоимость составляет два месяца, но может быть продлен руководителем налогового органа на три месяца. По данному поводу высказывается ряд ученых, Э.Б. Алиева, А.А. Магомедова, А.О. Махачева, говоря о «каучуковости» проведения камеральных проверок и предлагая ввести ограничения сроков по проведению проверок [4, с. 57]. Также в соответствии с налоговым законодательством, выездная налоговая проверка начинается в тот день, когда было вынесено решение о ее назначении. Но, может возникнуть ситуация, при которой налогоплательщики ограничивают доступ к территории проверяющим органам, вследствие чего срок проведения проверки может затянуться.</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Также к числу важных проблем налогового контроля можно отнести направление акта налоговой проверки, выездной, камеральной, по месту нахождения налогоплательщика, ее обособленного подразделения, либо месту жительства физического лица. К сожалению, не всегда место нахождения может совпадать с фактическим адресом организации.</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 законодательстве можно встретить парадокс. Так, в соответствии с пунктом 5 статьи 86 НК РФ, по одними и тем же налогам за один и тот же период налоговые органы не вправе проводить две или более выездные проверки. Но, статья 10 НК РФ закрепляет, что данные ограничения не действуют при назначении повторной выездной проверки, в случае, если она будет проводиться вышестоящим налоговым органом, либо на основании решения руководителя налогового органа, когда налогоплательщик предоставил уточненную декларацию, с указанием меньшей суммы налога, чем был заявлен до этого.</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Таким образом, одной из основных задач, стоящих перед нашей страной, является повышение уровня доходов в государственный бюджет, и для достижения такого результата необходимо развитие и повышение эффективности налогового контроля. Для того, чтобы в дальнейшем решить данные проблемы, соответствующим органам необходимо повысить качество работы налоговой службы, закрепить в законодательстве соразмерную с нарушениями меру пресечения для организаций, предпринимателей, физических лиц. Важным аспектом явилось бы стимулирование налогоплательщиков соблюдать налоговое законодательство, повысить их финансовую грамотность.</w:t>
      </w:r>
    </w:p>
    <w:p w:rsidR="001745BA" w:rsidRPr="001745BA" w:rsidRDefault="001745BA" w:rsidP="001745BA">
      <w:pPr>
        <w:spacing w:after="0" w:line="240" w:lineRule="auto"/>
        <w:jc w:val="both"/>
        <w:rPr>
          <w:rFonts w:cstheme="minorHAnsi"/>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1. Налоговый Кодекс Российской Федерации (часть первая) от 31 июля 1998 г. №146-ФЗ // Собрание Законодательства РФ. 03.08.1998. № 31. ст. 3824.</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2. Галимова И.В. Проблемы налогового контроля в РФ // Царскосельские чтения. 2014. С. 80-84.</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3. Уголовный Кодекс Российской Федерации от 13 июня 1996 г. № 63-ФЗ // Собрание Законодательства РФ. 17.06.1996. № 25. ст. 2954.</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4. Алиева Э.Б., Магомедова А.А., Махачева А.О. Актуальные проблемы налогового контроля // Закон и право. 2020. № 3. С. 56-58.</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eastAsia="Calibri" w:cstheme="minorHAnsi"/>
          <w:b/>
          <w:i/>
          <w:sz w:val="24"/>
          <w:szCs w:val="24"/>
        </w:rPr>
      </w:pPr>
      <w:r w:rsidRPr="001745BA">
        <w:rPr>
          <w:rFonts w:eastAsia="Calibri" w:cstheme="minorHAnsi"/>
          <w:b/>
          <w:i/>
          <w:sz w:val="24"/>
          <w:szCs w:val="24"/>
        </w:rPr>
        <w:t>Трофимова Сабина Юрьевна</w:t>
      </w:r>
    </w:p>
    <w:p w:rsidR="001745BA" w:rsidRPr="001745BA" w:rsidRDefault="001745BA" w:rsidP="001745BA">
      <w:pPr>
        <w:spacing w:after="0" w:line="240" w:lineRule="auto"/>
        <w:jc w:val="right"/>
        <w:rPr>
          <w:rFonts w:eastAsia="Calibri" w:cstheme="minorHAnsi"/>
          <w:i/>
          <w:sz w:val="24"/>
          <w:szCs w:val="24"/>
        </w:rPr>
      </w:pPr>
      <w:r w:rsidRPr="001745BA">
        <w:rPr>
          <w:rFonts w:eastAsia="Calibri" w:cstheme="minorHAnsi"/>
          <w:i/>
          <w:sz w:val="24"/>
          <w:szCs w:val="24"/>
        </w:rPr>
        <w:t>студентка 3 курса</w:t>
      </w:r>
    </w:p>
    <w:p w:rsidR="001745BA" w:rsidRPr="001745BA" w:rsidRDefault="001745BA" w:rsidP="001745BA">
      <w:pPr>
        <w:spacing w:after="0" w:line="240" w:lineRule="auto"/>
        <w:jc w:val="right"/>
        <w:rPr>
          <w:rFonts w:eastAsia="Calibri" w:cstheme="minorHAnsi"/>
          <w:i/>
          <w:sz w:val="24"/>
          <w:szCs w:val="24"/>
        </w:rPr>
      </w:pPr>
      <w:r w:rsidRPr="001745BA">
        <w:rPr>
          <w:rFonts w:eastAsia="Calibri"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eastAsia="Calibri" w:cstheme="minorHAnsi"/>
          <w:i/>
          <w:sz w:val="24"/>
          <w:szCs w:val="24"/>
        </w:rPr>
      </w:pPr>
    </w:p>
    <w:p w:rsidR="001745BA" w:rsidRPr="001745BA" w:rsidRDefault="001745BA" w:rsidP="001745BA">
      <w:pPr>
        <w:spacing w:after="0" w:line="240" w:lineRule="auto"/>
        <w:jc w:val="right"/>
        <w:rPr>
          <w:rFonts w:eastAsia="Calibri" w:cstheme="minorHAnsi"/>
          <w:i/>
          <w:sz w:val="24"/>
          <w:szCs w:val="24"/>
        </w:rPr>
      </w:pPr>
      <w:r w:rsidRPr="001745BA">
        <w:rPr>
          <w:rFonts w:eastAsia="Calibri" w:cstheme="minorHAnsi"/>
          <w:i/>
          <w:sz w:val="24"/>
          <w:szCs w:val="24"/>
        </w:rPr>
        <w:t xml:space="preserve">Научный руководитель </w:t>
      </w:r>
      <w:r w:rsidRPr="001745BA">
        <w:rPr>
          <w:rFonts w:eastAsia="Calibri" w:cstheme="minorHAnsi"/>
          <w:b/>
          <w:i/>
          <w:sz w:val="24"/>
          <w:szCs w:val="24"/>
        </w:rPr>
        <w:t>Беликов Е.Г.</w:t>
      </w:r>
    </w:p>
    <w:p w:rsidR="001745BA" w:rsidRPr="001745BA" w:rsidRDefault="001745BA" w:rsidP="001745BA">
      <w:pPr>
        <w:spacing w:after="0" w:line="240" w:lineRule="auto"/>
        <w:jc w:val="right"/>
        <w:rPr>
          <w:rFonts w:eastAsia="Calibri" w:cstheme="minorHAnsi"/>
          <w:i/>
          <w:sz w:val="24"/>
          <w:szCs w:val="24"/>
        </w:rPr>
      </w:pPr>
      <w:r w:rsidRPr="001745BA">
        <w:rPr>
          <w:rFonts w:eastAsia="Calibri" w:cstheme="minorHAnsi"/>
          <w:i/>
          <w:sz w:val="24"/>
          <w:szCs w:val="24"/>
        </w:rPr>
        <w:t>Профессор</w:t>
      </w:r>
    </w:p>
    <w:p w:rsidR="001745BA" w:rsidRPr="001745BA" w:rsidRDefault="001745BA" w:rsidP="001745BA">
      <w:pPr>
        <w:spacing w:after="0" w:line="240" w:lineRule="auto"/>
        <w:jc w:val="right"/>
        <w:rPr>
          <w:rFonts w:eastAsia="Calibri" w:cstheme="minorHAnsi"/>
          <w:i/>
          <w:sz w:val="24"/>
          <w:szCs w:val="24"/>
        </w:rPr>
      </w:pPr>
      <w:r w:rsidRPr="001745BA">
        <w:rPr>
          <w:rFonts w:eastAsia="Calibri"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eastAsia="Calibri" w:cstheme="minorHAnsi"/>
          <w:sz w:val="24"/>
          <w:szCs w:val="24"/>
        </w:rPr>
      </w:pPr>
    </w:p>
    <w:p w:rsidR="001745BA" w:rsidRPr="001745BA" w:rsidRDefault="001745BA" w:rsidP="001745BA">
      <w:pPr>
        <w:spacing w:after="0" w:line="240" w:lineRule="auto"/>
        <w:jc w:val="center"/>
        <w:rPr>
          <w:rFonts w:eastAsia="Calibri" w:cstheme="minorHAnsi"/>
          <w:b/>
          <w:sz w:val="24"/>
          <w:szCs w:val="24"/>
        </w:rPr>
      </w:pPr>
      <w:r w:rsidRPr="001745BA">
        <w:rPr>
          <w:rFonts w:eastAsia="Calibri" w:cstheme="minorHAnsi"/>
          <w:b/>
          <w:sz w:val="24"/>
          <w:szCs w:val="24"/>
        </w:rPr>
        <w:t xml:space="preserve">Цифровой налог: зарубежный опыт и перспективы России </w:t>
      </w:r>
    </w:p>
    <w:p w:rsidR="001745BA" w:rsidRPr="001745BA" w:rsidRDefault="001745BA" w:rsidP="001745BA">
      <w:pPr>
        <w:spacing w:after="0" w:line="240" w:lineRule="auto"/>
        <w:jc w:val="center"/>
        <w:rPr>
          <w:rFonts w:eastAsia="Calibri" w:cstheme="minorHAnsi"/>
          <w:b/>
          <w:sz w:val="24"/>
          <w:szCs w:val="24"/>
        </w:rPr>
      </w:pPr>
    </w:p>
    <w:p w:rsidR="001745BA" w:rsidRPr="001745BA" w:rsidRDefault="001745BA" w:rsidP="001745BA">
      <w:pPr>
        <w:spacing w:after="0" w:line="240" w:lineRule="auto"/>
        <w:ind w:firstLine="709"/>
        <w:jc w:val="both"/>
        <w:rPr>
          <w:rFonts w:eastAsia="Calibri" w:cstheme="minorHAnsi"/>
          <w:sz w:val="24"/>
          <w:szCs w:val="24"/>
        </w:rPr>
      </w:pPr>
      <w:r w:rsidRPr="001745BA">
        <w:rPr>
          <w:rFonts w:eastAsia="Calibri" w:cstheme="minorHAnsi"/>
          <w:b/>
          <w:sz w:val="24"/>
          <w:szCs w:val="24"/>
        </w:rPr>
        <w:t xml:space="preserve">Аннотация: </w:t>
      </w:r>
      <w:r w:rsidRPr="001745BA">
        <w:rPr>
          <w:rFonts w:eastAsia="Calibri" w:cstheme="minorHAnsi"/>
          <w:sz w:val="24"/>
          <w:szCs w:val="24"/>
        </w:rPr>
        <w:t>В данной статье проанализирована одна из самых актуальных проблем современного мира. Рассматривается вопрос о введении цифрового налога на технологические компании. Особое внимание уделяется смыслу цифрового налогообложения. Дается краткий обзор мнения о последствиях введения цифрового налога. Рассмотрены перспективы России по введению цифрового налога на территории Российской Федерации.</w:t>
      </w:r>
    </w:p>
    <w:p w:rsidR="001745BA" w:rsidRPr="001745BA" w:rsidRDefault="001745BA" w:rsidP="001745BA">
      <w:pPr>
        <w:spacing w:after="0" w:line="240" w:lineRule="auto"/>
        <w:ind w:firstLine="709"/>
        <w:jc w:val="both"/>
        <w:rPr>
          <w:rFonts w:eastAsia="Calibri" w:cstheme="minorHAnsi"/>
          <w:i/>
          <w:sz w:val="24"/>
          <w:szCs w:val="24"/>
        </w:rPr>
      </w:pPr>
      <w:r w:rsidRPr="001745BA">
        <w:rPr>
          <w:rFonts w:eastAsia="Calibri" w:cstheme="minorHAnsi"/>
          <w:b/>
          <w:sz w:val="24"/>
          <w:szCs w:val="24"/>
        </w:rPr>
        <w:t xml:space="preserve">Ключевые слова: </w:t>
      </w:r>
      <w:r w:rsidRPr="001745BA">
        <w:rPr>
          <w:rFonts w:eastAsia="Calibri" w:cstheme="minorHAnsi"/>
          <w:i/>
          <w:sz w:val="24"/>
          <w:szCs w:val="24"/>
        </w:rPr>
        <w:t xml:space="preserve">налогообложение, цифровой налог, зарубежные страны, налог </w:t>
      </w:r>
      <w:r w:rsidRPr="001745BA">
        <w:rPr>
          <w:rFonts w:eastAsia="Calibri" w:cstheme="minorHAnsi"/>
          <w:i/>
          <w:sz w:val="24"/>
          <w:szCs w:val="24"/>
          <w:lang w:val="en-GB"/>
        </w:rPr>
        <w:t>GAFA</w:t>
      </w:r>
      <w:r w:rsidRPr="001745BA">
        <w:rPr>
          <w:rFonts w:eastAsia="Calibri" w:cstheme="minorHAnsi"/>
          <w:i/>
          <w:sz w:val="24"/>
          <w:szCs w:val="24"/>
        </w:rPr>
        <w:t xml:space="preserve">, </w:t>
      </w:r>
      <w:r w:rsidRPr="001745BA">
        <w:rPr>
          <w:rFonts w:eastAsia="Calibri" w:cstheme="minorHAnsi"/>
          <w:i/>
          <w:sz w:val="24"/>
          <w:szCs w:val="24"/>
          <w:lang w:val="en-GB"/>
        </w:rPr>
        <w:t>IT</w:t>
      </w:r>
      <w:r w:rsidRPr="001745BA">
        <w:rPr>
          <w:rFonts w:eastAsia="Calibri" w:cstheme="minorHAnsi"/>
          <w:i/>
          <w:sz w:val="24"/>
          <w:szCs w:val="24"/>
        </w:rPr>
        <w:t>- компании, цифровые услуги.</w:t>
      </w:r>
    </w:p>
    <w:p w:rsidR="001745BA" w:rsidRPr="001745BA" w:rsidRDefault="001745BA" w:rsidP="001745BA">
      <w:pPr>
        <w:spacing w:after="0" w:line="240" w:lineRule="auto"/>
        <w:ind w:firstLine="709"/>
        <w:jc w:val="both"/>
        <w:rPr>
          <w:rFonts w:eastAsia="Calibri" w:cstheme="minorHAnsi"/>
          <w:i/>
          <w:sz w:val="24"/>
          <w:szCs w:val="24"/>
        </w:rPr>
      </w:pPr>
    </w:p>
    <w:p w:rsidR="001745BA" w:rsidRPr="001745BA" w:rsidRDefault="001745BA" w:rsidP="001745BA">
      <w:pPr>
        <w:spacing w:after="0" w:line="240" w:lineRule="auto"/>
        <w:ind w:firstLine="709"/>
        <w:jc w:val="center"/>
        <w:rPr>
          <w:rFonts w:eastAsia="Calibri" w:cstheme="minorHAnsi"/>
          <w:b/>
          <w:sz w:val="24"/>
          <w:szCs w:val="24"/>
          <w:lang w:val="en-US"/>
        </w:rPr>
      </w:pPr>
      <w:r w:rsidRPr="001745BA">
        <w:rPr>
          <w:rFonts w:eastAsia="Calibri" w:cstheme="minorHAnsi"/>
          <w:b/>
          <w:sz w:val="24"/>
          <w:szCs w:val="24"/>
          <w:lang w:val="en-US"/>
        </w:rPr>
        <w:t>Digital analog: foreign experience and prospects of Russia</w:t>
      </w:r>
    </w:p>
    <w:p w:rsidR="001745BA" w:rsidRPr="001745BA" w:rsidRDefault="001745BA" w:rsidP="001745BA">
      <w:pPr>
        <w:spacing w:after="0" w:line="240" w:lineRule="auto"/>
        <w:ind w:firstLine="709"/>
        <w:jc w:val="both"/>
        <w:rPr>
          <w:rFonts w:eastAsia="Calibri" w:cstheme="minorHAnsi"/>
          <w:i/>
          <w:sz w:val="24"/>
          <w:szCs w:val="24"/>
          <w:lang w:val="en-US"/>
        </w:rPr>
      </w:pPr>
    </w:p>
    <w:p w:rsidR="001745BA" w:rsidRPr="001745BA" w:rsidRDefault="001745BA" w:rsidP="001745BA">
      <w:pPr>
        <w:tabs>
          <w:tab w:val="left" w:pos="284"/>
        </w:tabs>
        <w:spacing w:after="0" w:line="240" w:lineRule="auto"/>
        <w:jc w:val="right"/>
        <w:rPr>
          <w:rFonts w:eastAsia="Calibri" w:cstheme="minorHAnsi"/>
          <w:b/>
          <w:i/>
          <w:sz w:val="24"/>
          <w:szCs w:val="24"/>
          <w:lang w:val="en-US"/>
        </w:rPr>
      </w:pPr>
      <w:r w:rsidRPr="001745BA">
        <w:rPr>
          <w:rFonts w:eastAsia="Calibri" w:cstheme="minorHAnsi"/>
          <w:b/>
          <w:i/>
          <w:sz w:val="24"/>
          <w:szCs w:val="24"/>
          <w:lang w:val="en-GB"/>
        </w:rPr>
        <w:t>Trofimova</w:t>
      </w:r>
      <w:r w:rsidRPr="001745BA">
        <w:rPr>
          <w:rFonts w:eastAsia="Calibri" w:cstheme="minorHAnsi"/>
          <w:b/>
          <w:i/>
          <w:sz w:val="24"/>
          <w:szCs w:val="24"/>
          <w:lang w:val="en-US"/>
        </w:rPr>
        <w:t xml:space="preserve"> Sabina Yurievna</w:t>
      </w:r>
    </w:p>
    <w:p w:rsidR="001745BA" w:rsidRPr="001745BA" w:rsidRDefault="001745BA" w:rsidP="001745BA">
      <w:pPr>
        <w:tabs>
          <w:tab w:val="left" w:pos="284"/>
        </w:tabs>
        <w:spacing w:after="0" w:line="240" w:lineRule="auto"/>
        <w:jc w:val="right"/>
        <w:rPr>
          <w:rFonts w:eastAsia="Calibri" w:cstheme="minorHAnsi"/>
          <w:i/>
          <w:sz w:val="24"/>
          <w:szCs w:val="24"/>
          <w:lang w:val="en-US"/>
        </w:rPr>
      </w:pPr>
      <w:r w:rsidRPr="001745BA">
        <w:rPr>
          <w:rFonts w:eastAsia="Calibri" w:cstheme="minorHAnsi"/>
          <w:i/>
          <w:sz w:val="24"/>
          <w:szCs w:val="24"/>
          <w:lang w:val="en-US"/>
        </w:rPr>
        <w:t>Student of the Saratov State Law Academy (SSLA), Saratov</w:t>
      </w:r>
    </w:p>
    <w:p w:rsidR="001745BA" w:rsidRPr="001745BA" w:rsidRDefault="001745BA" w:rsidP="001745BA">
      <w:pPr>
        <w:spacing w:after="0" w:line="240" w:lineRule="auto"/>
        <w:ind w:firstLine="709"/>
        <w:jc w:val="right"/>
        <w:rPr>
          <w:rFonts w:eastAsia="Calibri" w:cstheme="minorHAnsi"/>
          <w:i/>
          <w:sz w:val="24"/>
          <w:szCs w:val="24"/>
          <w:lang w:val="en-US"/>
        </w:rPr>
      </w:pPr>
      <w:r w:rsidRPr="001745BA">
        <w:rPr>
          <w:rFonts w:eastAsia="Calibri" w:cstheme="minorHAnsi"/>
          <w:i/>
          <w:sz w:val="24"/>
          <w:szCs w:val="24"/>
          <w:lang w:val="en-US"/>
        </w:rPr>
        <w:t xml:space="preserve">Supervisor: </w:t>
      </w:r>
      <w:r w:rsidRPr="001745BA">
        <w:rPr>
          <w:rFonts w:eastAsia="Calibri" w:cstheme="minorHAnsi"/>
          <w:i/>
          <w:sz w:val="24"/>
          <w:szCs w:val="24"/>
          <w:lang w:val="en-GB"/>
        </w:rPr>
        <w:t xml:space="preserve">Professor, </w:t>
      </w:r>
      <w:r w:rsidRPr="001745BA">
        <w:rPr>
          <w:rFonts w:eastAsia="Calibri" w:cstheme="minorHAnsi"/>
          <w:b/>
          <w:i/>
          <w:sz w:val="24"/>
          <w:szCs w:val="24"/>
          <w:lang w:val="en-GB"/>
        </w:rPr>
        <w:t>Belikov E. G.</w:t>
      </w:r>
    </w:p>
    <w:p w:rsidR="001745BA" w:rsidRPr="001745BA" w:rsidRDefault="001745BA" w:rsidP="001745BA">
      <w:pPr>
        <w:spacing w:after="0" w:line="240" w:lineRule="auto"/>
        <w:rPr>
          <w:rFonts w:eastAsia="Calibri" w:cstheme="minorHAnsi"/>
          <w:b/>
          <w:sz w:val="24"/>
          <w:szCs w:val="24"/>
          <w:lang w:val="en-US"/>
        </w:rPr>
      </w:pPr>
    </w:p>
    <w:p w:rsidR="001745BA" w:rsidRPr="001745BA" w:rsidRDefault="001745BA" w:rsidP="001745BA">
      <w:pPr>
        <w:spacing w:after="0" w:line="240" w:lineRule="auto"/>
        <w:ind w:firstLine="709"/>
        <w:jc w:val="both"/>
        <w:rPr>
          <w:rFonts w:eastAsia="Calibri" w:cstheme="minorHAnsi"/>
          <w:sz w:val="24"/>
          <w:szCs w:val="24"/>
          <w:lang w:val="en-US"/>
        </w:rPr>
      </w:pPr>
      <w:r w:rsidRPr="001745BA">
        <w:rPr>
          <w:rFonts w:eastAsia="Calibri" w:cstheme="minorHAnsi"/>
          <w:b/>
          <w:sz w:val="24"/>
          <w:szCs w:val="24"/>
          <w:lang w:val="en-US"/>
        </w:rPr>
        <w:t xml:space="preserve">Abstract: </w:t>
      </w:r>
      <w:r w:rsidRPr="001745BA">
        <w:rPr>
          <w:rFonts w:eastAsia="Calibri" w:cstheme="minorHAnsi"/>
          <w:sz w:val="24"/>
          <w:szCs w:val="24"/>
          <w:lang w:val="en-GB"/>
        </w:rPr>
        <w:t>T</w:t>
      </w:r>
      <w:r w:rsidRPr="001745BA">
        <w:rPr>
          <w:rFonts w:eastAsia="Calibri" w:cstheme="minorHAnsi"/>
          <w:sz w:val="24"/>
          <w:szCs w:val="24"/>
          <w:lang w:val="en-US"/>
        </w:rPr>
        <w:t>his article analyzes one of the most pressing problems of the current world. The introduction of a digital tax on technology companies is being considered. Special attention is paid to the meaning of digital taxation. A brief overview of the opinion on the consequences of the introduction of a digital tax is given. The article considers the prospects of Russia for introducing a digital tax on the territory of the Russian Federation.</w:t>
      </w:r>
    </w:p>
    <w:p w:rsidR="001745BA" w:rsidRPr="001745BA" w:rsidRDefault="001745BA" w:rsidP="001745BA">
      <w:pPr>
        <w:spacing w:after="0" w:line="240" w:lineRule="auto"/>
        <w:ind w:firstLine="709"/>
        <w:jc w:val="both"/>
        <w:rPr>
          <w:rFonts w:eastAsia="Calibri" w:cstheme="minorHAnsi"/>
          <w:i/>
          <w:sz w:val="24"/>
          <w:szCs w:val="24"/>
          <w:lang w:val="en-US"/>
        </w:rPr>
      </w:pPr>
      <w:r w:rsidRPr="001745BA">
        <w:rPr>
          <w:rFonts w:eastAsia="Calibri" w:cstheme="minorHAnsi"/>
          <w:b/>
          <w:sz w:val="24"/>
          <w:szCs w:val="24"/>
          <w:lang w:val="en-US"/>
        </w:rPr>
        <w:t>Keywords:</w:t>
      </w:r>
      <w:r w:rsidRPr="001745BA">
        <w:rPr>
          <w:rFonts w:eastAsia="Calibri" w:cstheme="minorHAnsi"/>
          <w:sz w:val="24"/>
          <w:szCs w:val="24"/>
          <w:lang w:val="en-US"/>
        </w:rPr>
        <w:t xml:space="preserve"> </w:t>
      </w:r>
      <w:r w:rsidRPr="001745BA">
        <w:rPr>
          <w:rFonts w:eastAsia="Calibri" w:cstheme="minorHAnsi"/>
          <w:i/>
          <w:sz w:val="24"/>
          <w:szCs w:val="24"/>
          <w:lang w:val="en-US"/>
        </w:rPr>
        <w:t>taxation, digital tax, foreign countries, GAFA tax, IT companies, digital services.</w:t>
      </w:r>
    </w:p>
    <w:p w:rsidR="001745BA" w:rsidRPr="001745BA" w:rsidRDefault="001745BA" w:rsidP="001745BA">
      <w:pPr>
        <w:spacing w:after="0" w:line="240" w:lineRule="auto"/>
        <w:ind w:firstLine="709"/>
        <w:jc w:val="both"/>
        <w:rPr>
          <w:rFonts w:eastAsia="Calibri" w:cstheme="minorHAnsi"/>
          <w:i/>
          <w:sz w:val="24"/>
          <w:szCs w:val="24"/>
          <w:lang w:val="en-US"/>
        </w:rPr>
      </w:pPr>
    </w:p>
    <w:p w:rsidR="001745BA" w:rsidRPr="001745BA" w:rsidRDefault="001745BA" w:rsidP="001745BA">
      <w:pPr>
        <w:spacing w:after="0" w:line="240" w:lineRule="auto"/>
        <w:ind w:firstLine="709"/>
        <w:jc w:val="both"/>
        <w:rPr>
          <w:rFonts w:eastAsia="Calibri" w:cstheme="minorHAnsi"/>
          <w:sz w:val="24"/>
          <w:szCs w:val="24"/>
        </w:rPr>
      </w:pPr>
      <w:r w:rsidRPr="001745BA">
        <w:rPr>
          <w:rFonts w:eastAsia="Calibri" w:cstheme="minorHAnsi"/>
          <w:sz w:val="24"/>
          <w:szCs w:val="24"/>
        </w:rPr>
        <w:t xml:space="preserve">Цифровой налог неоднократно обсуждался на международном уровне, в том числе на встречах Евросоюза. Стоит обратить внимание на то, что облагаться налогом будет именно выручка, а не прибыль, что может существенно повлиять на объем налоговых издержек компании. Так, налогом планируют обложить рекламную выручку  </w:t>
      </w:r>
      <w:r w:rsidRPr="001745BA">
        <w:rPr>
          <w:rFonts w:eastAsia="Calibri" w:cstheme="minorHAnsi"/>
          <w:sz w:val="24"/>
          <w:szCs w:val="24"/>
          <w:lang w:val="en-US"/>
        </w:rPr>
        <w:t>Google</w:t>
      </w:r>
      <w:r w:rsidRPr="001745BA">
        <w:rPr>
          <w:rFonts w:eastAsia="Calibri" w:cstheme="minorHAnsi"/>
          <w:sz w:val="24"/>
          <w:szCs w:val="24"/>
        </w:rPr>
        <w:t xml:space="preserve"> и </w:t>
      </w:r>
      <w:r w:rsidRPr="001745BA">
        <w:rPr>
          <w:rFonts w:eastAsia="Calibri" w:cstheme="minorHAnsi"/>
          <w:sz w:val="24"/>
          <w:szCs w:val="24"/>
          <w:lang w:val="en-US"/>
        </w:rPr>
        <w:t>Facebook</w:t>
      </w:r>
      <w:r w:rsidRPr="001745BA">
        <w:rPr>
          <w:rFonts w:eastAsia="Calibri" w:cstheme="minorHAnsi"/>
          <w:sz w:val="24"/>
          <w:szCs w:val="24"/>
        </w:rPr>
        <w:t xml:space="preserve">, а также доходы сервисов подписки </w:t>
      </w:r>
      <w:r w:rsidRPr="001745BA">
        <w:rPr>
          <w:rFonts w:eastAsia="Calibri" w:cstheme="minorHAnsi"/>
          <w:sz w:val="24"/>
          <w:szCs w:val="24"/>
          <w:lang w:val="en-US"/>
        </w:rPr>
        <w:t>Apple</w:t>
      </w:r>
      <w:r w:rsidRPr="001745BA">
        <w:rPr>
          <w:rFonts w:eastAsia="Calibri" w:cstheme="minorHAnsi"/>
          <w:sz w:val="24"/>
          <w:szCs w:val="24"/>
        </w:rPr>
        <w:t xml:space="preserve"> и Spotify. </w:t>
      </w:r>
    </w:p>
    <w:p w:rsidR="001745BA" w:rsidRPr="001745BA" w:rsidRDefault="001745BA" w:rsidP="001745BA">
      <w:pPr>
        <w:spacing w:after="0" w:line="240" w:lineRule="auto"/>
        <w:ind w:firstLine="709"/>
        <w:jc w:val="both"/>
        <w:rPr>
          <w:rFonts w:eastAsia="Calibri" w:cstheme="minorHAnsi"/>
          <w:sz w:val="24"/>
          <w:szCs w:val="24"/>
        </w:rPr>
      </w:pPr>
      <w:r w:rsidRPr="001745BA">
        <w:rPr>
          <w:rFonts w:eastAsia="Calibri" w:cstheme="minorHAnsi"/>
          <w:sz w:val="24"/>
          <w:szCs w:val="24"/>
        </w:rPr>
        <w:t xml:space="preserve">Отдельного урегулирования требует положение о том, где будет оплачиваться налог. Международные принципы налогообложения предполагают, что налог уплачивается там, где создается стоимость. Но в случае с интернет-компаниями налогоплательщик может быть официально зарегистрирован в стране с минимальными налогами, а выполнять заказы клиентов из любой точки мира. Поэтому более целесообразно ввести налог на оказываемые цифровые услуги там, где происходит их продажа и в компанию поступает выручка[1]. Введение цифрового налога коснется лишь тех компаний, где объемы ежегодных поступлений от продажи цифровых услуг составляют не менее 7 миллионов евро, а пользовательская аудитория превышает 100 000 человек[2].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Вопрос введения цифрового налога сейчас рассматривают Южная Корея, Индия и еще как минимум 7 стран азиатско-тихоокеанского региона. Данный налог начал действовать в Великобритании с апреля 2020 года и нацелен в первую очередь на американских технологических гигантов. Налог на цифровые услуги составляет 2% на прибыль, полученную от британских пользователей социальных сетей. Данный налог направлен на налогообложение прибыли, которую компании получают в результате оказания посреднических услуг. Распространяется данный налог на компании, чья общемировая выручка от цифровых услуг превысила 500 млн. фунтов стерлингов и 25 млн. фунтов от деятельности на рынке Соединенного Королевства. Еще ранее о намерениях ввести такой налог высказывались во Франции[3].</w:t>
      </w:r>
    </w:p>
    <w:p w:rsidR="001745BA" w:rsidRPr="001745BA" w:rsidRDefault="001745BA" w:rsidP="001745BA">
      <w:pPr>
        <w:spacing w:after="0" w:line="240" w:lineRule="auto"/>
        <w:ind w:firstLine="709"/>
        <w:jc w:val="both"/>
        <w:rPr>
          <w:rFonts w:eastAsia="Calibri" w:cstheme="minorHAnsi"/>
          <w:sz w:val="24"/>
          <w:szCs w:val="24"/>
        </w:rPr>
      </w:pPr>
      <w:r w:rsidRPr="001745BA">
        <w:rPr>
          <w:rFonts w:cstheme="minorHAnsi"/>
          <w:sz w:val="24"/>
          <w:szCs w:val="24"/>
        </w:rPr>
        <w:t xml:space="preserve">В июле 2019 года во Франции был принят законопроект о налогообложении прибыли крупнейших интернет-компаний, предоставляющих цифровые услуги (онлайн-реклама, интернет-торговля, агрегация информации), полученной после 1 января 2019 года, по ставке 3 %. Под его действие подпали все компании, чей оборот превышает 750 млн. евро в мире и 25 млн. евро во Франции. Налогом GAFA (такое название он получил во Франции по первым буквам наименований Google,  Apple, </w:t>
      </w:r>
      <w:r w:rsidRPr="001745BA">
        <w:rPr>
          <w:rFonts w:eastAsia="Calibri" w:cstheme="minorHAnsi"/>
          <w:sz w:val="24"/>
          <w:szCs w:val="24"/>
        </w:rPr>
        <w:t xml:space="preserve">Facebook и Amazon) облагалась местная выручка. Многие местные  компании выступали против, так как такие расходы считали слишком большими для себя. В 2019 году  общественные активисты организовали акцию перед офисом Google в Париже, призывая компанию платить справедливые  налоги во французский бюджет, что доказывает наличие поддержки данной инициативы среди граждан[4]. </w:t>
      </w:r>
    </w:p>
    <w:p w:rsidR="001745BA" w:rsidRPr="001745BA" w:rsidRDefault="001745BA" w:rsidP="001745BA">
      <w:pPr>
        <w:spacing w:after="0" w:line="240" w:lineRule="auto"/>
        <w:ind w:firstLine="709"/>
        <w:jc w:val="both"/>
        <w:rPr>
          <w:rFonts w:eastAsia="Calibri" w:cstheme="minorHAnsi"/>
          <w:sz w:val="24"/>
          <w:szCs w:val="24"/>
        </w:rPr>
      </w:pPr>
      <w:r w:rsidRPr="001745BA">
        <w:rPr>
          <w:rFonts w:eastAsia="Calibri" w:cstheme="minorHAnsi"/>
          <w:sz w:val="24"/>
          <w:szCs w:val="24"/>
        </w:rPr>
        <w:t>На сегодняшний день, решение о целесообразности введения цифрового налога в России зависит от того, насколько бизнес в сфере цифровых услуг популярен, каким образом взимаются налоги от предоставления российскими компаниями цифровых услуг российскими пользователями. Итоговое решение о принятии или отклонении законопроекта о цифровом налоге в Российской Федерации еще не принято, но по исследованиям экономистов у цифрового налога выгодная позиция. Однако, Россия склоняется к введению временного цифрового налога, который в зависимости от решения ОЭСР будет отменен или же сделан постоянным. Экономисты в России говорят о том, что если вводить цифровой налог, то лучше взять за основу цифровые налоги, разработанные во Франции, Великобритании, Италии, и адаптировать их к российским экономическим реалиям.</w:t>
      </w:r>
    </w:p>
    <w:p w:rsidR="001745BA" w:rsidRPr="001745BA" w:rsidRDefault="001745BA" w:rsidP="001745BA">
      <w:pPr>
        <w:spacing w:after="0" w:line="240" w:lineRule="auto"/>
        <w:ind w:firstLine="709"/>
        <w:jc w:val="both"/>
        <w:rPr>
          <w:rFonts w:cstheme="minorHAnsi"/>
          <w:sz w:val="24"/>
          <w:szCs w:val="24"/>
        </w:rPr>
      </w:pPr>
      <w:r w:rsidRPr="001745BA">
        <w:rPr>
          <w:rFonts w:eastAsia="Calibri" w:cstheme="minorHAnsi"/>
          <w:sz w:val="24"/>
          <w:szCs w:val="24"/>
        </w:rPr>
        <w:t xml:space="preserve">Таким образом, в настоящий момент проблема налогового регулирования деятельности интернет-компаний стоит особенно остро в России, но и за рубежом. Главный вопрос состоит в необходимости введения такого налога, а также в механизмах его уплаты и контроля. Следует отметить, что вопрос необходимости данного налога остается дискуссионным и не является однозначно решаемым. </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3436A8">
      <w:pPr>
        <w:pStyle w:val="ab"/>
        <w:numPr>
          <w:ilvl w:val="0"/>
          <w:numId w:val="88"/>
        </w:numPr>
        <w:spacing w:after="0" w:line="240" w:lineRule="auto"/>
        <w:ind w:left="0" w:firstLine="0"/>
        <w:jc w:val="both"/>
        <w:rPr>
          <w:rFonts w:cstheme="minorHAnsi"/>
          <w:sz w:val="24"/>
          <w:szCs w:val="24"/>
        </w:rPr>
      </w:pPr>
      <w:r w:rsidRPr="001745BA">
        <w:rPr>
          <w:rFonts w:cstheme="minorHAnsi"/>
          <w:sz w:val="24"/>
          <w:szCs w:val="24"/>
        </w:rPr>
        <w:t>В Азии</w:t>
      </w:r>
      <w:r w:rsidRPr="001745BA">
        <w:rPr>
          <w:rFonts w:cstheme="minorHAnsi"/>
          <w:sz w:val="24"/>
          <w:szCs w:val="24"/>
        </w:rPr>
        <w:tab/>
        <w:t xml:space="preserve">и Европе решили ввести налог на Google и Fаcebook. Акции рухнули. URL: </w:t>
      </w:r>
      <w:hyperlink r:id="rId84" w:history="1">
        <w:r w:rsidRPr="001745BA">
          <w:rPr>
            <w:rStyle w:val="14"/>
            <w:rFonts w:cstheme="minorHAnsi"/>
            <w:sz w:val="24"/>
            <w:szCs w:val="24"/>
          </w:rPr>
          <w:t>https://quote.rbc.ru/news/article/5ae098a62ae5961b67a1c2c9</w:t>
        </w:r>
      </w:hyperlink>
      <w:r w:rsidRPr="001745BA">
        <w:rPr>
          <w:rFonts w:cstheme="minorHAnsi"/>
          <w:sz w:val="24"/>
          <w:szCs w:val="24"/>
        </w:rPr>
        <w:t xml:space="preserve">  (дата обращения: 30.10.2020).</w:t>
      </w:r>
    </w:p>
    <w:p w:rsidR="001745BA" w:rsidRPr="001745BA" w:rsidRDefault="001745BA" w:rsidP="003436A8">
      <w:pPr>
        <w:pStyle w:val="ab"/>
        <w:numPr>
          <w:ilvl w:val="0"/>
          <w:numId w:val="88"/>
        </w:numPr>
        <w:spacing w:after="0" w:line="240" w:lineRule="auto"/>
        <w:ind w:left="0" w:firstLine="0"/>
        <w:jc w:val="both"/>
        <w:rPr>
          <w:rFonts w:cstheme="minorHAnsi"/>
          <w:sz w:val="24"/>
          <w:szCs w:val="24"/>
        </w:rPr>
      </w:pPr>
      <w:r w:rsidRPr="001745BA">
        <w:rPr>
          <w:rFonts w:cstheme="minorHAnsi"/>
          <w:sz w:val="24"/>
          <w:szCs w:val="24"/>
        </w:rPr>
        <w:t>ЕС</w:t>
      </w:r>
      <w:r w:rsidRPr="001745BA">
        <w:rPr>
          <w:rFonts w:cstheme="minorHAnsi"/>
          <w:sz w:val="24"/>
          <w:szCs w:val="24"/>
        </w:rPr>
        <w:tab/>
        <w:t>вводит</w:t>
      </w:r>
      <w:r w:rsidRPr="001745BA">
        <w:rPr>
          <w:rFonts w:cstheme="minorHAnsi"/>
          <w:sz w:val="24"/>
          <w:szCs w:val="24"/>
        </w:rPr>
        <w:tab/>
        <w:t>цифровой</w:t>
      </w:r>
      <w:r w:rsidRPr="001745BA">
        <w:rPr>
          <w:rFonts w:cstheme="minorHAnsi"/>
          <w:sz w:val="24"/>
          <w:szCs w:val="24"/>
        </w:rPr>
        <w:tab/>
        <w:t>налог</w:t>
      </w:r>
      <w:r w:rsidRPr="001745BA">
        <w:rPr>
          <w:rFonts w:cstheme="minorHAnsi"/>
          <w:sz w:val="24"/>
          <w:szCs w:val="24"/>
        </w:rPr>
        <w:tab/>
        <w:t>для</w:t>
      </w:r>
      <w:r w:rsidRPr="001745BA">
        <w:rPr>
          <w:rFonts w:cstheme="minorHAnsi"/>
          <w:sz w:val="24"/>
          <w:szCs w:val="24"/>
        </w:rPr>
        <w:tab/>
        <w:t>Google,</w:t>
      </w:r>
      <w:r w:rsidRPr="001745BA">
        <w:rPr>
          <w:rFonts w:cstheme="minorHAnsi"/>
          <w:sz w:val="24"/>
          <w:szCs w:val="24"/>
        </w:rPr>
        <w:tab/>
        <w:t>Facebook</w:t>
      </w:r>
      <w:r w:rsidRPr="001745BA">
        <w:rPr>
          <w:rFonts w:cstheme="minorHAnsi"/>
          <w:sz w:val="24"/>
          <w:szCs w:val="24"/>
        </w:rPr>
        <w:tab/>
        <w:t>и</w:t>
      </w:r>
      <w:r w:rsidRPr="001745BA">
        <w:rPr>
          <w:rFonts w:cstheme="minorHAnsi"/>
          <w:sz w:val="24"/>
          <w:szCs w:val="24"/>
        </w:rPr>
        <w:tab/>
        <w:t>Apple. [Электронный ресурс].</w:t>
      </w:r>
      <w:r w:rsidRPr="001745BA">
        <w:rPr>
          <w:rFonts w:cstheme="minorHAnsi"/>
          <w:sz w:val="24"/>
          <w:szCs w:val="24"/>
        </w:rPr>
        <w:tab/>
        <w:t>URL:</w:t>
      </w:r>
      <w:r w:rsidRPr="001745BA">
        <w:rPr>
          <w:rFonts w:cstheme="minorHAnsi"/>
          <w:sz w:val="24"/>
          <w:szCs w:val="24"/>
        </w:rPr>
        <w:tab/>
      </w:r>
      <w:hyperlink r:id="rId85" w:history="1">
        <w:r w:rsidRPr="001745BA">
          <w:rPr>
            <w:rStyle w:val="14"/>
            <w:rFonts w:cstheme="minorHAnsi"/>
            <w:sz w:val="24"/>
            <w:szCs w:val="24"/>
          </w:rPr>
          <w:t>http://kratko-news.com/2018/03/19/es-vvodit-cifrovoj-nalog-dlyagoogle-facebook-i-apple/</w:t>
        </w:r>
      </w:hyperlink>
      <w:r w:rsidRPr="001745BA">
        <w:rPr>
          <w:rFonts w:cstheme="minorHAnsi"/>
          <w:sz w:val="24"/>
          <w:szCs w:val="24"/>
        </w:rPr>
        <w:t xml:space="preserve">  (дата обращения:</w:t>
      </w:r>
      <w:r w:rsidRPr="001745BA">
        <w:rPr>
          <w:rFonts w:cstheme="minorHAnsi"/>
          <w:sz w:val="24"/>
          <w:szCs w:val="24"/>
        </w:rPr>
        <w:tab/>
        <w:t>30. 10.2020).</w:t>
      </w:r>
    </w:p>
    <w:p w:rsidR="001745BA" w:rsidRPr="001745BA" w:rsidRDefault="001745BA" w:rsidP="003436A8">
      <w:pPr>
        <w:pStyle w:val="ab"/>
        <w:numPr>
          <w:ilvl w:val="0"/>
          <w:numId w:val="88"/>
        </w:numPr>
        <w:spacing w:after="0" w:line="240" w:lineRule="auto"/>
        <w:ind w:left="0" w:firstLine="0"/>
        <w:jc w:val="both"/>
        <w:rPr>
          <w:rFonts w:cstheme="minorHAnsi"/>
          <w:sz w:val="24"/>
          <w:szCs w:val="24"/>
        </w:rPr>
      </w:pPr>
      <w:r w:rsidRPr="001745BA">
        <w:rPr>
          <w:rFonts w:cstheme="minorHAnsi"/>
          <w:sz w:val="24"/>
          <w:szCs w:val="24"/>
        </w:rPr>
        <w:t>Цифровой</w:t>
      </w:r>
      <w:r w:rsidRPr="001745BA">
        <w:rPr>
          <w:rFonts w:cstheme="minorHAnsi"/>
          <w:sz w:val="24"/>
          <w:szCs w:val="24"/>
        </w:rPr>
        <w:tab/>
        <w:t>налог:</w:t>
      </w:r>
      <w:r w:rsidRPr="001745BA">
        <w:rPr>
          <w:rFonts w:cstheme="minorHAnsi"/>
          <w:sz w:val="24"/>
          <w:szCs w:val="24"/>
        </w:rPr>
        <w:tab/>
        <w:t>Google</w:t>
      </w:r>
      <w:r w:rsidRPr="001745BA">
        <w:rPr>
          <w:rFonts w:cstheme="minorHAnsi"/>
          <w:sz w:val="24"/>
          <w:szCs w:val="24"/>
        </w:rPr>
        <w:tab/>
        <w:t>и</w:t>
      </w:r>
      <w:r w:rsidRPr="001745BA">
        <w:rPr>
          <w:rFonts w:cstheme="minorHAnsi"/>
          <w:sz w:val="24"/>
          <w:szCs w:val="24"/>
        </w:rPr>
        <w:tab/>
        <w:t>Facebook</w:t>
      </w:r>
      <w:r w:rsidRPr="001745BA">
        <w:rPr>
          <w:rFonts w:cstheme="minorHAnsi"/>
          <w:sz w:val="24"/>
          <w:szCs w:val="24"/>
        </w:rPr>
        <w:tab/>
        <w:t>будут</w:t>
      </w:r>
      <w:r w:rsidRPr="001745BA">
        <w:rPr>
          <w:rFonts w:cstheme="minorHAnsi"/>
          <w:sz w:val="24"/>
          <w:szCs w:val="24"/>
        </w:rPr>
        <w:tab/>
        <w:t>платить</w:t>
      </w:r>
      <w:r w:rsidRPr="001745BA">
        <w:rPr>
          <w:rFonts w:cstheme="minorHAnsi"/>
          <w:sz w:val="24"/>
          <w:szCs w:val="24"/>
        </w:rPr>
        <w:tab/>
        <w:t>больше.</w:t>
      </w:r>
      <w:r w:rsidRPr="001745BA">
        <w:rPr>
          <w:rFonts w:cstheme="minorHAnsi"/>
          <w:sz w:val="24"/>
          <w:szCs w:val="24"/>
        </w:rPr>
        <w:tab/>
        <w:t xml:space="preserve">URL: https:// zen.yandex.ru/media/id/5a8be3cb830905f3cb9203f2/cifrovoi-nalog-google-ifacebook-budut-platit-bolshe-5bf43505740fd500aa0ab0ba </w:t>
      </w:r>
      <w:r w:rsidRPr="001745BA">
        <w:rPr>
          <w:rFonts w:cstheme="minorHAnsi"/>
          <w:sz w:val="24"/>
          <w:szCs w:val="24"/>
        </w:rPr>
        <w:tab/>
        <w:t>(дата</w:t>
      </w:r>
      <w:r w:rsidRPr="001745BA">
        <w:rPr>
          <w:rFonts w:cstheme="minorHAnsi"/>
          <w:sz w:val="24"/>
          <w:szCs w:val="24"/>
        </w:rPr>
        <w:tab/>
        <w:t>обращения:</w:t>
      </w:r>
      <w:r w:rsidRPr="001745BA">
        <w:rPr>
          <w:rFonts w:cstheme="minorHAnsi"/>
          <w:sz w:val="24"/>
          <w:szCs w:val="24"/>
        </w:rPr>
        <w:tab/>
        <w:t>01.11.2020).</w:t>
      </w:r>
    </w:p>
    <w:p w:rsidR="001745BA" w:rsidRPr="001745BA" w:rsidRDefault="001745BA" w:rsidP="003436A8">
      <w:pPr>
        <w:pStyle w:val="ab"/>
        <w:numPr>
          <w:ilvl w:val="0"/>
          <w:numId w:val="88"/>
        </w:numPr>
        <w:spacing w:after="0" w:line="240" w:lineRule="auto"/>
        <w:ind w:left="0" w:firstLine="0"/>
        <w:jc w:val="both"/>
        <w:rPr>
          <w:rFonts w:cstheme="minorHAnsi"/>
          <w:sz w:val="24"/>
          <w:szCs w:val="24"/>
        </w:rPr>
      </w:pPr>
      <w:r w:rsidRPr="001745BA">
        <w:rPr>
          <w:rFonts w:cstheme="minorHAnsi"/>
          <w:sz w:val="24"/>
          <w:szCs w:val="24"/>
        </w:rPr>
        <w:t>анция</w:t>
      </w:r>
      <w:r w:rsidRPr="001745BA">
        <w:rPr>
          <w:rFonts w:cstheme="minorHAnsi"/>
          <w:sz w:val="24"/>
          <w:szCs w:val="24"/>
        </w:rPr>
        <w:tab/>
        <w:t>вводит</w:t>
      </w:r>
      <w:r w:rsidRPr="001745BA">
        <w:rPr>
          <w:rFonts w:cstheme="minorHAnsi"/>
          <w:sz w:val="24"/>
          <w:szCs w:val="24"/>
        </w:rPr>
        <w:tab/>
        <w:t>цифровой</w:t>
      </w:r>
      <w:r w:rsidRPr="001745BA">
        <w:rPr>
          <w:rFonts w:cstheme="minorHAnsi"/>
          <w:sz w:val="24"/>
          <w:szCs w:val="24"/>
        </w:rPr>
        <w:tab/>
        <w:t>налог</w:t>
      </w:r>
      <w:r w:rsidRPr="001745BA">
        <w:rPr>
          <w:rFonts w:cstheme="minorHAnsi"/>
          <w:sz w:val="24"/>
          <w:szCs w:val="24"/>
        </w:rPr>
        <w:tab/>
        <w:t>GAFA</w:t>
      </w:r>
      <w:r w:rsidRPr="001745BA">
        <w:rPr>
          <w:rFonts w:cstheme="minorHAnsi"/>
          <w:sz w:val="24"/>
          <w:szCs w:val="24"/>
        </w:rPr>
        <w:tab/>
        <w:t>–</w:t>
      </w:r>
      <w:r w:rsidRPr="001745BA">
        <w:rPr>
          <w:rFonts w:cstheme="minorHAnsi"/>
          <w:sz w:val="24"/>
          <w:szCs w:val="24"/>
        </w:rPr>
        <w:tab/>
        <w:t>для</w:t>
      </w:r>
      <w:r w:rsidRPr="001745BA">
        <w:rPr>
          <w:rFonts w:cstheme="minorHAnsi"/>
          <w:sz w:val="24"/>
          <w:szCs w:val="24"/>
        </w:rPr>
        <w:tab/>
        <w:t>Google,</w:t>
      </w:r>
      <w:r w:rsidRPr="001745BA">
        <w:rPr>
          <w:rFonts w:cstheme="minorHAnsi"/>
          <w:sz w:val="24"/>
          <w:szCs w:val="24"/>
        </w:rPr>
        <w:tab/>
        <w:t>Apple,</w:t>
      </w:r>
      <w:r w:rsidRPr="001745BA">
        <w:rPr>
          <w:rFonts w:cstheme="minorHAnsi"/>
          <w:sz w:val="24"/>
          <w:szCs w:val="24"/>
        </w:rPr>
        <w:tab/>
        <w:t>Facebook</w:t>
      </w:r>
      <w:r w:rsidRPr="001745BA">
        <w:rPr>
          <w:rFonts w:cstheme="minorHAnsi"/>
          <w:sz w:val="24"/>
          <w:szCs w:val="24"/>
        </w:rPr>
        <w:tab/>
        <w:t>и Amazon.</w:t>
      </w:r>
      <w:r w:rsidRPr="001745BA">
        <w:rPr>
          <w:rFonts w:cstheme="minorHAnsi"/>
          <w:sz w:val="24"/>
          <w:szCs w:val="24"/>
        </w:rPr>
        <w:tab/>
        <w:t>URL:</w:t>
      </w:r>
      <w:r w:rsidRPr="001745BA">
        <w:rPr>
          <w:rFonts w:cstheme="minorHAnsi"/>
          <w:sz w:val="24"/>
          <w:szCs w:val="24"/>
        </w:rPr>
        <w:tab/>
      </w:r>
      <w:hyperlink r:id="rId86" w:history="1">
        <w:r w:rsidRPr="001745BA">
          <w:rPr>
            <w:rStyle w:val="af6"/>
            <w:rFonts w:cstheme="minorHAnsi"/>
            <w:sz w:val="24"/>
            <w:szCs w:val="24"/>
          </w:rPr>
          <w:t>https://cn.com.ua/biznes/2019/03/06/franciia-vvodit-cifrovoinalog-gafa-dlia-google-apple-facebook-i-amazon/</w:t>
        </w:r>
      </w:hyperlink>
      <w:r w:rsidRPr="001745BA">
        <w:rPr>
          <w:rFonts w:cstheme="minorHAnsi"/>
          <w:sz w:val="24"/>
          <w:szCs w:val="24"/>
        </w:rPr>
        <w:t xml:space="preserve">  (дата</w:t>
      </w:r>
      <w:r w:rsidRPr="001745BA">
        <w:rPr>
          <w:rFonts w:cstheme="minorHAnsi"/>
          <w:sz w:val="24"/>
          <w:szCs w:val="24"/>
        </w:rPr>
        <w:tab/>
        <w:t>обращения:</w:t>
      </w:r>
      <w:r w:rsidRPr="001745BA">
        <w:rPr>
          <w:rFonts w:cstheme="minorHAnsi"/>
          <w:sz w:val="24"/>
          <w:szCs w:val="24"/>
        </w:rPr>
        <w:tab/>
        <w:t>30.10.2020).</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eastAsia="Times New Roman" w:cstheme="minorHAnsi"/>
          <w:b/>
          <w:bCs/>
          <w:i/>
          <w:iCs/>
          <w:color w:val="000000" w:themeColor="text1"/>
          <w:sz w:val="24"/>
          <w:szCs w:val="24"/>
        </w:rPr>
      </w:pPr>
      <w:r w:rsidRPr="001745BA">
        <w:rPr>
          <w:rFonts w:cstheme="minorHAnsi"/>
          <w:b/>
          <w:bCs/>
          <w:i/>
          <w:iCs/>
          <w:color w:val="000000" w:themeColor="text1"/>
          <w:sz w:val="24"/>
          <w:szCs w:val="24"/>
        </w:rPr>
        <w:t>Фенева Юлия Андреевна</w:t>
      </w:r>
    </w:p>
    <w:p w:rsidR="001745BA" w:rsidRPr="001745BA" w:rsidRDefault="001745BA" w:rsidP="001745BA">
      <w:pPr>
        <w:spacing w:after="0" w:line="240" w:lineRule="auto"/>
        <w:jc w:val="right"/>
        <w:rPr>
          <w:rFonts w:eastAsia="Times New Roman" w:cstheme="minorHAnsi"/>
          <w:b/>
          <w:bCs/>
          <w:i/>
          <w:color w:val="000000" w:themeColor="text1"/>
          <w:sz w:val="24"/>
          <w:szCs w:val="24"/>
        </w:rPr>
      </w:pPr>
      <w:r w:rsidRPr="001745BA">
        <w:rPr>
          <w:rFonts w:cstheme="minorHAnsi"/>
          <w:i/>
          <w:color w:val="000000" w:themeColor="text1"/>
          <w:sz w:val="24"/>
          <w:szCs w:val="24"/>
        </w:rPr>
        <w:t>студентка 3 курса</w:t>
      </w:r>
    </w:p>
    <w:p w:rsidR="001745BA" w:rsidRPr="001745BA" w:rsidRDefault="001745BA" w:rsidP="001745BA">
      <w:pPr>
        <w:spacing w:after="0" w:line="240" w:lineRule="auto"/>
        <w:jc w:val="right"/>
        <w:rPr>
          <w:rFonts w:eastAsia="Times New Roman" w:cstheme="minorHAnsi"/>
          <w:i/>
          <w:iCs/>
          <w:color w:val="000000" w:themeColor="text1"/>
          <w:sz w:val="24"/>
          <w:szCs w:val="24"/>
        </w:rPr>
      </w:pPr>
      <w:r w:rsidRPr="001745BA">
        <w:rPr>
          <w:rFonts w:cstheme="minorHAnsi"/>
          <w:i/>
          <w:iCs/>
          <w:color w:val="000000" w:themeColor="text1"/>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eastAsia="Times New Roman" w:cstheme="minorHAnsi"/>
          <w:b/>
          <w:bCs/>
          <w:i/>
          <w:color w:val="000000" w:themeColor="text1"/>
          <w:sz w:val="24"/>
          <w:szCs w:val="24"/>
        </w:rPr>
      </w:pPr>
    </w:p>
    <w:p w:rsidR="001745BA" w:rsidRPr="001745BA" w:rsidRDefault="001745BA" w:rsidP="001745BA">
      <w:pPr>
        <w:pStyle w:val="af9"/>
        <w:jc w:val="right"/>
        <w:rPr>
          <w:rFonts w:asciiTheme="minorHAnsi" w:eastAsia="Times New Roman" w:hAnsiTheme="minorHAnsi" w:cstheme="minorHAnsi"/>
          <w:b/>
          <w:bCs/>
          <w:i/>
          <w:iCs/>
          <w:color w:val="000000" w:themeColor="text1"/>
          <w:sz w:val="24"/>
          <w:szCs w:val="24"/>
        </w:rPr>
      </w:pPr>
      <w:r w:rsidRPr="001745BA">
        <w:rPr>
          <w:rFonts w:asciiTheme="minorHAnsi" w:hAnsiTheme="minorHAnsi" w:cstheme="minorHAnsi"/>
          <w:i/>
          <w:iCs/>
          <w:color w:val="000000" w:themeColor="text1"/>
          <w:sz w:val="24"/>
          <w:szCs w:val="24"/>
        </w:rPr>
        <w:t xml:space="preserve">Научный руководитель </w:t>
      </w:r>
      <w:r w:rsidRPr="001745BA">
        <w:rPr>
          <w:rFonts w:asciiTheme="minorHAnsi" w:hAnsiTheme="minorHAnsi" w:cstheme="minorHAnsi"/>
          <w:b/>
          <w:bCs/>
          <w:i/>
          <w:iCs/>
          <w:color w:val="000000" w:themeColor="text1"/>
          <w:sz w:val="24"/>
          <w:szCs w:val="24"/>
        </w:rPr>
        <w:t>Беликов Е.Г.,</w:t>
      </w:r>
    </w:p>
    <w:p w:rsidR="001745BA" w:rsidRPr="001745BA" w:rsidRDefault="001745BA" w:rsidP="001745BA">
      <w:pPr>
        <w:pStyle w:val="af9"/>
        <w:jc w:val="right"/>
        <w:rPr>
          <w:rFonts w:asciiTheme="minorHAnsi" w:eastAsia="Times New Roman" w:hAnsiTheme="minorHAnsi" w:cstheme="minorHAnsi"/>
          <w:i/>
          <w:iCs/>
          <w:color w:val="000000" w:themeColor="text1"/>
          <w:sz w:val="24"/>
          <w:szCs w:val="24"/>
        </w:rPr>
      </w:pPr>
      <w:r w:rsidRPr="001745BA">
        <w:rPr>
          <w:rFonts w:asciiTheme="minorHAnsi" w:hAnsiTheme="minorHAnsi" w:cstheme="minorHAnsi"/>
          <w:i/>
          <w:iCs/>
          <w:color w:val="000000" w:themeColor="text1"/>
          <w:sz w:val="24"/>
          <w:szCs w:val="24"/>
        </w:rPr>
        <w:t>профессор кафедры финансового, банковского и таможенного права имени профессора Нины Ивановны Химичевой</w:t>
      </w:r>
    </w:p>
    <w:p w:rsidR="001745BA" w:rsidRPr="001745BA" w:rsidRDefault="001745BA" w:rsidP="001745BA">
      <w:pPr>
        <w:pStyle w:val="af9"/>
        <w:jc w:val="right"/>
        <w:rPr>
          <w:rFonts w:asciiTheme="minorHAnsi" w:eastAsia="Times New Roman" w:hAnsiTheme="minorHAnsi" w:cstheme="minorHAnsi"/>
          <w:i/>
          <w:iCs/>
          <w:color w:val="000000" w:themeColor="text1"/>
          <w:sz w:val="24"/>
          <w:szCs w:val="24"/>
        </w:rPr>
      </w:pPr>
      <w:r w:rsidRPr="001745BA">
        <w:rPr>
          <w:rFonts w:asciiTheme="minorHAnsi" w:hAnsiTheme="minorHAnsi" w:cstheme="minorHAnsi"/>
          <w:i/>
          <w:iCs/>
          <w:color w:val="000000" w:themeColor="text1"/>
          <w:sz w:val="24"/>
          <w:szCs w:val="24"/>
        </w:rPr>
        <w:t>Саратовской государственной юридической академии, г. Саратов.</w:t>
      </w:r>
    </w:p>
    <w:p w:rsidR="001745BA" w:rsidRPr="001745BA" w:rsidRDefault="001745BA" w:rsidP="001745BA">
      <w:pPr>
        <w:spacing w:after="0" w:line="240" w:lineRule="auto"/>
        <w:rPr>
          <w:rFonts w:eastAsia="Times New Roman" w:cstheme="minorHAnsi"/>
          <w:b/>
          <w:bCs/>
          <w:color w:val="000000" w:themeColor="text1"/>
          <w:sz w:val="24"/>
          <w:szCs w:val="24"/>
        </w:rPr>
      </w:pPr>
    </w:p>
    <w:p w:rsidR="001745BA" w:rsidRPr="001745BA" w:rsidRDefault="001745BA" w:rsidP="001745BA">
      <w:pPr>
        <w:tabs>
          <w:tab w:val="left" w:pos="2410"/>
        </w:tabs>
        <w:spacing w:after="0" w:line="240" w:lineRule="auto"/>
        <w:ind w:firstLine="284"/>
        <w:jc w:val="center"/>
        <w:rPr>
          <w:rFonts w:cstheme="minorHAnsi"/>
          <w:b/>
          <w:bCs/>
          <w:color w:val="000000" w:themeColor="text1"/>
          <w:sz w:val="24"/>
          <w:szCs w:val="24"/>
        </w:rPr>
      </w:pPr>
      <w:r w:rsidRPr="001745BA">
        <w:rPr>
          <w:rFonts w:cstheme="minorHAnsi"/>
          <w:b/>
          <w:bCs/>
          <w:color w:val="000000" w:themeColor="text1"/>
          <w:sz w:val="24"/>
          <w:szCs w:val="24"/>
        </w:rPr>
        <w:t>Системы налогообложения России и США: сравнительно-правовые аспекты</w:t>
      </w:r>
    </w:p>
    <w:p w:rsidR="001745BA" w:rsidRPr="001745BA" w:rsidRDefault="001745BA" w:rsidP="001745BA">
      <w:pPr>
        <w:tabs>
          <w:tab w:val="left" w:pos="2410"/>
        </w:tabs>
        <w:spacing w:after="0" w:line="240" w:lineRule="auto"/>
        <w:ind w:firstLine="284"/>
        <w:jc w:val="center"/>
        <w:rPr>
          <w:rFonts w:eastAsia="Times New Roman" w:cstheme="minorHAnsi"/>
          <w:b/>
          <w:bCs/>
          <w:color w:val="000000" w:themeColor="text1"/>
          <w:sz w:val="24"/>
          <w:szCs w:val="24"/>
        </w:rPr>
      </w:pP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rPr>
      </w:pPr>
      <w:r w:rsidRPr="001745BA">
        <w:rPr>
          <w:rFonts w:cstheme="minorHAnsi"/>
          <w:b/>
          <w:bCs/>
          <w:color w:val="000000" w:themeColor="text1"/>
          <w:sz w:val="24"/>
          <w:szCs w:val="24"/>
        </w:rPr>
        <w:t>Аннотация:</w:t>
      </w:r>
      <w:r w:rsidRPr="001745BA">
        <w:rPr>
          <w:rFonts w:cstheme="minorHAnsi"/>
          <w:color w:val="000000" w:themeColor="text1"/>
          <w:sz w:val="24"/>
          <w:szCs w:val="24"/>
        </w:rPr>
        <w:t xml:space="preserve"> Система налогообложения играет ключевую роль в существовании любого государства. Как бы ни была развита экономика, львиную долю дохода государства составляют налоги. В настоящей статье рассматриваются две схожие, но в то же время абсолютно разные системы налогообложения, которые, тем не менее, считаются одними из самых сильных в мире.</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rPr>
      </w:pPr>
      <w:r w:rsidRPr="001745BA">
        <w:rPr>
          <w:rFonts w:cstheme="minorHAnsi"/>
          <w:b/>
          <w:bCs/>
          <w:color w:val="000000" w:themeColor="text1"/>
          <w:sz w:val="24"/>
          <w:szCs w:val="24"/>
        </w:rPr>
        <w:t>Ключевые слова:</w:t>
      </w:r>
      <w:r w:rsidRPr="001745BA">
        <w:rPr>
          <w:rFonts w:cstheme="minorHAnsi"/>
          <w:color w:val="000000" w:themeColor="text1"/>
          <w:sz w:val="24"/>
          <w:szCs w:val="24"/>
        </w:rPr>
        <w:t xml:space="preserve"> </w:t>
      </w:r>
      <w:r w:rsidRPr="001745BA">
        <w:rPr>
          <w:rFonts w:cstheme="minorHAnsi"/>
          <w:i/>
          <w:iCs/>
          <w:color w:val="000000" w:themeColor="text1"/>
          <w:sz w:val="24"/>
          <w:szCs w:val="24"/>
        </w:rPr>
        <w:t>Система налогообложения, налоги, экономика, уровни системы налогообложения, Россия, США, ставки налогообложения, налоговая база.</w:t>
      </w:r>
    </w:p>
    <w:p w:rsidR="001745BA" w:rsidRPr="001745BA" w:rsidRDefault="001745BA" w:rsidP="001745BA">
      <w:pPr>
        <w:tabs>
          <w:tab w:val="left" w:pos="2410"/>
        </w:tabs>
        <w:spacing w:after="0" w:line="240" w:lineRule="auto"/>
        <w:ind w:firstLine="284"/>
        <w:jc w:val="center"/>
        <w:rPr>
          <w:rFonts w:cstheme="minorHAnsi"/>
          <w:b/>
          <w:bCs/>
          <w:color w:val="000000" w:themeColor="text1"/>
          <w:sz w:val="24"/>
          <w:szCs w:val="24"/>
        </w:rPr>
      </w:pPr>
    </w:p>
    <w:p w:rsidR="001745BA" w:rsidRPr="001745BA" w:rsidRDefault="001745BA" w:rsidP="001745BA">
      <w:pPr>
        <w:tabs>
          <w:tab w:val="left" w:pos="2410"/>
        </w:tabs>
        <w:spacing w:after="0" w:line="240" w:lineRule="auto"/>
        <w:ind w:firstLine="284"/>
        <w:jc w:val="center"/>
        <w:rPr>
          <w:rFonts w:cstheme="minorHAnsi"/>
          <w:b/>
          <w:bCs/>
          <w:color w:val="000000" w:themeColor="text1"/>
          <w:sz w:val="24"/>
          <w:szCs w:val="24"/>
          <w:lang w:val="en-US"/>
        </w:rPr>
      </w:pPr>
      <w:r w:rsidRPr="001745BA">
        <w:rPr>
          <w:rFonts w:cstheme="minorHAnsi"/>
          <w:b/>
          <w:bCs/>
          <w:color w:val="000000" w:themeColor="text1"/>
          <w:sz w:val="24"/>
          <w:szCs w:val="24"/>
          <w:lang w:val="en-US"/>
        </w:rPr>
        <w:t>Taxation system in Russia and the United States: comparative legal aspects</w:t>
      </w:r>
    </w:p>
    <w:p w:rsidR="001745BA" w:rsidRPr="001745BA" w:rsidRDefault="001745BA" w:rsidP="001745BA">
      <w:pPr>
        <w:tabs>
          <w:tab w:val="left" w:pos="2410"/>
        </w:tabs>
        <w:spacing w:after="0" w:line="240" w:lineRule="auto"/>
        <w:ind w:firstLine="284"/>
        <w:jc w:val="center"/>
        <w:rPr>
          <w:rFonts w:eastAsia="Times New Roman" w:cstheme="minorHAnsi"/>
          <w:b/>
          <w:bCs/>
          <w:color w:val="000000" w:themeColor="text1"/>
          <w:sz w:val="24"/>
          <w:szCs w:val="24"/>
          <w:lang w:val="en-US"/>
        </w:rPr>
      </w:pPr>
    </w:p>
    <w:p w:rsidR="001745BA" w:rsidRPr="001745BA" w:rsidRDefault="001745BA" w:rsidP="001745BA">
      <w:pPr>
        <w:pStyle w:val="af9"/>
        <w:jc w:val="right"/>
        <w:rPr>
          <w:rFonts w:asciiTheme="minorHAnsi" w:eastAsia="Times New Roman" w:hAnsiTheme="minorHAnsi" w:cstheme="minorHAnsi"/>
          <w:b/>
          <w:bCs/>
          <w:i/>
          <w:color w:val="000000" w:themeColor="text1"/>
          <w:sz w:val="24"/>
          <w:szCs w:val="24"/>
          <w:lang w:val="en-US"/>
        </w:rPr>
      </w:pPr>
      <w:r w:rsidRPr="001745BA">
        <w:rPr>
          <w:rFonts w:asciiTheme="minorHAnsi" w:hAnsiTheme="minorHAnsi" w:cstheme="minorHAnsi"/>
          <w:b/>
          <w:bCs/>
          <w:i/>
          <w:color w:val="000000" w:themeColor="text1"/>
          <w:sz w:val="24"/>
          <w:szCs w:val="24"/>
          <w:lang w:val="en-US"/>
        </w:rPr>
        <w:t>Feneva J.A.</w:t>
      </w:r>
    </w:p>
    <w:p w:rsidR="001745BA" w:rsidRPr="001745BA" w:rsidRDefault="001745BA" w:rsidP="001745BA">
      <w:pPr>
        <w:pStyle w:val="af9"/>
        <w:jc w:val="right"/>
        <w:rPr>
          <w:rFonts w:asciiTheme="minorHAnsi" w:eastAsia="Times New Roman" w:hAnsiTheme="minorHAnsi" w:cstheme="minorHAnsi"/>
          <w:i/>
          <w:iCs/>
          <w:color w:val="000000" w:themeColor="text1"/>
          <w:sz w:val="24"/>
          <w:szCs w:val="24"/>
          <w:lang w:val="en-US"/>
        </w:rPr>
      </w:pPr>
      <w:r w:rsidRPr="001745BA">
        <w:rPr>
          <w:rFonts w:asciiTheme="minorHAnsi" w:hAnsiTheme="minorHAnsi" w:cstheme="minorHAnsi"/>
          <w:i/>
          <w:iCs/>
          <w:color w:val="000000" w:themeColor="text1"/>
          <w:sz w:val="24"/>
          <w:szCs w:val="24"/>
          <w:lang w:val="en-US"/>
        </w:rPr>
        <w:t>student of the Saratov State Law Academy (SSLA), Saratov</w:t>
      </w:r>
    </w:p>
    <w:p w:rsidR="001745BA" w:rsidRPr="001745BA" w:rsidRDefault="001745BA" w:rsidP="001745BA">
      <w:pPr>
        <w:pStyle w:val="af9"/>
        <w:jc w:val="right"/>
        <w:rPr>
          <w:rFonts w:asciiTheme="minorHAnsi" w:eastAsia="Times New Roman" w:hAnsiTheme="minorHAnsi" w:cstheme="minorHAnsi"/>
          <w:b/>
          <w:bCs/>
          <w:i/>
          <w:color w:val="000000" w:themeColor="text1"/>
          <w:sz w:val="24"/>
          <w:szCs w:val="24"/>
          <w:lang w:val="en-US"/>
        </w:rPr>
      </w:pPr>
      <w:r w:rsidRPr="001745BA">
        <w:rPr>
          <w:rFonts w:asciiTheme="minorHAnsi" w:hAnsiTheme="minorHAnsi" w:cstheme="minorHAnsi"/>
          <w:i/>
          <w:iCs/>
          <w:color w:val="000000" w:themeColor="text1"/>
          <w:sz w:val="24"/>
          <w:szCs w:val="24"/>
          <w:lang w:val="en-US"/>
        </w:rPr>
        <w:t xml:space="preserve">Supervisor: Professor </w:t>
      </w:r>
      <w:r w:rsidRPr="001745BA">
        <w:rPr>
          <w:rFonts w:asciiTheme="minorHAnsi" w:hAnsiTheme="minorHAnsi" w:cstheme="minorHAnsi"/>
          <w:b/>
          <w:bCs/>
          <w:i/>
          <w:color w:val="000000" w:themeColor="text1"/>
          <w:sz w:val="24"/>
          <w:szCs w:val="24"/>
          <w:lang w:val="en-US"/>
        </w:rPr>
        <w:t>Belikov E.G.</w:t>
      </w:r>
    </w:p>
    <w:p w:rsidR="001745BA" w:rsidRPr="001745BA" w:rsidRDefault="001745BA" w:rsidP="001745BA">
      <w:pPr>
        <w:pStyle w:val="af9"/>
        <w:jc w:val="right"/>
        <w:rPr>
          <w:rFonts w:asciiTheme="minorHAnsi" w:eastAsia="Times New Roman" w:hAnsiTheme="minorHAnsi" w:cstheme="minorHAnsi"/>
          <w:i/>
          <w:iCs/>
          <w:color w:val="000000" w:themeColor="text1"/>
          <w:sz w:val="24"/>
          <w:szCs w:val="24"/>
          <w:shd w:val="clear" w:color="auto" w:fill="FFFFFF"/>
          <w:lang w:val="en-US"/>
        </w:rPr>
      </w:pPr>
    </w:p>
    <w:p w:rsidR="001745BA" w:rsidRPr="001745BA" w:rsidRDefault="001745BA" w:rsidP="001745BA">
      <w:pPr>
        <w:spacing w:after="0" w:line="240" w:lineRule="auto"/>
        <w:ind w:firstLine="851"/>
        <w:jc w:val="both"/>
        <w:rPr>
          <w:rFonts w:eastAsia="Times New Roman" w:cstheme="minorHAnsi"/>
          <w:b/>
          <w:bCs/>
          <w:color w:val="000000" w:themeColor="text1"/>
          <w:sz w:val="24"/>
          <w:szCs w:val="24"/>
          <w:lang w:val="en-US"/>
        </w:rPr>
      </w:pPr>
      <w:r w:rsidRPr="001745BA">
        <w:rPr>
          <w:rFonts w:cstheme="minorHAnsi"/>
          <w:b/>
          <w:bCs/>
          <w:color w:val="000000" w:themeColor="text1"/>
          <w:sz w:val="24"/>
          <w:szCs w:val="24"/>
          <w:lang w:val="en-US"/>
        </w:rPr>
        <w:t xml:space="preserve">Abstract: </w:t>
      </w:r>
      <w:r w:rsidRPr="001745BA">
        <w:rPr>
          <w:rFonts w:cstheme="minorHAnsi"/>
          <w:color w:val="000000" w:themeColor="text1"/>
          <w:sz w:val="24"/>
          <w:szCs w:val="24"/>
          <w:lang w:val="en-US"/>
        </w:rPr>
        <w:t>The tax system plays a key role in the existence of any state. No matter how developed the economy is, taxes make up the lion's share of the state's income. This article examines two similar, but at the same time completely different tax systems, which, however, are considered to be among the strongest in the world.</w:t>
      </w:r>
    </w:p>
    <w:p w:rsidR="001745BA" w:rsidRPr="001745BA" w:rsidRDefault="001745BA" w:rsidP="001745BA">
      <w:pPr>
        <w:spacing w:after="0" w:line="240" w:lineRule="auto"/>
        <w:ind w:firstLine="851"/>
        <w:jc w:val="both"/>
        <w:rPr>
          <w:rFonts w:cstheme="minorHAnsi"/>
          <w:i/>
          <w:iCs/>
          <w:color w:val="000000" w:themeColor="text1"/>
          <w:sz w:val="24"/>
          <w:szCs w:val="24"/>
          <w:lang w:val="en-US"/>
        </w:rPr>
      </w:pPr>
      <w:r w:rsidRPr="001745BA">
        <w:rPr>
          <w:rFonts w:cstheme="minorHAnsi"/>
          <w:b/>
          <w:bCs/>
          <w:color w:val="000000" w:themeColor="text1"/>
          <w:sz w:val="24"/>
          <w:szCs w:val="24"/>
          <w:lang w:val="en-US"/>
        </w:rPr>
        <w:t xml:space="preserve">Keywords: </w:t>
      </w:r>
      <w:r w:rsidRPr="001745BA">
        <w:rPr>
          <w:rFonts w:cstheme="minorHAnsi"/>
          <w:i/>
          <w:iCs/>
          <w:color w:val="000000" w:themeColor="text1"/>
          <w:sz w:val="24"/>
          <w:szCs w:val="24"/>
          <w:lang w:val="en-US"/>
        </w:rPr>
        <w:t>Taxation system, taxes, economy, levels of taxation system, Russia, USA, tax rate, tax base.</w:t>
      </w:r>
    </w:p>
    <w:p w:rsidR="001745BA" w:rsidRPr="001745BA" w:rsidRDefault="001745BA" w:rsidP="001745BA">
      <w:pPr>
        <w:spacing w:after="0" w:line="240" w:lineRule="auto"/>
        <w:ind w:firstLine="851"/>
        <w:jc w:val="both"/>
        <w:rPr>
          <w:rFonts w:eastAsia="Times New Roman" w:cstheme="minorHAnsi"/>
          <w:color w:val="000000" w:themeColor="text1"/>
          <w:sz w:val="24"/>
          <w:szCs w:val="24"/>
          <w:lang w:val="en-US"/>
        </w:rPr>
      </w:pP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rPr>
      </w:pPr>
      <w:r w:rsidRPr="001745BA">
        <w:rPr>
          <w:rFonts w:cstheme="minorHAnsi"/>
          <w:color w:val="000000" w:themeColor="text1"/>
          <w:sz w:val="24"/>
          <w:szCs w:val="24"/>
        </w:rPr>
        <w:t xml:space="preserve">Система налогообложения США, существовавшая в XX веке, перенесла множество реформ, некоторые, из которых были своеобразными «налоговыми революциями». При этом они </w:t>
      </w:r>
      <w:r w:rsidRPr="001745BA">
        <w:rPr>
          <w:rFonts w:cstheme="minorHAnsi"/>
          <w:color w:val="000000" w:themeColor="text1"/>
          <w:sz w:val="24"/>
          <w:szCs w:val="24"/>
          <w:u w:color="FF0000"/>
        </w:rPr>
        <w:t xml:space="preserve">стали теми решающими предпосылками, которые обусловили её современный облик. Систему налогообложения США можно отнести к числу самых развитых систем налогообложения стран мира. </w:t>
      </w:r>
      <w:r w:rsidRPr="001745BA">
        <w:rPr>
          <w:rFonts w:cstheme="minorHAnsi"/>
          <w:color w:val="000000" w:themeColor="text1"/>
          <w:sz w:val="24"/>
          <w:szCs w:val="24"/>
        </w:rPr>
        <w:t xml:space="preserve">Её ключевой особенностью является большое количество налогов и льгот, обеспечивающих гибкость и социальную ориентированность, однако, вместе с тем, она представляется как запутанная и сложная. Реформирование налоговой системы РФ уже продолжительное время представляет собой тему для горячих дебатов, в ходе которых она зачастую подвергается сравнению с системой налогообложения США. </w:t>
      </w:r>
      <w:r w:rsidRPr="001745BA">
        <w:rPr>
          <w:rFonts w:cstheme="minorHAnsi"/>
          <w:color w:val="000000" w:themeColor="text1"/>
          <w:sz w:val="24"/>
          <w:szCs w:val="24"/>
          <w:u w:color="FF0000"/>
        </w:rPr>
        <w:t>Эффективность системы налогообложения последней не вызывает никаких сомнений, она заключается</w:t>
      </w:r>
      <w:r w:rsidRPr="001745BA">
        <w:rPr>
          <w:rFonts w:cstheme="minorHAnsi"/>
          <w:color w:val="000000" w:themeColor="text1"/>
          <w:sz w:val="24"/>
          <w:szCs w:val="24"/>
        </w:rPr>
        <w:t xml:space="preserve"> в неотвратимости ответственности в случае, если обязанность по уплате налогов не была исполнена [1].</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rPr>
      </w:pPr>
      <w:r w:rsidRPr="001745BA">
        <w:rPr>
          <w:rFonts w:cstheme="minorHAnsi"/>
          <w:color w:val="000000" w:themeColor="text1"/>
          <w:sz w:val="24"/>
          <w:szCs w:val="24"/>
          <w:u w:color="FF0000"/>
        </w:rPr>
        <w:t>Но тем не менее, даже несмотря на, казалось бы, существенную разницу между системами налогообложения России и США, у них имеются и сходства. Так, обе системы имеют одинаковую структуру, включающую в себя три уровня, в числе которых федеральный, региональный и местный</w:t>
      </w:r>
      <w:r w:rsidRPr="001745BA">
        <w:rPr>
          <w:rFonts w:cstheme="minorHAnsi"/>
          <w:color w:val="000000" w:themeColor="text1"/>
          <w:sz w:val="24"/>
          <w:szCs w:val="24"/>
        </w:rPr>
        <w:t>.</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u w:color="92D050"/>
        </w:rPr>
      </w:pPr>
      <w:r w:rsidRPr="001745BA">
        <w:rPr>
          <w:rFonts w:cstheme="minorHAnsi"/>
          <w:color w:val="000000" w:themeColor="text1"/>
          <w:sz w:val="24"/>
          <w:szCs w:val="24"/>
          <w:u w:color="92D050"/>
        </w:rPr>
        <w:t xml:space="preserve">Ключевые отличия названных систем налогообложения проявляются в различных ставках налогообложения. </w:t>
      </w:r>
      <w:r w:rsidRPr="001745BA">
        <w:rPr>
          <w:rFonts w:cstheme="minorHAnsi"/>
          <w:color w:val="000000" w:themeColor="text1"/>
          <w:sz w:val="24"/>
          <w:szCs w:val="24"/>
          <w:u w:color="FF0000"/>
        </w:rPr>
        <w:t>При сравнительном анализе систем налогообложения США и России на первый взгляд может показаться, что</w:t>
      </w:r>
      <w:r w:rsidRPr="001745BA">
        <w:rPr>
          <w:rFonts w:cstheme="minorHAnsi"/>
          <w:color w:val="000000" w:themeColor="text1"/>
          <w:sz w:val="24"/>
          <w:szCs w:val="24"/>
          <w:u w:color="92D050"/>
        </w:rPr>
        <w:t xml:space="preserve"> в США налоговая нагрузка в некоторых случаях несколько ниже отечественной, однако, это лишь на первый взгляд [2].</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u w:color="FF0000"/>
        </w:rPr>
      </w:pPr>
      <w:r w:rsidRPr="001745BA">
        <w:rPr>
          <w:rFonts w:cstheme="minorHAnsi"/>
          <w:color w:val="000000" w:themeColor="text1"/>
          <w:sz w:val="24"/>
          <w:szCs w:val="24"/>
          <w:u w:color="FF0000"/>
        </w:rPr>
        <w:t xml:space="preserve">Бремя уплаты начислений на фонд оплаты труда (далее – ФОТ) лежит на работодателе, но тем не менее, это также косвенно отражается и на работнике. Это явно можно проследить на размере оклада, который выплачивается ему уже после того, как работодатель удерживает и уплачивает налоговые отчисления на доход в бюджет. При потенциально меньшей сумме отчислений оклад может быть больше. </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u w:color="FF0000"/>
        </w:rPr>
      </w:pPr>
      <w:r w:rsidRPr="001745BA">
        <w:rPr>
          <w:rFonts w:cstheme="minorHAnsi"/>
          <w:color w:val="000000" w:themeColor="text1"/>
          <w:sz w:val="24"/>
          <w:szCs w:val="24"/>
          <w:u w:color="FF0000"/>
        </w:rPr>
        <w:t>В Российской Федерации совокупность отчислений в государственные внебюджетные социальные фонды составляет 30,2% от общего ФОТ, включая взносы в Пенсионный фонд – 22%, на медицинское страхование – 5,1%, на социальное страхование – 2,9%. Проводя линию сравнения с США, следует отметить, что общая совокупность начислений на ФОТ здесь гораздо меньше отечественной и составляет 10,35%. Она включает в себя взнос в фонд безработицы, составляющий в совокупности 2,7%, а также взносы на социальное (2,9%) и медицинское страхование (5,1%) [3].</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u w:color="FF0000"/>
        </w:rPr>
      </w:pPr>
      <w:r w:rsidRPr="001745BA">
        <w:rPr>
          <w:rFonts w:cstheme="minorHAnsi"/>
          <w:color w:val="000000" w:themeColor="text1"/>
          <w:sz w:val="24"/>
          <w:szCs w:val="24"/>
          <w:u w:color="FF0000"/>
        </w:rPr>
        <w:t xml:space="preserve">Также в системах налогообложения России и США различные подходы к налогообложению доходов физических лиц. В Российской Федерации ставка налога на доходы физических лиц составляет 13%, тогда как в США применяется прогрессивная шкала применительно к подоходному налогу. </w:t>
      </w:r>
      <w:r w:rsidRPr="001745BA">
        <w:rPr>
          <w:rFonts w:cstheme="minorHAnsi"/>
          <w:color w:val="000000" w:themeColor="text1"/>
          <w:sz w:val="24"/>
          <w:szCs w:val="24"/>
          <w:u w:color="7030A0"/>
        </w:rPr>
        <w:t xml:space="preserve">Однако в США аналогично по отношению к России используется налоговая база в расчёте налога на доходы. Налоговая база включает в себя разность между доходом и налоговым вычетом, </w:t>
      </w:r>
      <w:r w:rsidRPr="001745BA">
        <w:rPr>
          <w:rFonts w:cstheme="minorHAnsi"/>
          <w:color w:val="000000" w:themeColor="text1"/>
          <w:sz w:val="24"/>
          <w:szCs w:val="24"/>
          <w:u w:color="FF0000"/>
        </w:rPr>
        <w:t>который отличается лишь размером уменьшения налоговой нагрузки</w:t>
      </w:r>
      <w:r w:rsidRPr="001745BA">
        <w:rPr>
          <w:rFonts w:cstheme="minorHAnsi"/>
          <w:color w:val="000000" w:themeColor="text1"/>
          <w:sz w:val="24"/>
          <w:szCs w:val="24"/>
          <w:u w:color="7030A0"/>
        </w:rPr>
        <w:t>.</w:t>
      </w:r>
    </w:p>
    <w:p w:rsidR="001745BA" w:rsidRPr="001745BA" w:rsidRDefault="001745BA" w:rsidP="001745BA">
      <w:pPr>
        <w:tabs>
          <w:tab w:val="left" w:pos="2410"/>
        </w:tabs>
        <w:spacing w:after="0" w:line="240" w:lineRule="auto"/>
        <w:ind w:firstLine="709"/>
        <w:jc w:val="both"/>
        <w:rPr>
          <w:rFonts w:eastAsia="Times New Roman" w:cstheme="minorHAnsi"/>
          <w:color w:val="000000" w:themeColor="text1"/>
          <w:sz w:val="24"/>
          <w:szCs w:val="24"/>
          <w:u w:color="FF0000"/>
        </w:rPr>
      </w:pPr>
      <w:r w:rsidRPr="001745BA">
        <w:rPr>
          <w:rFonts w:cstheme="minorHAnsi"/>
          <w:color w:val="000000" w:themeColor="text1"/>
          <w:sz w:val="24"/>
          <w:szCs w:val="24"/>
          <w:u w:color="FF0000"/>
        </w:rPr>
        <w:t>При сравнении ставок налога на добавленную стоимость (далее – НДС) надлежит отметить, что в Российской Федерации в настоящий момент основная ставка равна 20% и может варьироваться по отношению к операциям с различными категориями товаров, а сам НДС сразу включается в стоимость тех или иных товаров [</w:t>
      </w:r>
      <w:r w:rsidRPr="001745BA">
        <w:rPr>
          <w:rFonts w:cstheme="minorHAnsi"/>
          <w:color w:val="000000" w:themeColor="text1"/>
          <w:sz w:val="24"/>
          <w:szCs w:val="24"/>
          <w:u w:color="92D050"/>
        </w:rPr>
        <w:t>4</w:t>
      </w:r>
      <w:r w:rsidRPr="001745BA">
        <w:rPr>
          <w:rFonts w:cstheme="minorHAnsi"/>
          <w:color w:val="000000" w:themeColor="text1"/>
          <w:sz w:val="24"/>
          <w:szCs w:val="24"/>
          <w:u w:color="FF0000"/>
        </w:rPr>
        <w:t xml:space="preserve">]. </w:t>
      </w:r>
      <w:r w:rsidRPr="001745BA">
        <w:rPr>
          <w:rFonts w:cstheme="minorHAnsi"/>
          <w:color w:val="000000" w:themeColor="text1"/>
          <w:sz w:val="24"/>
          <w:szCs w:val="24"/>
        </w:rPr>
        <w:t xml:space="preserve">В США НДС имеет более сложное строение и включает в себя уже два налога: налог с продаж, который устанавливается штатом и городской налог. </w:t>
      </w:r>
      <w:r w:rsidRPr="001745BA">
        <w:rPr>
          <w:rFonts w:cstheme="minorHAnsi"/>
          <w:color w:val="000000" w:themeColor="text1"/>
          <w:sz w:val="24"/>
          <w:szCs w:val="24"/>
          <w:u w:color="FF0000"/>
        </w:rPr>
        <w:t>Сам же процент НДС различен, и в зависимости от того или иного штата варьируется в диапазоне от 0 до 15%. Также в США данный налог не входит в цену товара, а подлежит уплате отдельно. В целом налоговые ставки в рамках системы налогообложения США обусловлены территориальными предпосылками, видом продукции, а также её происхождением.</w:t>
      </w:r>
    </w:p>
    <w:p w:rsidR="001745BA" w:rsidRPr="001745BA" w:rsidRDefault="001745BA" w:rsidP="001745BA">
      <w:pPr>
        <w:tabs>
          <w:tab w:val="left" w:pos="2410"/>
        </w:tabs>
        <w:spacing w:after="0" w:line="240" w:lineRule="auto"/>
        <w:ind w:firstLine="709"/>
        <w:jc w:val="both"/>
        <w:rPr>
          <w:rFonts w:cstheme="minorHAnsi"/>
          <w:color w:val="000000" w:themeColor="text1"/>
          <w:sz w:val="24"/>
          <w:szCs w:val="24"/>
          <w:u w:color="FF0000"/>
        </w:rPr>
      </w:pPr>
      <w:r w:rsidRPr="001745BA">
        <w:rPr>
          <w:rFonts w:cstheme="minorHAnsi"/>
          <w:color w:val="000000" w:themeColor="text1"/>
          <w:sz w:val="24"/>
          <w:szCs w:val="24"/>
          <w:u w:color="FF0000"/>
        </w:rPr>
        <w:t>Подводя итоги, хочется отметить, что даже несмотря на различный процесс формирования, системы налогообложения России и США обладают множеством сходств, включая входящие в них элементы, к числу которых относится налоговая платёжеспособность населения, система налогов и сборов, а также основные методы и способы взимания налогов. В целом хочется отметить, что система налогообложения Российской Федерации занимает достойную позицию и может составить хорошую конкуренцию системе налогообложения США, более того, она продолжает развиваться и со временем станет ещё эффективнее.</w:t>
      </w:r>
    </w:p>
    <w:p w:rsidR="001745BA" w:rsidRPr="001745BA" w:rsidRDefault="001745BA" w:rsidP="001745BA">
      <w:pPr>
        <w:spacing w:after="0" w:line="240" w:lineRule="auto"/>
        <w:rPr>
          <w:rFonts w:cstheme="minorHAnsi"/>
          <w:color w:val="000000" w:themeColor="text1"/>
          <w:sz w:val="24"/>
          <w:szCs w:val="24"/>
          <w:u w:color="FF0000"/>
        </w:rPr>
      </w:pPr>
    </w:p>
    <w:p w:rsidR="001745BA" w:rsidRPr="001745BA" w:rsidRDefault="001745BA" w:rsidP="001745BA">
      <w:pPr>
        <w:spacing w:after="0" w:line="240" w:lineRule="auto"/>
        <w:ind w:firstLine="709"/>
        <w:jc w:val="center"/>
        <w:rPr>
          <w:rFonts w:eastAsia="Times New Roman" w:cstheme="minorHAnsi"/>
          <w:b/>
          <w:color w:val="000000" w:themeColor="text1"/>
          <w:sz w:val="24"/>
          <w:szCs w:val="24"/>
        </w:rPr>
      </w:pPr>
      <w:r w:rsidRPr="001745BA">
        <w:rPr>
          <w:rFonts w:eastAsia="Times New Roman" w:cstheme="minorHAnsi"/>
          <w:b/>
          <w:color w:val="000000" w:themeColor="text1"/>
          <w:sz w:val="24"/>
          <w:szCs w:val="24"/>
        </w:rPr>
        <w:t>Список</w:t>
      </w:r>
      <w:r w:rsidRPr="001745BA">
        <w:rPr>
          <w:rFonts w:eastAsia="Times New Roman" w:cstheme="minorHAnsi"/>
          <w:b/>
          <w:color w:val="000000" w:themeColor="text1"/>
          <w:sz w:val="24"/>
          <w:szCs w:val="24"/>
          <w:lang w:val="en-US"/>
        </w:rPr>
        <w:t xml:space="preserve"> </w:t>
      </w:r>
      <w:r w:rsidRPr="001745BA">
        <w:rPr>
          <w:rFonts w:eastAsia="Times New Roman" w:cstheme="minorHAnsi"/>
          <w:b/>
          <w:color w:val="000000" w:themeColor="text1"/>
          <w:sz w:val="24"/>
          <w:szCs w:val="24"/>
        </w:rPr>
        <w:t>использованной литературы</w:t>
      </w:r>
    </w:p>
    <w:p w:rsidR="001745BA" w:rsidRPr="001745BA" w:rsidRDefault="001745BA" w:rsidP="003436A8">
      <w:pPr>
        <w:pStyle w:val="aff3"/>
        <w:numPr>
          <w:ilvl w:val="0"/>
          <w:numId w:val="89"/>
        </w:numPr>
        <w:pBdr>
          <w:top w:val="nil"/>
          <w:left w:val="nil"/>
          <w:bottom w:val="nil"/>
          <w:right w:val="nil"/>
          <w:between w:val="nil"/>
          <w:bar w:val="nil"/>
        </w:pBdr>
        <w:ind w:left="0" w:firstLine="0"/>
        <w:jc w:val="both"/>
        <w:rPr>
          <w:rFonts w:cstheme="minorHAnsi"/>
          <w:color w:val="000000" w:themeColor="text1"/>
          <w:sz w:val="24"/>
          <w:szCs w:val="24"/>
          <w:lang w:val="en-US"/>
        </w:rPr>
      </w:pPr>
      <w:r w:rsidRPr="001745BA">
        <w:rPr>
          <w:rFonts w:cstheme="minorHAnsi"/>
          <w:color w:val="000000" w:themeColor="text1"/>
          <w:sz w:val="24"/>
          <w:szCs w:val="24"/>
          <w:lang w:val="en-US"/>
        </w:rPr>
        <w:t>NTERNAL REVENUE CODE // law.cornell URL: https://www.law.cornell.edu/uscode/text/26 (</w:t>
      </w:r>
      <w:r w:rsidRPr="001745BA">
        <w:rPr>
          <w:rFonts w:cstheme="minorHAnsi"/>
          <w:color w:val="000000" w:themeColor="text1"/>
          <w:sz w:val="24"/>
          <w:szCs w:val="24"/>
        </w:rPr>
        <w:t>дата</w:t>
      </w:r>
      <w:r w:rsidRPr="001745BA">
        <w:rPr>
          <w:rFonts w:cstheme="minorHAnsi"/>
          <w:color w:val="000000" w:themeColor="text1"/>
          <w:sz w:val="24"/>
          <w:szCs w:val="24"/>
          <w:lang w:val="en-US"/>
        </w:rPr>
        <w:t xml:space="preserve"> </w:t>
      </w:r>
      <w:r w:rsidRPr="001745BA">
        <w:rPr>
          <w:rFonts w:cstheme="minorHAnsi"/>
          <w:color w:val="000000" w:themeColor="text1"/>
          <w:sz w:val="24"/>
          <w:szCs w:val="24"/>
        </w:rPr>
        <w:t>обращения</w:t>
      </w:r>
      <w:r w:rsidRPr="001745BA">
        <w:rPr>
          <w:rFonts w:cstheme="minorHAnsi"/>
          <w:color w:val="000000" w:themeColor="text1"/>
          <w:sz w:val="24"/>
          <w:szCs w:val="24"/>
          <w:lang w:val="en-US"/>
        </w:rPr>
        <w:t>: 19.11.2020).</w:t>
      </w:r>
    </w:p>
    <w:p w:rsidR="001745BA" w:rsidRPr="001745BA" w:rsidRDefault="001745BA" w:rsidP="003436A8">
      <w:pPr>
        <w:pStyle w:val="aff3"/>
        <w:numPr>
          <w:ilvl w:val="0"/>
          <w:numId w:val="89"/>
        </w:numPr>
        <w:pBdr>
          <w:top w:val="nil"/>
          <w:left w:val="nil"/>
          <w:bottom w:val="nil"/>
          <w:right w:val="nil"/>
          <w:between w:val="nil"/>
          <w:bar w:val="nil"/>
        </w:pBdr>
        <w:ind w:left="0" w:firstLine="0"/>
        <w:jc w:val="both"/>
        <w:rPr>
          <w:rFonts w:cstheme="minorHAnsi"/>
          <w:color w:val="000000" w:themeColor="text1"/>
          <w:sz w:val="24"/>
          <w:szCs w:val="24"/>
        </w:rPr>
      </w:pPr>
      <w:r w:rsidRPr="001745BA">
        <w:rPr>
          <w:rFonts w:cstheme="minorHAnsi"/>
          <w:color w:val="000000" w:themeColor="text1"/>
          <w:sz w:val="24"/>
          <w:szCs w:val="24"/>
        </w:rPr>
        <w:t>Налоги в России и США // fingeniy URL: https://fingeniy.com/nalogi-v-rossii-i-ssha/ (дата обращения: 19.11.2020).</w:t>
      </w:r>
    </w:p>
    <w:p w:rsidR="001745BA" w:rsidRPr="001745BA" w:rsidRDefault="001745BA" w:rsidP="003436A8">
      <w:pPr>
        <w:pStyle w:val="aff3"/>
        <w:numPr>
          <w:ilvl w:val="0"/>
          <w:numId w:val="89"/>
        </w:numPr>
        <w:pBdr>
          <w:top w:val="nil"/>
          <w:left w:val="nil"/>
          <w:bottom w:val="nil"/>
          <w:right w:val="nil"/>
          <w:between w:val="nil"/>
          <w:bar w:val="nil"/>
        </w:pBdr>
        <w:ind w:left="0" w:firstLine="0"/>
        <w:jc w:val="both"/>
        <w:rPr>
          <w:rFonts w:cstheme="minorHAnsi"/>
          <w:color w:val="000000" w:themeColor="text1"/>
          <w:sz w:val="24"/>
          <w:szCs w:val="24"/>
        </w:rPr>
      </w:pPr>
      <w:r w:rsidRPr="001745BA">
        <w:rPr>
          <w:rFonts w:cstheme="minorHAnsi"/>
          <w:color w:val="000000" w:themeColor="text1"/>
          <w:sz w:val="24"/>
          <w:szCs w:val="24"/>
        </w:rPr>
        <w:t>Ставки страховых взносов на 2020 год // buhguru URL: https://buhguru.com/strahovie-vznosy/stavki-strahovyh-vznosov-2020.html (дата обращения: 19.11.2020).</w:t>
      </w:r>
    </w:p>
    <w:p w:rsidR="001745BA" w:rsidRPr="001745BA" w:rsidRDefault="001745BA" w:rsidP="003436A8">
      <w:pPr>
        <w:pStyle w:val="aff3"/>
        <w:numPr>
          <w:ilvl w:val="0"/>
          <w:numId w:val="89"/>
        </w:numPr>
        <w:pBdr>
          <w:top w:val="nil"/>
          <w:left w:val="nil"/>
          <w:bottom w:val="nil"/>
          <w:right w:val="nil"/>
          <w:between w:val="nil"/>
          <w:bar w:val="nil"/>
        </w:pBdr>
        <w:ind w:left="0" w:firstLine="0"/>
        <w:jc w:val="both"/>
        <w:rPr>
          <w:rFonts w:cstheme="minorHAnsi"/>
          <w:color w:val="000000" w:themeColor="text1"/>
          <w:sz w:val="24"/>
          <w:szCs w:val="24"/>
        </w:rPr>
      </w:pPr>
      <w:r w:rsidRPr="001745BA">
        <w:rPr>
          <w:rFonts w:cstheme="minorHAnsi"/>
          <w:color w:val="000000" w:themeColor="text1"/>
          <w:sz w:val="24"/>
          <w:szCs w:val="24"/>
        </w:rPr>
        <w:t>"Налоговый кодекс Российской Федерации (часть первая)" от 31.07.1998 N 146-ФЗ (ред. от ред. от 09.11.2020) // СЗ РФ. N 31. 1998. Ст. 3824; Российская газета. N 255. 12.11.2020.</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ind w:firstLine="709"/>
        <w:contextualSpacing/>
        <w:jc w:val="right"/>
        <w:rPr>
          <w:rFonts w:cstheme="minorHAnsi"/>
          <w:b/>
          <w:i/>
          <w:sz w:val="24"/>
          <w:szCs w:val="24"/>
        </w:rPr>
      </w:pPr>
      <w:r w:rsidRPr="001745BA">
        <w:rPr>
          <w:rFonts w:cstheme="minorHAnsi"/>
          <w:b/>
          <w:i/>
          <w:sz w:val="24"/>
          <w:szCs w:val="24"/>
        </w:rPr>
        <w:t>Штырков Даниил Александрович</w:t>
      </w:r>
    </w:p>
    <w:p w:rsidR="001745BA" w:rsidRPr="001745BA" w:rsidRDefault="001745BA" w:rsidP="001745BA">
      <w:pPr>
        <w:spacing w:after="0" w:line="240" w:lineRule="auto"/>
        <w:ind w:firstLine="709"/>
        <w:contextualSpacing/>
        <w:jc w:val="right"/>
        <w:rPr>
          <w:rFonts w:cstheme="minorHAnsi"/>
          <w:i/>
          <w:sz w:val="24"/>
          <w:szCs w:val="24"/>
        </w:rPr>
      </w:pPr>
      <w:r w:rsidRPr="001745BA">
        <w:rPr>
          <w:rFonts w:cstheme="minorHAnsi"/>
          <w:i/>
          <w:sz w:val="24"/>
          <w:szCs w:val="24"/>
        </w:rPr>
        <w:t>Студент 3 курса</w:t>
      </w:r>
    </w:p>
    <w:p w:rsidR="001745BA" w:rsidRPr="001745BA" w:rsidRDefault="001745BA" w:rsidP="001745BA">
      <w:pPr>
        <w:spacing w:after="0" w:line="240" w:lineRule="auto"/>
        <w:ind w:firstLine="709"/>
        <w:contextualSpacing/>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ind w:firstLine="709"/>
        <w:contextualSpacing/>
        <w:jc w:val="right"/>
        <w:rPr>
          <w:rFonts w:cstheme="minorHAnsi"/>
          <w:i/>
          <w:sz w:val="24"/>
          <w:szCs w:val="24"/>
        </w:rPr>
      </w:pPr>
    </w:p>
    <w:p w:rsidR="001745BA" w:rsidRPr="001745BA" w:rsidRDefault="001745BA" w:rsidP="001745BA">
      <w:pPr>
        <w:spacing w:after="0" w:line="240" w:lineRule="auto"/>
        <w:ind w:firstLine="709"/>
        <w:contextualSpacing/>
        <w:jc w:val="right"/>
        <w:rPr>
          <w:rFonts w:cstheme="minorHAnsi"/>
          <w:i/>
          <w:sz w:val="24"/>
          <w:szCs w:val="24"/>
        </w:rPr>
      </w:pPr>
      <w:r w:rsidRPr="001745BA">
        <w:rPr>
          <w:rFonts w:cstheme="minorHAnsi"/>
          <w:i/>
          <w:sz w:val="24"/>
          <w:szCs w:val="24"/>
        </w:rPr>
        <w:t xml:space="preserve">Научный руководитель </w:t>
      </w:r>
      <w:r w:rsidRPr="001745BA">
        <w:rPr>
          <w:rFonts w:cstheme="minorHAnsi"/>
          <w:b/>
          <w:i/>
          <w:sz w:val="24"/>
          <w:szCs w:val="24"/>
        </w:rPr>
        <w:t>Бакаева О.Ю.,</w:t>
      </w:r>
    </w:p>
    <w:p w:rsidR="001745BA" w:rsidRPr="001745BA" w:rsidRDefault="001745BA" w:rsidP="001745BA">
      <w:pPr>
        <w:spacing w:after="0" w:line="240" w:lineRule="auto"/>
        <w:ind w:firstLine="709"/>
        <w:contextualSpacing/>
        <w:jc w:val="right"/>
        <w:rPr>
          <w:rFonts w:cstheme="minorHAnsi"/>
          <w:i/>
          <w:sz w:val="24"/>
          <w:szCs w:val="24"/>
        </w:rPr>
      </w:pPr>
      <w:r w:rsidRPr="001745BA">
        <w:rPr>
          <w:rFonts w:cstheme="minorHAnsi"/>
          <w:i/>
          <w:sz w:val="24"/>
          <w:szCs w:val="24"/>
        </w:rPr>
        <w:t>профессор кафедры финансового, банковского и таможенного права имени профессора Нины Ивановны Химичевой.</w:t>
      </w:r>
    </w:p>
    <w:p w:rsidR="001745BA" w:rsidRPr="001745BA" w:rsidRDefault="001745BA" w:rsidP="001745BA">
      <w:pPr>
        <w:spacing w:after="0" w:line="240" w:lineRule="auto"/>
        <w:ind w:firstLine="709"/>
        <w:contextualSpacing/>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ind w:firstLine="709"/>
        <w:contextualSpacing/>
        <w:jc w:val="right"/>
        <w:rPr>
          <w:rFonts w:cstheme="minorHAnsi"/>
          <w:i/>
          <w:sz w:val="24"/>
          <w:szCs w:val="24"/>
        </w:rPr>
      </w:pPr>
      <w:r w:rsidRPr="001745BA">
        <w:rPr>
          <w:rFonts w:cstheme="minorHAnsi"/>
          <w:i/>
          <w:sz w:val="24"/>
          <w:szCs w:val="24"/>
        </w:rPr>
        <w:t>доктор юридических наук, профессор.</w:t>
      </w:r>
    </w:p>
    <w:p w:rsidR="001745BA" w:rsidRPr="001745BA" w:rsidRDefault="001745BA" w:rsidP="001745BA">
      <w:pPr>
        <w:spacing w:after="0" w:line="240" w:lineRule="auto"/>
        <w:ind w:firstLine="709"/>
        <w:contextualSpacing/>
        <w:jc w:val="right"/>
        <w:rPr>
          <w:rFonts w:cstheme="minorHAnsi"/>
          <w:i/>
          <w:sz w:val="24"/>
          <w:szCs w:val="24"/>
        </w:rPr>
      </w:pPr>
    </w:p>
    <w:p w:rsidR="001745BA" w:rsidRPr="001745BA" w:rsidRDefault="001745BA" w:rsidP="001745BA">
      <w:pPr>
        <w:spacing w:after="0" w:line="240" w:lineRule="auto"/>
        <w:ind w:firstLine="709"/>
        <w:contextualSpacing/>
        <w:jc w:val="both"/>
        <w:rPr>
          <w:rFonts w:cstheme="minorHAnsi"/>
          <w:b/>
          <w:sz w:val="24"/>
          <w:szCs w:val="24"/>
        </w:rPr>
      </w:pPr>
      <w:r w:rsidRPr="001745BA">
        <w:rPr>
          <w:rFonts w:cstheme="minorHAnsi"/>
          <w:b/>
          <w:sz w:val="24"/>
          <w:szCs w:val="24"/>
        </w:rPr>
        <w:t>Перспективы  внедрения технологии блокчейн в налоговые правоотношения</w:t>
      </w:r>
    </w:p>
    <w:p w:rsidR="001745BA" w:rsidRPr="001745BA" w:rsidRDefault="001745BA" w:rsidP="001745BA">
      <w:pPr>
        <w:spacing w:after="0" w:line="240" w:lineRule="auto"/>
        <w:ind w:firstLine="709"/>
        <w:contextualSpacing/>
        <w:jc w:val="both"/>
        <w:rPr>
          <w:rFonts w:cstheme="minorHAnsi"/>
          <w:b/>
          <w:sz w:val="24"/>
          <w:szCs w:val="24"/>
        </w:rPr>
      </w:pP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b/>
          <w:sz w:val="24"/>
          <w:szCs w:val="24"/>
        </w:rPr>
        <w:t xml:space="preserve">Аннотация: </w:t>
      </w:r>
      <w:r w:rsidRPr="001745BA">
        <w:rPr>
          <w:rFonts w:cstheme="minorHAnsi"/>
          <w:sz w:val="24"/>
          <w:szCs w:val="24"/>
        </w:rPr>
        <w:t xml:space="preserve">В статье рассмотрены основы правового регулирования цифровых технологий, в том числе технологии блокчейна и оборота криптовалюты. Сформулированы перспективы внедрения блокчейн технологий в налоговые правоотношения: использование при налогообложении сделок с криптовалютой и майнинга, а также использование в процессе налогового администрирования.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b/>
          <w:sz w:val="24"/>
          <w:szCs w:val="24"/>
        </w:rPr>
        <w:t xml:space="preserve">Ключевые слова: </w:t>
      </w:r>
      <w:r w:rsidRPr="001745BA">
        <w:rPr>
          <w:rFonts w:cstheme="minorHAnsi"/>
          <w:i/>
          <w:sz w:val="24"/>
          <w:szCs w:val="24"/>
        </w:rPr>
        <w:t>блокчейн, криптовалюта, цифровой рубль, майнинг, налоговые правоотношения.</w:t>
      </w:r>
    </w:p>
    <w:p w:rsidR="001745BA" w:rsidRPr="001745BA" w:rsidRDefault="001745BA" w:rsidP="001745BA">
      <w:pPr>
        <w:spacing w:after="0" w:line="240" w:lineRule="auto"/>
        <w:ind w:firstLine="709"/>
        <w:contextualSpacing/>
        <w:jc w:val="center"/>
        <w:rPr>
          <w:rFonts w:cstheme="minorHAnsi"/>
          <w:sz w:val="24"/>
          <w:szCs w:val="24"/>
        </w:rPr>
      </w:pPr>
    </w:p>
    <w:p w:rsidR="001745BA" w:rsidRPr="001745BA" w:rsidRDefault="001745BA" w:rsidP="001745BA">
      <w:pPr>
        <w:spacing w:after="0" w:line="240" w:lineRule="auto"/>
        <w:ind w:firstLine="709"/>
        <w:contextualSpacing/>
        <w:jc w:val="center"/>
        <w:rPr>
          <w:rFonts w:cstheme="minorHAnsi"/>
          <w:b/>
          <w:sz w:val="24"/>
          <w:szCs w:val="24"/>
          <w:lang w:val="en-US"/>
        </w:rPr>
      </w:pPr>
      <w:r w:rsidRPr="001745BA">
        <w:rPr>
          <w:rFonts w:cstheme="minorHAnsi"/>
          <w:b/>
          <w:sz w:val="24"/>
          <w:szCs w:val="24"/>
          <w:lang w:val="en-US"/>
        </w:rPr>
        <w:t>The prospects for implementation of blockchain technology in the tax relations.</w:t>
      </w:r>
    </w:p>
    <w:p w:rsidR="001745BA" w:rsidRPr="001745BA" w:rsidRDefault="001745BA" w:rsidP="001745BA">
      <w:pPr>
        <w:spacing w:after="0" w:line="240" w:lineRule="auto"/>
        <w:ind w:firstLine="709"/>
        <w:contextualSpacing/>
        <w:jc w:val="right"/>
        <w:rPr>
          <w:rFonts w:cstheme="minorHAnsi"/>
          <w:b/>
          <w:sz w:val="24"/>
          <w:szCs w:val="24"/>
          <w:lang w:val="en-US"/>
        </w:rPr>
      </w:pPr>
    </w:p>
    <w:p w:rsidR="001745BA" w:rsidRPr="001745BA" w:rsidRDefault="001745BA" w:rsidP="001745BA">
      <w:pPr>
        <w:spacing w:after="0" w:line="240" w:lineRule="auto"/>
        <w:ind w:firstLine="709"/>
        <w:contextualSpacing/>
        <w:jc w:val="right"/>
        <w:rPr>
          <w:rFonts w:cstheme="minorHAnsi"/>
          <w:b/>
          <w:i/>
          <w:sz w:val="24"/>
          <w:szCs w:val="24"/>
          <w:lang w:val="en-US"/>
        </w:rPr>
      </w:pPr>
      <w:r w:rsidRPr="001745BA">
        <w:rPr>
          <w:rFonts w:cstheme="minorHAnsi"/>
          <w:b/>
          <w:i/>
          <w:sz w:val="24"/>
          <w:szCs w:val="24"/>
          <w:lang w:val="en-US"/>
        </w:rPr>
        <w:t>Shtyrkov D.A.</w:t>
      </w:r>
    </w:p>
    <w:p w:rsidR="001745BA" w:rsidRPr="001745BA" w:rsidRDefault="001745BA" w:rsidP="001745BA">
      <w:pPr>
        <w:spacing w:after="0" w:line="240" w:lineRule="auto"/>
        <w:ind w:firstLine="709"/>
        <w:contextualSpacing/>
        <w:jc w:val="right"/>
        <w:rPr>
          <w:rFonts w:cstheme="minorHAnsi"/>
          <w:i/>
          <w:sz w:val="24"/>
          <w:szCs w:val="24"/>
          <w:lang w:val="en-US"/>
        </w:rPr>
      </w:pPr>
      <w:r w:rsidRPr="001745BA">
        <w:rPr>
          <w:rFonts w:cstheme="minorHAnsi"/>
          <w:i/>
          <w:sz w:val="24"/>
          <w:szCs w:val="24"/>
          <w:lang w:val="en-US"/>
        </w:rPr>
        <w:t>student of the Saratov State Law Academy (SSLA), Saratov</w:t>
      </w:r>
    </w:p>
    <w:p w:rsidR="001745BA" w:rsidRPr="001745BA" w:rsidRDefault="001745BA" w:rsidP="001745BA">
      <w:pPr>
        <w:spacing w:after="0" w:line="240" w:lineRule="auto"/>
        <w:contextualSpacing/>
        <w:jc w:val="right"/>
        <w:rPr>
          <w:rFonts w:eastAsia="Times New Roman" w:cstheme="minorHAnsi"/>
          <w:i/>
          <w:color w:val="331100"/>
          <w:sz w:val="24"/>
          <w:szCs w:val="24"/>
          <w:lang w:val="en-US" w:eastAsia="ru-RU"/>
        </w:rPr>
      </w:pPr>
      <w:r w:rsidRPr="001745BA">
        <w:rPr>
          <w:rFonts w:cstheme="minorHAnsi"/>
          <w:i/>
          <w:sz w:val="24"/>
          <w:szCs w:val="24"/>
          <w:lang w:val="en-US"/>
        </w:rPr>
        <w:t xml:space="preserve">Supervisor: </w:t>
      </w:r>
      <w:r w:rsidRPr="001745BA">
        <w:rPr>
          <w:rFonts w:eastAsia="Times New Roman" w:cstheme="minorHAnsi"/>
          <w:i/>
          <w:color w:val="331100"/>
          <w:sz w:val="24"/>
          <w:szCs w:val="24"/>
          <w:lang w:val="en-US" w:eastAsia="ru-RU"/>
        </w:rPr>
        <w:t xml:space="preserve">Ph.D, prof. </w:t>
      </w:r>
      <w:r w:rsidRPr="001745BA">
        <w:rPr>
          <w:rFonts w:eastAsia="Times New Roman" w:cstheme="minorHAnsi"/>
          <w:b/>
          <w:i/>
          <w:color w:val="331100"/>
          <w:sz w:val="24"/>
          <w:szCs w:val="24"/>
          <w:lang w:val="en-US" w:eastAsia="ru-RU"/>
        </w:rPr>
        <w:t>Bakaeva O.U.</w:t>
      </w:r>
    </w:p>
    <w:p w:rsidR="001745BA" w:rsidRPr="001745BA" w:rsidRDefault="001745BA" w:rsidP="001745BA">
      <w:pPr>
        <w:spacing w:after="0" w:line="240" w:lineRule="auto"/>
        <w:contextualSpacing/>
        <w:jc w:val="right"/>
        <w:rPr>
          <w:rFonts w:cstheme="minorHAnsi"/>
          <w:sz w:val="24"/>
          <w:szCs w:val="24"/>
          <w:lang w:val="en-US"/>
        </w:rPr>
      </w:pPr>
    </w:p>
    <w:p w:rsidR="001745BA" w:rsidRPr="001745BA" w:rsidRDefault="001745BA" w:rsidP="001745BA">
      <w:pPr>
        <w:spacing w:after="0" w:line="240" w:lineRule="auto"/>
        <w:ind w:firstLine="709"/>
        <w:contextualSpacing/>
        <w:jc w:val="both"/>
        <w:rPr>
          <w:rFonts w:eastAsia="Times New Roman" w:cstheme="minorHAnsi"/>
          <w:color w:val="331100"/>
          <w:sz w:val="24"/>
          <w:szCs w:val="24"/>
          <w:lang w:val="en-US" w:eastAsia="ru-RU"/>
        </w:rPr>
      </w:pPr>
      <w:r w:rsidRPr="001745BA">
        <w:rPr>
          <w:rFonts w:eastAsia="Times New Roman" w:cstheme="minorHAnsi"/>
          <w:b/>
          <w:color w:val="331100"/>
          <w:sz w:val="24"/>
          <w:szCs w:val="24"/>
          <w:lang w:val="en-US" w:eastAsia="ru-RU"/>
        </w:rPr>
        <w:t>Abstract:</w:t>
      </w:r>
      <w:r w:rsidRPr="001745BA">
        <w:rPr>
          <w:rFonts w:eastAsia="Times New Roman" w:cstheme="minorHAnsi"/>
          <w:color w:val="331100"/>
          <w:sz w:val="24"/>
          <w:szCs w:val="24"/>
          <w:lang w:val="en-US" w:eastAsia="ru-RU"/>
        </w:rPr>
        <w:t xml:space="preserve"> The article discusses the basics of legal regulation of digital technologies, including blockchain technology and cryptocurrency turnover. The prospects for the introduction of blockchain technologies in tax relations are formulated: use in taxation of transactions with cryptocurrency and mining, as well as use in the process of tax administration.</w:t>
      </w:r>
      <w:r w:rsidRPr="001745BA">
        <w:rPr>
          <w:rFonts w:eastAsia="Times New Roman" w:cstheme="minorHAnsi"/>
          <w:color w:val="331100"/>
          <w:sz w:val="24"/>
          <w:szCs w:val="24"/>
          <w:lang w:val="en-US" w:eastAsia="ru-RU"/>
        </w:rPr>
        <w:tab/>
      </w:r>
    </w:p>
    <w:p w:rsidR="001745BA" w:rsidRPr="001745BA" w:rsidRDefault="001745BA" w:rsidP="001745BA">
      <w:pPr>
        <w:spacing w:after="0" w:line="240" w:lineRule="auto"/>
        <w:ind w:firstLine="709"/>
        <w:contextualSpacing/>
        <w:jc w:val="both"/>
        <w:rPr>
          <w:rFonts w:eastAsia="Times New Roman" w:cstheme="minorHAnsi"/>
          <w:i/>
          <w:color w:val="331100"/>
          <w:sz w:val="24"/>
          <w:szCs w:val="24"/>
          <w:lang w:val="en-US" w:eastAsia="ru-RU"/>
        </w:rPr>
      </w:pPr>
      <w:r w:rsidRPr="001745BA">
        <w:rPr>
          <w:rFonts w:eastAsia="Times New Roman" w:cstheme="minorHAnsi"/>
          <w:b/>
          <w:color w:val="331100"/>
          <w:sz w:val="24"/>
          <w:szCs w:val="24"/>
          <w:lang w:val="en-US" w:eastAsia="ru-RU"/>
        </w:rPr>
        <w:t>Keywords:</w:t>
      </w:r>
      <w:r w:rsidRPr="001745BA">
        <w:rPr>
          <w:rFonts w:eastAsia="Times New Roman" w:cstheme="minorHAnsi"/>
          <w:color w:val="331100"/>
          <w:sz w:val="24"/>
          <w:szCs w:val="24"/>
          <w:lang w:val="en-US" w:eastAsia="ru-RU"/>
        </w:rPr>
        <w:t xml:space="preserve"> </w:t>
      </w:r>
      <w:r w:rsidRPr="001745BA">
        <w:rPr>
          <w:rFonts w:eastAsia="Times New Roman" w:cstheme="minorHAnsi"/>
          <w:i/>
          <w:color w:val="331100"/>
          <w:sz w:val="24"/>
          <w:szCs w:val="24"/>
          <w:lang w:val="en-US" w:eastAsia="ru-RU"/>
        </w:rPr>
        <w:t>blockchain, cryptocurrency, digital ruble, mining, tax relations.</w:t>
      </w:r>
    </w:p>
    <w:p w:rsidR="001745BA" w:rsidRPr="001745BA" w:rsidRDefault="001745BA" w:rsidP="001745BA">
      <w:pPr>
        <w:spacing w:after="0" w:line="240" w:lineRule="auto"/>
        <w:contextualSpacing/>
        <w:jc w:val="both"/>
        <w:rPr>
          <w:rFonts w:cstheme="minorHAnsi"/>
          <w:sz w:val="24"/>
          <w:szCs w:val="24"/>
          <w:lang w:val="en-US"/>
        </w:rPr>
      </w:pP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Широкое распространение современных цифровых технологий предопределило возможность их внедрения и в деятельность органов публичной власти. Наиболее перспективной здесь видится технология блокчейн, используемая в первую очередь в рамках оборота криптовалюты.</w:t>
      </w:r>
    </w:p>
    <w:p w:rsidR="001745BA" w:rsidRPr="001745BA" w:rsidRDefault="001745BA" w:rsidP="001745BA">
      <w:pPr>
        <w:spacing w:after="0" w:line="240" w:lineRule="auto"/>
        <w:ind w:firstLine="709"/>
        <w:contextualSpacing/>
        <w:jc w:val="both"/>
        <w:rPr>
          <w:rFonts w:cstheme="minorHAnsi"/>
          <w:color w:val="FF0000"/>
          <w:sz w:val="24"/>
          <w:szCs w:val="24"/>
        </w:rPr>
      </w:pPr>
      <w:r w:rsidRPr="001745BA">
        <w:rPr>
          <w:rFonts w:cstheme="minorHAnsi"/>
          <w:sz w:val="24"/>
          <w:szCs w:val="24"/>
        </w:rPr>
        <w:t xml:space="preserve">Криптовалюта как финансовый актив некоторое время находилась без должного внимания многих государств. Интенсивный рост данного рынка подталкивает органы государственной власти к решению вопроса о его регламентации.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Попытки разработать подходы к пониманию природы криптовалюты в конце 2018 года были предприняты налоговыми органами. Так, ФНС России относит сделки с криптовалютой к продаже собственности, понимая ее под иным имуществом, указанным в пп.1 п.2 ст.220 Налогового кодекса РФ [1] (далее – НК РФ). Следовательно, операции с криптовалютой можно признать объектами налогообложения, перечень которых указан в ст. 38 НК РФ[2].  А появление такого объекта у лица влечет появление у него обязанности уплаты налогов.</w:t>
      </w:r>
    </w:p>
    <w:p w:rsidR="001745BA" w:rsidRPr="001745BA" w:rsidRDefault="001745BA" w:rsidP="001745BA">
      <w:pPr>
        <w:spacing w:after="0" w:line="240" w:lineRule="auto"/>
        <w:ind w:firstLine="709"/>
        <w:contextualSpacing/>
        <w:jc w:val="both"/>
        <w:rPr>
          <w:rFonts w:cstheme="minorHAnsi"/>
          <w:color w:val="FF0000"/>
          <w:sz w:val="24"/>
          <w:szCs w:val="24"/>
        </w:rPr>
      </w:pPr>
      <w:r w:rsidRPr="001745BA">
        <w:rPr>
          <w:rFonts w:cstheme="minorHAnsi"/>
          <w:sz w:val="24"/>
          <w:szCs w:val="24"/>
        </w:rPr>
        <w:t>Данные идеи были отражены в принятом в июле 2020 года Федеральном законе «</w:t>
      </w:r>
      <w:r w:rsidRPr="001745BA">
        <w:rPr>
          <w:rFonts w:cstheme="minorHAnsi"/>
          <w:bCs/>
          <w:sz w:val="24"/>
          <w:szCs w:val="24"/>
        </w:rPr>
        <w:t>О цифровых финансовых активах, цифровой валюте и о внесении изменений в отдельные законодательные акты Российской Федерации»</w:t>
      </w:r>
      <w:r w:rsidRPr="001745BA">
        <w:rPr>
          <w:rFonts w:cstheme="minorHAnsi"/>
          <w:sz w:val="24"/>
          <w:szCs w:val="24"/>
        </w:rPr>
        <w:t xml:space="preserve">[3] (далее – Закон о цифровых финансовых активах).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Исходя из понимания законодателем криптовалюты как имущества, следует начать закрепление данной нормы именно со сферы гражданского законодательства. Как видится, с целью регулирования легального оборота криптовалюты необходимо дополнить ст. 128 ГК РФ указанием на специальный объект. Так, целесообразно внести в текст данной статьи поправку в виде дополнения: «…</w:t>
      </w:r>
      <w:r w:rsidRPr="001745BA">
        <w:rPr>
          <w:rFonts w:cstheme="minorHAnsi"/>
          <w:color w:val="000000"/>
          <w:sz w:val="24"/>
          <w:szCs w:val="24"/>
          <w:shd w:val="clear" w:color="auto" w:fill="FFFFFF"/>
        </w:rPr>
        <w:t xml:space="preserve">включая наличные деньги, документарные ценные бумаги </w:t>
      </w:r>
      <w:r w:rsidRPr="001745BA">
        <w:rPr>
          <w:rFonts w:cstheme="minorHAnsi"/>
          <w:b/>
          <w:color w:val="000000"/>
          <w:sz w:val="24"/>
          <w:szCs w:val="24"/>
          <w:shd w:val="clear" w:color="auto" w:fill="FFFFFF"/>
        </w:rPr>
        <w:t>и цифровые валюты</w:t>
      </w:r>
      <w:r w:rsidRPr="001745BA">
        <w:rPr>
          <w:rFonts w:cstheme="minorHAnsi"/>
          <w:sz w:val="24"/>
          <w:szCs w:val="24"/>
        </w:rPr>
        <w:t>». Это в определенной мере решило бы проблему правовой неопределенности.</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Как представляется, можно выделить три основных направления применения блокчейна в налоговой сфере.</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Во-первых, на данный момент требует решения вопрос налогообложения валютных и иных операций, совершаемых с применением криптовалюты. Главной проблемой, которая вызывает трудности в сфере контроля рынка криптовалюты и, соответственно, последующего налогообложения, является его «Скрытность». В обороте криптовалюты отсутствует информация о личности покупателя или продавца, количестве единиц, а также местоположении подобной сделки. Причиной этого служит сама основа блокчейна – его децентрализованность. Все это негативно сказывается на возможности налогообложения данных сделок.</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Закон о цифровых финансовых активах в значительной мере регламентирует процесс обращения криптовалюты и ее эмиссии. Это упрощает решение вопроса дальнейшего налогообложения подобных сделок.</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 xml:space="preserve">Действительно, определить наличие каких-либо операций с использованием криптовалюты весьма непросто, но не невозможно. Согласно ст. 86 НК РФ, на банки возложены обязанности, связанные с осуществлением налогового контроля. Так, они должны в течение 3-х дней передать в налоговый орган информацию об открытии и закрытии вкладов, а также о предоставлении и прекращении специальных прав. Из этого следует, что так или иначе через банковскую систему есть возможность отследить операции с криптовалютой.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В настоящее время Минфин России ведет активную работу по подготовке законопроектов, необходимых для правильной реализации Закона о цифровых финансовых активах. В частности, рассматривается возможность введения положений по установлению обязанности налогоплательщика предоставлять декларации по сделкам, осуществляемым с использованием криптовалюты. За неисполнение данного обязательства будет предусмотрена ответственность в соответствии с будущими составами Уголовного и Административного кодекса РФ, которые активно разрабатываются[4]. На данный момент они активно разрабатываются. Однако стоит отметить, что взамен на добровольное декларирование таких сделок государство будет предоставлять судебную защиту их сторонам.</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 xml:space="preserve">Указанный закон регулирует оборот различных видов криптовалют, при этом запрещая ее использование в оплате повседневных нужд. Иначе обстоит ситуация с представленным ранее Центральным Банком Российской Федерации (далее – Банк России) в своем докладе о цифровом рубле. Согласно этому документу, на территории РФ будет выпускаться своя криптовалюта, хотя, как указывают представители Банка России в своем докладе, так ее именовать нельзя. Данная «дополнительная» валюта будет выпускаться одним эмитентом (Банком России), при этом личность субъектов подобного оборота не будет засекречена, как у обычной криптовалюты. Это фиатная валюта, то есть валюта, устойчивость функционирования которой обеспечивается государством в лице национального банка[5].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 xml:space="preserve">В настоящее время в России разрабатывается собственная локальная система блокчейна, обладающая высокой защищенностью и стабильностью, при этом без свойственных криптовалюте недостатков. При этом 1 цифровой рубль будет равен 1 валютному российскому рублю. Это позволит облагать налогом денежные операции и иные действия, совершаемые с использованием криптовалюты.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Во-вторых, актуальным представляется вопрос о налогообложении самой «добычи» криптовалюты – процесса майнинга (с англ. – копать, добывать). Закон о цифровых финансовых активах, в соответствии со ст. 2 ограничивает круг лиц, которые могут осуществлять майнинг: это могут быть индивидуальные предприниматели и юридические лица, включенные в реестр операторов информационных систем. При этом на них возлагается обязанность предоставлять полную информацию о количестве «добытых» единиц и субъектах, которым она передается.</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Учитывая тот факт, что законодатель рассматривает криптовалюту как имущество, к тому же еще и приносящую выгоду, то, как видится, подобную деятельность, осуществляемую индивидуальными предприниматели, следует облагать налогом на доходы физических лиц, а в отношении юридических лиц (организаций) – налогом на прибыль.</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Некоторые авторы (например, А.А. Максуров) не исключают включение майнинга как предпринимательской деятельности в число объектов налогообложения налогом на добавленную стоимость (НДС)[6,с. 346]. Такое мнение вполне справедливо. Соответственно, для его реализации необходимо внести в пп.3 п.1 ст.212 НК РФ специальный объект «Цифровая валюта»</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В-третьих, технология блокчейна способствует значительному упрощению самого процесса налогового администрирования; это обеспечит качественный скачок в горизонтальной связи не только налоговых, но и иных органов государственной власти. Повышение эффективности взаимодействия органов власти при реализации налоговыми органами своих функций будет выражаться в оперативном обмене необходимыми данными, исключении письменных запросов. При этом будет обеспечена безопасность информации от стороннего вмешательства, так как технология блокчейна не централизована. Даже минимальное искажение изначальных данных будет возможно легко отследить путем сверки сведений.</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Кроме того, данная система позволит повысить уровень налоговой платежной дисциплины путем удаления некоторых посредников из процесса исполнения налоговой обязанности. Например, в случае применения блокчейна в отношении НДС отпадет необходимость в организациях, выступающих налоговыми агентами. Это, как указывается в науке, поспособствует сокращению затрат на операции, а также снизит уровень мошенничества в данной сфере [7, с. 12].</w:t>
      </w:r>
    </w:p>
    <w:p w:rsidR="001745BA" w:rsidRPr="001745BA" w:rsidRDefault="001745BA" w:rsidP="001745BA">
      <w:pPr>
        <w:spacing w:after="0" w:line="240" w:lineRule="auto"/>
        <w:ind w:firstLine="709"/>
        <w:contextualSpacing/>
        <w:jc w:val="both"/>
        <w:rPr>
          <w:rFonts w:cstheme="minorHAnsi"/>
          <w:b/>
          <w:sz w:val="24"/>
          <w:szCs w:val="24"/>
        </w:rPr>
      </w:pPr>
      <w:r w:rsidRPr="001745BA">
        <w:rPr>
          <w:rFonts w:cstheme="minorHAnsi"/>
          <w:sz w:val="24"/>
          <w:szCs w:val="24"/>
        </w:rPr>
        <w:t>Следует отметить главные преимущества блокчейна – его безопасность и прозрачность. Технология позволяет создавать закрытые регистры данных, соблюдая конфиденциальность третьих лиц. Система фактически предоставляет новый независимый инструмент проверки информации при соблюдении налоговой тайны, а искажение существующих данных легко выявляется, что делает невозможным какое-либо стороннее вмешательство в этот процесс.</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Блокчейн значительно расширяет и упрощает процесс анализа и мониторинга налоговых данных, позволяя следить за своевременностью, полнотой и правильность уплаты налогов и иных обязательных платежей. Это коренным образом изменит результативность и частоту проведения камеральных налоговых проверок. Таким образом, налоговые органы могут просматривать операции между взаимозависимыми лицами в режиме реального времени и проверять точность используемой модели ценообразования.</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Отдельно следует указать, что введение официальной блокчейн-системы поспособствует выходу из «тени» многих самозанятых, так как большинство фрилансеров работают на основе смарт-контрактов, которые не гарантируют защиту лица в случае невыплаты ему денежных средств или иных нарушений работодателя. Если же такие субъекты начнут работать по смарт-контрактам Банка России, построенным на цифровом рубле, это позволит создать равноправные отношения между участниками подобных договоров, так как в случае нарушений к ним может применяться соответствующая юридическая санкция.</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 xml:space="preserve">Таким образом, внедрение блокчейн-технологий в налоговые правоотношения, несомненно, приведет к значительному упрощению и ускорению деятельности налоговых органов, а также к существенному увеличению доходов государства от сборов налогов и иных обязательных платежей.  В настоящее время наше государство предпринимает меры по созданию правовой базы, открывающей возможности использования блокчейна не только в налоговой, но и в других сферах.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Перспективы внедрения блокчейна в налоговые правоотношения видятся в следующем:</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1) введение налогообложения сделок с криптовалютой, для чего в первую очередь требуется законодательное закрепление подобной «цифровой валюты» как вида имущества в ст.128 ГК РФ;</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2) установление майнинга в качестве объекта налогообложения. Законодатель целенаправленно регламентирует эту сферу, устанавливая правила для операторов, осуществляющих эмиссию криптовалют;</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 xml:space="preserve">3) внедрение блокчейна в налоговые отношения и налоговое администрирование, для чего необходимы адекватные технические возможности. </w:t>
      </w:r>
    </w:p>
    <w:p w:rsidR="001745BA" w:rsidRPr="001745BA" w:rsidRDefault="001745BA" w:rsidP="001745BA">
      <w:pPr>
        <w:spacing w:after="0" w:line="240" w:lineRule="auto"/>
        <w:ind w:firstLine="709"/>
        <w:contextualSpacing/>
        <w:jc w:val="both"/>
        <w:rPr>
          <w:rFonts w:cstheme="minorHAnsi"/>
          <w:sz w:val="24"/>
          <w:szCs w:val="24"/>
        </w:rPr>
      </w:pPr>
      <w:r w:rsidRPr="001745BA">
        <w:rPr>
          <w:rFonts w:cstheme="minorHAnsi"/>
          <w:sz w:val="24"/>
          <w:szCs w:val="24"/>
        </w:rPr>
        <w:t>Безусловно, преимущества этой технологии колоссальны. Блокчейн в целом является одним из приоритетных направлений мирового развития.</w:t>
      </w:r>
    </w:p>
    <w:p w:rsidR="001745BA" w:rsidRPr="001745BA" w:rsidRDefault="001745BA" w:rsidP="001745BA">
      <w:pPr>
        <w:spacing w:after="0" w:line="240" w:lineRule="auto"/>
        <w:contextualSpacing/>
        <w:jc w:val="center"/>
        <w:rPr>
          <w:rFonts w:cstheme="minorHAnsi"/>
          <w:b/>
          <w:sz w:val="24"/>
          <w:szCs w:val="24"/>
        </w:rPr>
      </w:pPr>
    </w:p>
    <w:p w:rsidR="001745BA" w:rsidRPr="001745BA" w:rsidRDefault="001745BA" w:rsidP="001745BA">
      <w:pPr>
        <w:spacing w:after="0" w:line="240" w:lineRule="auto"/>
        <w:contextualSpacing/>
        <w:jc w:val="center"/>
        <w:rPr>
          <w:rFonts w:cstheme="minorHAnsi"/>
          <w:b/>
          <w:sz w:val="24"/>
          <w:szCs w:val="24"/>
        </w:rPr>
      </w:pPr>
      <w:r w:rsidRPr="001745BA">
        <w:rPr>
          <w:rFonts w:cstheme="minorHAnsi"/>
          <w:b/>
          <w:sz w:val="24"/>
          <w:szCs w:val="24"/>
        </w:rPr>
        <w:t>Список использованной литературы:</w:t>
      </w:r>
    </w:p>
    <w:p w:rsidR="001745BA" w:rsidRPr="001745BA" w:rsidRDefault="001745BA" w:rsidP="003436A8">
      <w:pPr>
        <w:pStyle w:val="ab"/>
        <w:numPr>
          <w:ilvl w:val="0"/>
          <w:numId w:val="90"/>
        </w:numPr>
        <w:spacing w:after="0" w:line="240" w:lineRule="auto"/>
        <w:ind w:left="0" w:hanging="11"/>
        <w:jc w:val="both"/>
        <w:rPr>
          <w:rFonts w:cstheme="minorHAnsi"/>
          <w:sz w:val="24"/>
          <w:szCs w:val="24"/>
        </w:rPr>
      </w:pPr>
      <w:r w:rsidRPr="001745BA">
        <w:rPr>
          <w:rFonts w:cstheme="minorHAnsi"/>
          <w:sz w:val="24"/>
          <w:szCs w:val="24"/>
        </w:rPr>
        <w:t xml:space="preserve">Письмо ФНС России от 22.11.2018 N БС-4-11/22635@ "О налогообложении доходов физических лиц"  [Электронный ресурс] // Справочная правовая система «КонсультантПлюс». </w:t>
      </w:r>
      <w:r w:rsidRPr="001745BA">
        <w:rPr>
          <w:rFonts w:cstheme="minorHAnsi"/>
          <w:sz w:val="24"/>
          <w:szCs w:val="24"/>
          <w:lang w:val="en-US"/>
        </w:rPr>
        <w:t>URL</w:t>
      </w:r>
      <w:r w:rsidRPr="001745BA">
        <w:rPr>
          <w:rFonts w:cstheme="minorHAnsi"/>
          <w:sz w:val="24"/>
          <w:szCs w:val="24"/>
        </w:rPr>
        <w:t xml:space="preserve">: </w:t>
      </w:r>
      <w:r w:rsidRPr="001745BA">
        <w:rPr>
          <w:rFonts w:cstheme="minorHAnsi"/>
          <w:sz w:val="24"/>
          <w:szCs w:val="24"/>
          <w:lang w:val="en-US"/>
        </w:rPr>
        <w:t>http</w:t>
      </w:r>
      <w:r w:rsidRPr="001745BA">
        <w:rPr>
          <w:rFonts w:cstheme="minorHAnsi"/>
          <w:sz w:val="24"/>
          <w:szCs w:val="24"/>
        </w:rPr>
        <w:t>://</w:t>
      </w:r>
      <w:r w:rsidRPr="001745BA">
        <w:rPr>
          <w:rFonts w:cstheme="minorHAnsi"/>
          <w:sz w:val="24"/>
          <w:szCs w:val="24"/>
          <w:lang w:val="en-US"/>
        </w:rPr>
        <w:t>www</w:t>
      </w:r>
      <w:r w:rsidRPr="001745BA">
        <w:rPr>
          <w:rFonts w:cstheme="minorHAnsi"/>
          <w:sz w:val="24"/>
          <w:szCs w:val="24"/>
        </w:rPr>
        <w:t>.</w:t>
      </w:r>
      <w:r w:rsidRPr="001745BA">
        <w:rPr>
          <w:rFonts w:cstheme="minorHAnsi"/>
          <w:sz w:val="24"/>
          <w:szCs w:val="24"/>
          <w:lang w:val="en-US"/>
        </w:rPr>
        <w:t>consultant</w:t>
      </w:r>
      <w:r w:rsidRPr="001745BA">
        <w:rPr>
          <w:rFonts w:cstheme="minorHAnsi"/>
          <w:sz w:val="24"/>
          <w:szCs w:val="24"/>
        </w:rPr>
        <w:t>.</w:t>
      </w:r>
      <w:r w:rsidRPr="001745BA">
        <w:rPr>
          <w:rFonts w:cstheme="minorHAnsi"/>
          <w:sz w:val="24"/>
          <w:szCs w:val="24"/>
          <w:lang w:val="en-US"/>
        </w:rPr>
        <w:t>ru</w:t>
      </w:r>
      <w:r w:rsidRPr="001745BA">
        <w:rPr>
          <w:rFonts w:cstheme="minorHAnsi"/>
          <w:sz w:val="24"/>
          <w:szCs w:val="24"/>
        </w:rPr>
        <w:t>/</w:t>
      </w:r>
      <w:r w:rsidRPr="001745BA">
        <w:rPr>
          <w:rFonts w:cstheme="minorHAnsi"/>
          <w:sz w:val="24"/>
          <w:szCs w:val="24"/>
          <w:lang w:val="en-US"/>
        </w:rPr>
        <w:t>document</w:t>
      </w:r>
      <w:r w:rsidRPr="001745BA">
        <w:rPr>
          <w:rFonts w:cstheme="minorHAnsi"/>
          <w:sz w:val="24"/>
          <w:szCs w:val="24"/>
        </w:rPr>
        <w:t>/</w:t>
      </w:r>
      <w:r w:rsidRPr="001745BA">
        <w:rPr>
          <w:rFonts w:cstheme="minorHAnsi"/>
          <w:sz w:val="24"/>
          <w:szCs w:val="24"/>
          <w:lang w:val="en-US"/>
        </w:rPr>
        <w:t>cons</w:t>
      </w:r>
      <w:r w:rsidRPr="001745BA">
        <w:rPr>
          <w:rFonts w:cstheme="minorHAnsi"/>
          <w:sz w:val="24"/>
          <w:szCs w:val="24"/>
        </w:rPr>
        <w:t>_</w:t>
      </w:r>
      <w:r w:rsidRPr="001745BA">
        <w:rPr>
          <w:rFonts w:cstheme="minorHAnsi"/>
          <w:sz w:val="24"/>
          <w:szCs w:val="24"/>
          <w:lang w:val="en-US"/>
        </w:rPr>
        <w:t>doc</w:t>
      </w:r>
      <w:r w:rsidRPr="001745BA">
        <w:rPr>
          <w:rFonts w:cstheme="minorHAnsi"/>
          <w:sz w:val="24"/>
          <w:szCs w:val="24"/>
        </w:rPr>
        <w:t>_</w:t>
      </w:r>
      <w:r w:rsidRPr="001745BA">
        <w:rPr>
          <w:rFonts w:cstheme="minorHAnsi"/>
          <w:sz w:val="24"/>
          <w:szCs w:val="24"/>
          <w:lang w:val="en-US"/>
        </w:rPr>
        <w:t>LAW</w:t>
      </w:r>
      <w:r w:rsidRPr="001745BA">
        <w:rPr>
          <w:rFonts w:cstheme="minorHAnsi"/>
          <w:sz w:val="24"/>
          <w:szCs w:val="24"/>
        </w:rPr>
        <w:t>_311847/ (дата обращения: 15.11.2020)</w:t>
      </w:r>
    </w:p>
    <w:p w:rsidR="001745BA" w:rsidRPr="001745BA" w:rsidRDefault="001745BA" w:rsidP="003436A8">
      <w:pPr>
        <w:pStyle w:val="ab"/>
        <w:numPr>
          <w:ilvl w:val="0"/>
          <w:numId w:val="90"/>
        </w:numPr>
        <w:spacing w:after="0" w:line="240" w:lineRule="auto"/>
        <w:ind w:left="0" w:hanging="11"/>
        <w:jc w:val="both"/>
        <w:rPr>
          <w:rFonts w:cstheme="minorHAnsi"/>
          <w:sz w:val="24"/>
          <w:szCs w:val="24"/>
        </w:rPr>
      </w:pPr>
      <w:r w:rsidRPr="001745BA">
        <w:rPr>
          <w:rFonts w:cstheme="minorHAnsi"/>
          <w:sz w:val="24"/>
          <w:szCs w:val="24"/>
        </w:rPr>
        <w:t xml:space="preserve">Налоговый кодекс Российской Федерации (часть вторая) от 05.08.2000 N 117-ФЗ  (ред. от 09.11.2020) // </w:t>
      </w:r>
      <w:r w:rsidRPr="001745BA">
        <w:rPr>
          <w:rFonts w:eastAsia="Times New Roman" w:cstheme="minorHAnsi"/>
          <w:sz w:val="24"/>
          <w:szCs w:val="24"/>
          <w:lang w:eastAsia="ru-RU"/>
        </w:rPr>
        <w:t>Собрание законодательства РФ. 2000. N 32, ст. 3340,</w:t>
      </w:r>
    </w:p>
    <w:p w:rsidR="001745BA" w:rsidRPr="001745BA" w:rsidRDefault="001745BA" w:rsidP="003436A8">
      <w:pPr>
        <w:pStyle w:val="ab"/>
        <w:numPr>
          <w:ilvl w:val="0"/>
          <w:numId w:val="90"/>
        </w:numPr>
        <w:spacing w:after="0" w:line="240" w:lineRule="auto"/>
        <w:ind w:left="0" w:hanging="11"/>
        <w:jc w:val="both"/>
        <w:rPr>
          <w:rFonts w:cstheme="minorHAnsi"/>
          <w:bCs/>
          <w:sz w:val="24"/>
          <w:szCs w:val="24"/>
        </w:rPr>
      </w:pPr>
      <w:r w:rsidRPr="001745BA">
        <w:rPr>
          <w:rFonts w:cstheme="minorHAnsi"/>
          <w:bCs/>
          <w:sz w:val="24"/>
          <w:szCs w:val="24"/>
        </w:rPr>
        <w:t>Федеральный закон от 31.07.2020 N 259-ФЗ «О цифровых финансовых активах, цифровой валюте и о внесении изменений в отдельные законодательные акты Российской Федерации» // Собрание законодательства РФ. 2020. N 31 (часть I), ст. 5018.</w:t>
      </w:r>
    </w:p>
    <w:p w:rsidR="001745BA" w:rsidRPr="001745BA" w:rsidRDefault="001745BA" w:rsidP="003436A8">
      <w:pPr>
        <w:pStyle w:val="ab"/>
        <w:numPr>
          <w:ilvl w:val="0"/>
          <w:numId w:val="90"/>
        </w:numPr>
        <w:spacing w:after="0" w:line="240" w:lineRule="auto"/>
        <w:ind w:left="0" w:hanging="11"/>
        <w:jc w:val="both"/>
        <w:rPr>
          <w:rFonts w:cstheme="minorHAnsi"/>
          <w:sz w:val="24"/>
          <w:szCs w:val="24"/>
        </w:rPr>
      </w:pPr>
      <w:r w:rsidRPr="001745BA">
        <w:rPr>
          <w:rFonts w:cstheme="minorHAnsi"/>
          <w:sz w:val="24"/>
          <w:szCs w:val="24"/>
        </w:rPr>
        <w:t xml:space="preserve">Минфин России разработал пакет законопроектов по цифровой валюте // [Электронный ресурс] </w:t>
      </w:r>
      <w:r w:rsidRPr="001745BA">
        <w:rPr>
          <w:rFonts w:cstheme="minorHAnsi"/>
          <w:sz w:val="24"/>
          <w:szCs w:val="24"/>
          <w:lang w:val="en-US"/>
        </w:rPr>
        <w:t>URL</w:t>
      </w:r>
      <w:r w:rsidRPr="001745BA">
        <w:rPr>
          <w:rFonts w:cstheme="minorHAnsi"/>
          <w:sz w:val="24"/>
          <w:szCs w:val="24"/>
        </w:rPr>
        <w:t>: https://minfin.gov.ru/ru/presscenter/?id_4=37278minfin_rossii_razrabotal_paket_zakonoproektov_po_tsifrovoi_valyute  (дата обращения: 14.11.2020).</w:t>
      </w:r>
    </w:p>
    <w:p w:rsidR="001745BA" w:rsidRPr="001745BA" w:rsidRDefault="001745BA" w:rsidP="003436A8">
      <w:pPr>
        <w:pStyle w:val="ab"/>
        <w:numPr>
          <w:ilvl w:val="0"/>
          <w:numId w:val="90"/>
        </w:numPr>
        <w:spacing w:after="0" w:line="240" w:lineRule="auto"/>
        <w:ind w:left="0" w:hanging="11"/>
        <w:jc w:val="both"/>
        <w:rPr>
          <w:rFonts w:cstheme="minorHAnsi"/>
          <w:sz w:val="24"/>
          <w:szCs w:val="24"/>
        </w:rPr>
      </w:pPr>
      <w:r w:rsidRPr="001745BA">
        <w:rPr>
          <w:rFonts w:cstheme="minorHAnsi"/>
          <w:sz w:val="24"/>
          <w:szCs w:val="24"/>
        </w:rPr>
        <w:t xml:space="preserve">Цифровой рубль. Доклад для общественных консультаций (октябрь 2020 года), утв. Банком России // [Электронный ресурс] </w:t>
      </w:r>
      <w:r w:rsidRPr="001745BA">
        <w:rPr>
          <w:rFonts w:cstheme="minorHAnsi"/>
          <w:sz w:val="24"/>
          <w:szCs w:val="24"/>
          <w:lang w:val="en-US"/>
        </w:rPr>
        <w:t>URL</w:t>
      </w:r>
      <w:r w:rsidRPr="001745BA">
        <w:rPr>
          <w:rFonts w:cstheme="minorHAnsi"/>
          <w:sz w:val="24"/>
          <w:szCs w:val="24"/>
        </w:rPr>
        <w:t xml:space="preserve">: </w:t>
      </w:r>
      <w:r w:rsidRPr="001745BA">
        <w:rPr>
          <w:rFonts w:cstheme="minorHAnsi"/>
          <w:sz w:val="24"/>
          <w:szCs w:val="24"/>
          <w:lang w:val="en-US"/>
        </w:rPr>
        <w:t>https</w:t>
      </w:r>
      <w:r w:rsidRPr="001745BA">
        <w:rPr>
          <w:rFonts w:cstheme="minorHAnsi"/>
          <w:sz w:val="24"/>
          <w:szCs w:val="24"/>
        </w:rPr>
        <w:t>://</w:t>
      </w:r>
      <w:r w:rsidRPr="001745BA">
        <w:rPr>
          <w:rFonts w:cstheme="minorHAnsi"/>
          <w:sz w:val="24"/>
          <w:szCs w:val="24"/>
          <w:lang w:val="en-US"/>
        </w:rPr>
        <w:t>cbr</w:t>
      </w:r>
      <w:r w:rsidRPr="001745BA">
        <w:rPr>
          <w:rFonts w:cstheme="minorHAnsi"/>
          <w:sz w:val="24"/>
          <w:szCs w:val="24"/>
        </w:rPr>
        <w:t>.</w:t>
      </w:r>
      <w:r w:rsidRPr="001745BA">
        <w:rPr>
          <w:rFonts w:cstheme="minorHAnsi"/>
          <w:sz w:val="24"/>
          <w:szCs w:val="24"/>
          <w:lang w:val="en-US"/>
        </w:rPr>
        <w:t>ru</w:t>
      </w:r>
      <w:r w:rsidRPr="001745BA">
        <w:rPr>
          <w:rFonts w:cstheme="minorHAnsi"/>
          <w:sz w:val="24"/>
          <w:szCs w:val="24"/>
        </w:rPr>
        <w:t>/</w:t>
      </w:r>
      <w:r w:rsidRPr="001745BA">
        <w:rPr>
          <w:rFonts w:cstheme="minorHAnsi"/>
          <w:sz w:val="24"/>
          <w:szCs w:val="24"/>
          <w:lang w:val="en-US"/>
        </w:rPr>
        <w:t>analytics</w:t>
      </w:r>
      <w:r w:rsidRPr="001745BA">
        <w:rPr>
          <w:rFonts w:cstheme="minorHAnsi"/>
          <w:sz w:val="24"/>
          <w:szCs w:val="24"/>
        </w:rPr>
        <w:t>/</w:t>
      </w:r>
      <w:r w:rsidRPr="001745BA">
        <w:rPr>
          <w:rFonts w:cstheme="minorHAnsi"/>
          <w:sz w:val="24"/>
          <w:szCs w:val="24"/>
          <w:lang w:val="en-US"/>
        </w:rPr>
        <w:t>d</w:t>
      </w:r>
      <w:r w:rsidRPr="001745BA">
        <w:rPr>
          <w:rFonts w:cstheme="minorHAnsi"/>
          <w:sz w:val="24"/>
          <w:szCs w:val="24"/>
        </w:rPr>
        <w:t>_</w:t>
      </w:r>
      <w:r w:rsidRPr="001745BA">
        <w:rPr>
          <w:rFonts w:cstheme="minorHAnsi"/>
          <w:sz w:val="24"/>
          <w:szCs w:val="24"/>
          <w:lang w:val="en-US"/>
        </w:rPr>
        <w:t>ok</w:t>
      </w:r>
      <w:r w:rsidRPr="001745BA">
        <w:rPr>
          <w:rFonts w:cstheme="minorHAnsi"/>
          <w:sz w:val="24"/>
          <w:szCs w:val="24"/>
        </w:rPr>
        <w:t>/</w:t>
      </w:r>
      <w:r w:rsidRPr="001745BA">
        <w:rPr>
          <w:rFonts w:cstheme="minorHAnsi"/>
          <w:sz w:val="24"/>
          <w:szCs w:val="24"/>
          <w:lang w:val="en-US"/>
        </w:rPr>
        <w:t>dig</w:t>
      </w:r>
      <w:r w:rsidRPr="001745BA">
        <w:rPr>
          <w:rFonts w:cstheme="minorHAnsi"/>
          <w:sz w:val="24"/>
          <w:szCs w:val="24"/>
        </w:rPr>
        <w:t>_</w:t>
      </w:r>
      <w:r w:rsidRPr="001745BA">
        <w:rPr>
          <w:rFonts w:cstheme="minorHAnsi"/>
          <w:sz w:val="24"/>
          <w:szCs w:val="24"/>
          <w:lang w:val="en-US"/>
        </w:rPr>
        <w:t>ruble</w:t>
      </w:r>
      <w:r w:rsidRPr="001745BA">
        <w:rPr>
          <w:rFonts w:cstheme="minorHAnsi"/>
          <w:sz w:val="24"/>
          <w:szCs w:val="24"/>
        </w:rPr>
        <w:t>/ (дата обращения: 14.11.2020).</w:t>
      </w:r>
    </w:p>
    <w:p w:rsidR="001745BA" w:rsidRPr="001745BA" w:rsidRDefault="001745BA" w:rsidP="003436A8">
      <w:pPr>
        <w:pStyle w:val="ab"/>
        <w:numPr>
          <w:ilvl w:val="0"/>
          <w:numId w:val="90"/>
        </w:numPr>
        <w:spacing w:after="0" w:line="240" w:lineRule="auto"/>
        <w:ind w:left="0" w:hanging="11"/>
        <w:jc w:val="both"/>
        <w:rPr>
          <w:rFonts w:cstheme="minorHAnsi"/>
          <w:sz w:val="24"/>
          <w:szCs w:val="24"/>
        </w:rPr>
      </w:pPr>
      <w:r w:rsidRPr="001745BA">
        <w:rPr>
          <w:rFonts w:cstheme="minorHAnsi"/>
          <w:sz w:val="24"/>
          <w:szCs w:val="24"/>
        </w:rPr>
        <w:t xml:space="preserve">Максуров А.А. Криптовалюты и правовое регулирование их обращения: Монография / А. А. Максуров. — М.: Издательско-торговая корпорация «Дашков и К°», 2018. </w:t>
      </w:r>
      <w:r w:rsidRPr="001745BA">
        <w:rPr>
          <w:rFonts w:cstheme="minorHAnsi"/>
          <w:sz w:val="24"/>
          <w:szCs w:val="24"/>
          <w:lang w:val="en-US"/>
        </w:rPr>
        <w:t>C</w:t>
      </w:r>
      <w:r w:rsidRPr="001745BA">
        <w:rPr>
          <w:rFonts w:cstheme="minorHAnsi"/>
          <w:sz w:val="24"/>
          <w:szCs w:val="24"/>
        </w:rPr>
        <w:t>. 346.</w:t>
      </w:r>
    </w:p>
    <w:p w:rsidR="001745BA" w:rsidRPr="001745BA" w:rsidRDefault="001745BA" w:rsidP="003436A8">
      <w:pPr>
        <w:pStyle w:val="ab"/>
        <w:numPr>
          <w:ilvl w:val="0"/>
          <w:numId w:val="90"/>
        </w:numPr>
        <w:spacing w:after="0" w:line="240" w:lineRule="auto"/>
        <w:ind w:left="0" w:hanging="11"/>
        <w:jc w:val="both"/>
        <w:rPr>
          <w:rFonts w:cstheme="minorHAnsi"/>
          <w:sz w:val="24"/>
          <w:szCs w:val="24"/>
        </w:rPr>
      </w:pPr>
      <w:r w:rsidRPr="001745BA">
        <w:rPr>
          <w:rFonts w:cstheme="minorHAnsi"/>
          <w:sz w:val="24"/>
          <w:szCs w:val="24"/>
        </w:rPr>
        <w:t>Цаган-Манджиева К.Н. О подходах к налогообложению операций с криптовалютами // Налоги и налогообложение.  2017.  № 11. – С. 9-17.</w:t>
      </w:r>
    </w:p>
    <w:p w:rsidR="001745BA" w:rsidRPr="001745BA" w:rsidRDefault="001745BA" w:rsidP="001745BA">
      <w:pPr>
        <w:spacing w:after="0" w:line="240" w:lineRule="auto"/>
        <w:rPr>
          <w:rFonts w:cstheme="minorHAnsi"/>
          <w:sz w:val="24"/>
          <w:szCs w:val="24"/>
        </w:rPr>
      </w:pPr>
    </w:p>
    <w:p w:rsidR="001745BA" w:rsidRPr="001745BA" w:rsidRDefault="001745BA" w:rsidP="001745BA">
      <w:pPr>
        <w:spacing w:after="0" w:line="240" w:lineRule="auto"/>
        <w:jc w:val="right"/>
        <w:rPr>
          <w:rFonts w:cstheme="minorHAnsi"/>
          <w:b/>
          <w:i/>
          <w:sz w:val="24"/>
          <w:szCs w:val="24"/>
        </w:rPr>
      </w:pPr>
      <w:r w:rsidRPr="001745BA">
        <w:rPr>
          <w:rFonts w:cstheme="minorHAnsi"/>
          <w:b/>
          <w:i/>
          <w:sz w:val="24"/>
          <w:szCs w:val="24"/>
        </w:rPr>
        <w:t xml:space="preserve">Яковлев Данила Евгеньевич </w:t>
      </w:r>
    </w:p>
    <w:p w:rsidR="001745BA" w:rsidRPr="001745BA" w:rsidRDefault="001745BA" w:rsidP="001745BA">
      <w:pPr>
        <w:spacing w:after="0" w:line="240" w:lineRule="auto"/>
        <w:jc w:val="right"/>
        <w:rPr>
          <w:rFonts w:cstheme="minorHAnsi"/>
          <w:b/>
          <w:i/>
          <w:sz w:val="24"/>
          <w:szCs w:val="24"/>
        </w:rPr>
      </w:pPr>
      <w:r w:rsidRPr="001745BA">
        <w:rPr>
          <w:rFonts w:cstheme="minorHAnsi"/>
          <w:i/>
          <w:sz w:val="24"/>
          <w:szCs w:val="24"/>
        </w:rPr>
        <w:t>студент 3 курса</w:t>
      </w:r>
      <w:r w:rsidRPr="001745BA">
        <w:rPr>
          <w:rFonts w:cstheme="minorHAnsi"/>
          <w:b/>
          <w:i/>
          <w:sz w:val="24"/>
          <w:szCs w:val="24"/>
        </w:rPr>
        <w:t xml:space="preserve"> </w:t>
      </w:r>
    </w:p>
    <w:p w:rsidR="001745BA" w:rsidRPr="001745BA" w:rsidRDefault="001745BA" w:rsidP="001745BA">
      <w:pPr>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spacing w:after="0" w:line="240" w:lineRule="auto"/>
        <w:jc w:val="right"/>
        <w:rPr>
          <w:rFonts w:cstheme="minorHAnsi"/>
          <w:b/>
          <w:i/>
          <w:sz w:val="24"/>
          <w:szCs w:val="24"/>
        </w:rPr>
      </w:pPr>
    </w:p>
    <w:p w:rsidR="001745BA" w:rsidRPr="001745BA" w:rsidRDefault="001745BA" w:rsidP="001745BA">
      <w:pPr>
        <w:pStyle w:val="aa"/>
        <w:spacing w:after="0" w:line="240" w:lineRule="auto"/>
        <w:jc w:val="right"/>
        <w:rPr>
          <w:rFonts w:cstheme="minorHAnsi"/>
          <w:b/>
          <w:i/>
          <w:sz w:val="24"/>
          <w:szCs w:val="24"/>
        </w:rPr>
      </w:pPr>
      <w:r w:rsidRPr="001745BA">
        <w:rPr>
          <w:rFonts w:cstheme="minorHAnsi"/>
          <w:i/>
          <w:sz w:val="24"/>
          <w:szCs w:val="24"/>
        </w:rPr>
        <w:t xml:space="preserve">Научный руководитель </w:t>
      </w:r>
      <w:r w:rsidRPr="001745BA">
        <w:rPr>
          <w:rFonts w:cstheme="minorHAnsi"/>
          <w:b/>
          <w:i/>
          <w:sz w:val="24"/>
          <w:szCs w:val="24"/>
        </w:rPr>
        <w:t>Жестков И.А.,</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кандидат юридических наук, доцент кафедры финансового, банковского и таможенного права имени профессора Нины Ивановны Химичевой</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Саратовской государственной юридической академии, г. Саратов,</w:t>
      </w:r>
    </w:p>
    <w:p w:rsidR="001745BA" w:rsidRPr="001745BA" w:rsidRDefault="001745BA" w:rsidP="001745BA">
      <w:pPr>
        <w:pStyle w:val="aa"/>
        <w:spacing w:after="0" w:line="240" w:lineRule="auto"/>
        <w:jc w:val="right"/>
        <w:rPr>
          <w:rFonts w:cstheme="minorHAnsi"/>
          <w:i/>
          <w:sz w:val="24"/>
          <w:szCs w:val="24"/>
        </w:rPr>
      </w:pPr>
      <w:r w:rsidRPr="001745BA">
        <w:rPr>
          <w:rFonts w:cstheme="minorHAnsi"/>
          <w:i/>
          <w:sz w:val="24"/>
          <w:szCs w:val="24"/>
        </w:rPr>
        <w:t>кандидат юридических наук</w:t>
      </w:r>
    </w:p>
    <w:p w:rsidR="001745BA" w:rsidRPr="001745BA" w:rsidRDefault="001745BA" w:rsidP="001745BA">
      <w:pPr>
        <w:spacing w:after="0" w:line="240" w:lineRule="auto"/>
        <w:rPr>
          <w:rFonts w:cstheme="minorHAnsi"/>
          <w:b/>
          <w:sz w:val="24"/>
          <w:szCs w:val="24"/>
        </w:rPr>
      </w:pPr>
    </w:p>
    <w:p w:rsidR="001745BA" w:rsidRPr="001745BA" w:rsidRDefault="001745BA" w:rsidP="001745BA">
      <w:pPr>
        <w:spacing w:after="0" w:line="240" w:lineRule="auto"/>
        <w:jc w:val="center"/>
        <w:rPr>
          <w:rFonts w:cstheme="minorHAnsi"/>
          <w:b/>
          <w:sz w:val="24"/>
          <w:szCs w:val="24"/>
        </w:rPr>
      </w:pPr>
      <w:r w:rsidRPr="001745BA">
        <w:rPr>
          <w:rFonts w:cstheme="minorHAnsi"/>
          <w:b/>
          <w:sz w:val="24"/>
          <w:szCs w:val="24"/>
        </w:rPr>
        <w:t>Цифровой рубль - цифровая валюта центрального банка</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b/>
          <w:sz w:val="24"/>
          <w:szCs w:val="24"/>
        </w:rPr>
        <w:t>Аннотация:</w:t>
      </w:r>
      <w:r w:rsidRPr="001745BA">
        <w:rPr>
          <w:rFonts w:cstheme="minorHAnsi"/>
          <w:sz w:val="24"/>
          <w:szCs w:val="24"/>
        </w:rPr>
        <w:t xml:space="preserve"> В настоящее время информатизация проникает во все сферы жизнедеятельности общества и финансовая сфера не стала исключением. Вышедшая в 2009 году криптовалюта получила статус денег нового поколения, а уже скоро фиатные деньги могут обрести достойного конкурента в лице цифровой валюты. Автором предлагается краткий анализ цифрового рубля, анонсированного Центральным банком РФ.</w:t>
      </w:r>
    </w:p>
    <w:p w:rsidR="001745BA" w:rsidRPr="001745BA" w:rsidRDefault="001745BA" w:rsidP="001745BA">
      <w:pPr>
        <w:spacing w:after="0" w:line="240" w:lineRule="auto"/>
        <w:ind w:firstLine="709"/>
        <w:jc w:val="both"/>
        <w:rPr>
          <w:rFonts w:cstheme="minorHAnsi"/>
          <w:i/>
          <w:sz w:val="24"/>
          <w:szCs w:val="24"/>
        </w:rPr>
      </w:pPr>
      <w:r w:rsidRPr="001745BA">
        <w:rPr>
          <w:rFonts w:cstheme="minorHAnsi"/>
          <w:b/>
          <w:sz w:val="24"/>
          <w:szCs w:val="24"/>
        </w:rPr>
        <w:t xml:space="preserve">Ключевые слова: </w:t>
      </w:r>
      <w:r w:rsidRPr="001745BA">
        <w:rPr>
          <w:rFonts w:cstheme="minorHAnsi"/>
          <w:i/>
          <w:sz w:val="24"/>
          <w:szCs w:val="24"/>
        </w:rPr>
        <w:t xml:space="preserve">Цифровая валюта, криптовалюта, Центральный банк, валюта, цифровой рубль, банковская система, финансовая сфера. </w:t>
      </w:r>
    </w:p>
    <w:p w:rsidR="001745BA" w:rsidRPr="001745BA" w:rsidRDefault="001745BA" w:rsidP="001745BA">
      <w:pPr>
        <w:spacing w:after="0" w:line="240" w:lineRule="auto"/>
        <w:jc w:val="center"/>
        <w:rPr>
          <w:rFonts w:cstheme="minorHAnsi"/>
          <w:b/>
          <w:sz w:val="24"/>
          <w:szCs w:val="24"/>
        </w:rPr>
      </w:pPr>
    </w:p>
    <w:p w:rsidR="001745BA" w:rsidRPr="001745BA" w:rsidRDefault="001745BA" w:rsidP="001745BA">
      <w:pPr>
        <w:spacing w:after="0" w:line="240" w:lineRule="auto"/>
        <w:jc w:val="center"/>
        <w:rPr>
          <w:rFonts w:cstheme="minorHAnsi"/>
          <w:b/>
          <w:sz w:val="24"/>
          <w:szCs w:val="24"/>
          <w:lang w:val="en-US"/>
        </w:rPr>
      </w:pPr>
      <w:r w:rsidRPr="001745BA">
        <w:rPr>
          <w:rFonts w:cstheme="minorHAnsi"/>
          <w:b/>
          <w:sz w:val="24"/>
          <w:szCs w:val="24"/>
          <w:lang w:val="en-US"/>
        </w:rPr>
        <w:t>Digital ruble - digital currency of the Central Bank</w:t>
      </w:r>
    </w:p>
    <w:p w:rsidR="001745BA" w:rsidRPr="001745BA" w:rsidRDefault="001745BA" w:rsidP="001745BA">
      <w:pPr>
        <w:pStyle w:val="aa"/>
        <w:spacing w:after="0" w:line="240" w:lineRule="auto"/>
        <w:jc w:val="right"/>
        <w:rPr>
          <w:rFonts w:cstheme="minorHAnsi"/>
          <w:b/>
          <w:sz w:val="24"/>
          <w:szCs w:val="24"/>
          <w:lang w:val="en-US"/>
        </w:rPr>
      </w:pPr>
      <w:r w:rsidRPr="001745BA">
        <w:rPr>
          <w:rFonts w:cstheme="minorHAnsi"/>
          <w:b/>
          <w:sz w:val="24"/>
          <w:szCs w:val="24"/>
          <w:lang w:val="en-US"/>
        </w:rPr>
        <w:t>Yakovlev D.E</w:t>
      </w:r>
    </w:p>
    <w:p w:rsidR="001745BA" w:rsidRPr="001745BA" w:rsidRDefault="001745BA" w:rsidP="001745BA">
      <w:pPr>
        <w:spacing w:after="0" w:line="240" w:lineRule="auto"/>
        <w:jc w:val="right"/>
        <w:rPr>
          <w:rFonts w:eastAsia="Times New Roman" w:cstheme="minorHAnsi"/>
          <w:i/>
          <w:sz w:val="24"/>
          <w:szCs w:val="24"/>
          <w:lang w:val="en-US" w:eastAsia="ru-RU"/>
        </w:rPr>
      </w:pPr>
      <w:r w:rsidRPr="001745BA">
        <w:rPr>
          <w:rFonts w:eastAsia="Times New Roman" w:cstheme="minorHAnsi"/>
          <w:i/>
          <w:sz w:val="24"/>
          <w:szCs w:val="24"/>
          <w:lang w:val="en-US" w:eastAsia="ru-RU"/>
        </w:rPr>
        <w:t>student of the Saratov State Law Academy (SSLA), Saratov</w:t>
      </w:r>
    </w:p>
    <w:p w:rsidR="001745BA" w:rsidRPr="001745BA" w:rsidRDefault="001745BA" w:rsidP="001745BA">
      <w:pPr>
        <w:pStyle w:val="aa"/>
        <w:spacing w:after="0" w:line="240" w:lineRule="auto"/>
        <w:jc w:val="right"/>
        <w:rPr>
          <w:rFonts w:cstheme="minorHAnsi"/>
          <w:b/>
          <w:sz w:val="24"/>
          <w:szCs w:val="24"/>
          <w:lang w:val="en-US"/>
        </w:rPr>
      </w:pPr>
      <w:r w:rsidRPr="001745BA">
        <w:rPr>
          <w:rFonts w:cstheme="minorHAnsi"/>
          <w:i/>
          <w:sz w:val="24"/>
          <w:szCs w:val="24"/>
          <w:lang w:val="en-US"/>
        </w:rPr>
        <w:t xml:space="preserve">Supervisor: Ph.D, </w:t>
      </w:r>
      <w:r w:rsidRPr="001745BA">
        <w:rPr>
          <w:rFonts w:cstheme="minorHAnsi"/>
          <w:i/>
          <w:sz w:val="24"/>
          <w:szCs w:val="24"/>
          <w:shd w:val="clear" w:color="auto" w:fill="FFFFFF"/>
          <w:lang w:val="en-US"/>
        </w:rPr>
        <w:t>docent</w:t>
      </w:r>
      <w:r w:rsidRPr="001745BA">
        <w:rPr>
          <w:rFonts w:cstheme="minorHAnsi"/>
          <w:sz w:val="24"/>
          <w:szCs w:val="24"/>
          <w:lang w:val="en-US"/>
        </w:rPr>
        <w:t xml:space="preserve"> </w:t>
      </w:r>
      <w:r w:rsidRPr="001745BA">
        <w:rPr>
          <w:rFonts w:cstheme="minorHAnsi"/>
          <w:b/>
          <w:sz w:val="24"/>
          <w:szCs w:val="24"/>
          <w:lang w:val="en-US"/>
        </w:rPr>
        <w:t>Zhestkov I.A.</w:t>
      </w:r>
    </w:p>
    <w:p w:rsidR="001745BA" w:rsidRPr="001745BA" w:rsidRDefault="001745BA" w:rsidP="001745BA">
      <w:pPr>
        <w:spacing w:after="0" w:line="240" w:lineRule="auto"/>
        <w:jc w:val="center"/>
        <w:rPr>
          <w:rFonts w:cstheme="minorHAnsi"/>
          <w:b/>
          <w:sz w:val="24"/>
          <w:szCs w:val="24"/>
          <w:lang w:val="en-US"/>
        </w:rPr>
      </w:pPr>
    </w:p>
    <w:p w:rsidR="001745BA" w:rsidRPr="001745BA" w:rsidRDefault="001745BA" w:rsidP="001745BA">
      <w:pPr>
        <w:spacing w:after="0" w:line="240" w:lineRule="auto"/>
        <w:ind w:firstLine="709"/>
        <w:jc w:val="both"/>
        <w:rPr>
          <w:rFonts w:cstheme="minorHAnsi"/>
          <w:sz w:val="24"/>
          <w:szCs w:val="24"/>
          <w:lang w:val="en-US"/>
        </w:rPr>
      </w:pPr>
      <w:r w:rsidRPr="001745BA">
        <w:rPr>
          <w:rFonts w:cstheme="minorHAnsi"/>
          <w:b/>
          <w:sz w:val="24"/>
          <w:szCs w:val="24"/>
          <w:lang w:val="en-US"/>
        </w:rPr>
        <w:t xml:space="preserve">Abstract: </w:t>
      </w:r>
      <w:r w:rsidRPr="001745BA">
        <w:rPr>
          <w:rFonts w:cstheme="minorHAnsi"/>
          <w:sz w:val="24"/>
          <w:szCs w:val="24"/>
          <w:lang w:val="en-US"/>
        </w:rPr>
        <w:t>At present, Informatization penetrates into all spheres of society's life, and the financial sphere is no exception. Released in 2009, the cryptocurrency received the status of a new generation of money, and soon Fiat money can find a worthy competitor in the face of digital currency. The author offers a brief analysis of the digital ruble announced by the Central Bank of the Russian Federation.</w:t>
      </w:r>
    </w:p>
    <w:p w:rsidR="001745BA" w:rsidRPr="001745BA" w:rsidRDefault="001745BA" w:rsidP="001745BA">
      <w:pPr>
        <w:spacing w:after="0" w:line="240" w:lineRule="auto"/>
        <w:ind w:firstLine="709"/>
        <w:rPr>
          <w:rFonts w:cstheme="minorHAnsi"/>
          <w:i/>
          <w:sz w:val="24"/>
          <w:szCs w:val="24"/>
          <w:lang w:val="en-US"/>
        </w:rPr>
      </w:pPr>
      <w:r w:rsidRPr="001745BA">
        <w:rPr>
          <w:rFonts w:cstheme="minorHAnsi"/>
          <w:b/>
          <w:sz w:val="24"/>
          <w:szCs w:val="24"/>
          <w:lang w:val="en-US"/>
        </w:rPr>
        <w:t xml:space="preserve">Keywords: </w:t>
      </w:r>
      <w:r w:rsidRPr="001745BA">
        <w:rPr>
          <w:rFonts w:cstheme="minorHAnsi"/>
          <w:i/>
          <w:sz w:val="24"/>
          <w:szCs w:val="24"/>
          <w:lang w:val="en-US"/>
        </w:rPr>
        <w:t>Digital currency, cryptocurrency, Central Bank, currency, digital ruble, banking system, financial sphere.</w:t>
      </w:r>
    </w:p>
    <w:p w:rsidR="001745BA" w:rsidRPr="001745BA" w:rsidRDefault="001745BA" w:rsidP="001745BA">
      <w:pPr>
        <w:spacing w:after="0" w:line="240" w:lineRule="auto"/>
        <w:ind w:firstLine="709"/>
        <w:rPr>
          <w:rFonts w:cstheme="minorHAnsi"/>
          <w:i/>
          <w:sz w:val="24"/>
          <w:szCs w:val="24"/>
          <w:lang w:val="en-US"/>
        </w:rPr>
      </w:pP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На фоне роста популярности криптовалют совсем не удивительно, что в ведущих странах стали появляться проекты цифровых валют. Инновационную повестку на этот раз перехватил Центральный Банк (далее - ЦБ), который объявил о планах на создание цифрового рубля[1]. Предполагается, что такая цифровая валюта будет полным аналогом уже существующих наличных и безналичных денег. Цифровой рубль станет доступен всем субъектам экономики - гражданам, бизнесу, участникам финансового рынка, государству. Все три формы российского рубля будут абсолютно равноценными. Примечательно, что доклад ЦБ состоял из множества пространных тезисов про преимущества такого рода валюты и открываемые ей горизонты, однако на первый взгляд может показаться не понятным, чем же она будет отличаться от безналичных денег на карте?</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С правовой точки зрения, безналичные деньги не являются деньгами в обычном понимании. Это обязательства банка перед клиентом на определенную сумму на счете. Все банки в России имеют такие же счета в ЦБ, являющиеся обязательствами ЦБ перед банками. Сами цифровые деньги по замыслу создателей это прямое обязательство ЦБ перед клиентом на сумму, которая числится на счете. Таким образом, посредник в виде обычного банка должен уйти. При том не ясно, кто будет выдавать цифровые рубли. ЦБ или обычные банки в качестве его агентов, ведь без серьезного пополнения штата ЦБ может и не справиться с нагрузкой. Для хранения создадут специальные приложения-кошельки, вместо классического счета. Чем ЦБ разочаровал, так это пассивных доходов от такой валюты ждать не стоит. На цифровые рубли проценты начисляться не будут. Кроме того создателями заявляется возможность пользоваться цифровой валютой оффлайн, однако ошеломляющего эффекта это не произвело, безналичные расчеты телефонами давно возможны и без интернет подключения.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 xml:space="preserve">И так можно задаться справедливым вопросом, является ли цифровой рубль отечественной криптовалютой? Сам ЦБ поспешил заверить, что это не так и с ним трудно не согласиться. Основополагающий принцип, заложенный в криптовалюту – принцип распределенного реестра. Это означает фактическое отсутствие единого эмиссионного центра, каждый пользователь генерирует криптовалюту за счет мощностей своего комьютера, используя специальные алгоритмы. Цифровой рубль же напротив будет выпускать централизованный регулятор. Кроме того, законодательно биткоины не признаются в России и купить на него что-то можно зачастую только в нелегальных интернет магазинах, цифровой рубль же будет предполагать возможность использования его, как средства оплаты покупок, которым можно будет расплатиться в обычном магазине [2]. </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Сама по себе идея цифровизации валют не нова и имеет глобальные корни. О цифровых валютах Центробанки говорили на встрече Базельского комитета в 2019 году, после чего во многих станах и началась разработка. Так в соседней Украине уже опробовать Е-гривны на базе блокчейн системы и платежной инфраструктуры НПС «Простир». В рамках тестирования были выпущены в оборот электронные гривны в эквиваленте 5 тыс. грн. для тестирования операций между электронными кошельками[3]. К пробному запуску цифровых валют так же к 2021 году готовятся Япония и Китай.</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Значение цифровой валюты можно определить, прежде всего, как инструмент, которым государство будет стараться перетягивать пользователей из почти не урегулированной и неконтролируемой сферы частных биткоинов в правовое поле, которое будет полностью подвластно регулятору. Введение цифровой валюты в отдаленной перспективе может привести к кардинальным изменениям в банковской системе, так как может оказаться, что другие банки, кроме Центробанка, станут не нужны.</w:t>
      </w:r>
    </w:p>
    <w:p w:rsidR="001745BA" w:rsidRPr="001745BA" w:rsidRDefault="001745BA" w:rsidP="001745BA">
      <w:pPr>
        <w:spacing w:after="0" w:line="240" w:lineRule="auto"/>
        <w:ind w:firstLine="709"/>
        <w:jc w:val="both"/>
        <w:rPr>
          <w:rFonts w:cstheme="minorHAnsi"/>
          <w:sz w:val="24"/>
          <w:szCs w:val="24"/>
        </w:rPr>
      </w:pPr>
      <w:r w:rsidRPr="001745BA">
        <w:rPr>
          <w:rFonts w:cstheme="minorHAnsi"/>
          <w:sz w:val="24"/>
          <w:szCs w:val="24"/>
        </w:rPr>
        <w:t>Таким образом, уже сейчас можно сказать о том, что выпуск Цифрового рубля лишь дело времени и можно лишь предполагать, какое влияние он окажет на финансовую сферу, а пока можно лишь выделить определенные перспективы. Использование передовых технологий при разработке цифрового рубля, скорее всего, будет способствовать снижению издержек на проведение расчетов и повышению финансовой доступности, а также откроет возможности для развития финансовых услуг и инструментов.</w:t>
      </w:r>
      <w:r w:rsidRPr="001745BA">
        <w:rPr>
          <w:rFonts w:cstheme="minorHAnsi"/>
          <w:sz w:val="24"/>
          <w:szCs w:val="24"/>
        </w:rPr>
        <w:br/>
        <w:t>Кроме того, распространение цифровых платежей приведет к снижению транзакционных издержек для потребителя и росту конкуренции среди банков. Появление цифрового рубля может облегчить выход на рынок маленьких финтех-компаний, которые могут начать конкурировать с большими банками из-за более удобных сервисов. Для граждан, в том числе тех, кто имеет ограниченный доступ к онлайн-платежам (например, из-за отсутствия POS-терминалов в точках розничной торговли), это может стать хорошим альтернативным средством для платежей и p2p-переводов (между физическими лицами). Возможное введение цифрового рубля изменит финансовый сектор и затронет денежное обращение, поэтому важно оценить влияние цифровой валюты на денежно-кредитную политику, сказано в докладе ЦБ. Например, перераспределение средств между депозитами банков и цифровой валютой будет оказывать влияние на балансы банков, а также может привести к повышению ставок по банковским депозитам и кредитам. Кроме того, с появлением цифровых денег изменится и структурный баланс ликвидности банковского сектора.</w:t>
      </w:r>
    </w:p>
    <w:p w:rsidR="001745BA" w:rsidRPr="001745BA" w:rsidRDefault="001745BA" w:rsidP="001745BA">
      <w:pPr>
        <w:spacing w:after="0" w:line="240" w:lineRule="auto"/>
        <w:ind w:firstLine="708"/>
        <w:jc w:val="center"/>
        <w:rPr>
          <w:rFonts w:cstheme="minorHAnsi"/>
          <w:b/>
          <w:sz w:val="24"/>
          <w:szCs w:val="24"/>
        </w:rPr>
      </w:pPr>
    </w:p>
    <w:p w:rsidR="001745BA" w:rsidRPr="001745BA" w:rsidRDefault="001745BA" w:rsidP="001745BA">
      <w:pPr>
        <w:spacing w:after="0" w:line="240" w:lineRule="auto"/>
        <w:ind w:firstLine="708"/>
        <w:jc w:val="center"/>
        <w:rPr>
          <w:rFonts w:cstheme="minorHAnsi"/>
          <w:b/>
          <w:sz w:val="24"/>
          <w:szCs w:val="24"/>
        </w:rPr>
      </w:pPr>
      <w:r w:rsidRPr="001745BA">
        <w:rPr>
          <w:rFonts w:cstheme="minorHAnsi"/>
          <w:b/>
          <w:sz w:val="24"/>
          <w:szCs w:val="24"/>
        </w:rPr>
        <w:t>Список использованных источников:</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1. Доклад для общественных консультаций Центрального Банка // сbr.ru URL: https://cbr.ru/analytics/d_ok/dig_ruble/</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2. ЦБ анонсировал разработку цифрового рубля. Зачем России нужна альтернатива нелегализованным криптовалютам // РБК URL: https://www.rbc.ru/finances/13/10/2020/5f8581669a7947769a92c4be</w:t>
      </w:r>
    </w:p>
    <w:p w:rsidR="001745BA" w:rsidRPr="001745BA" w:rsidRDefault="001745BA" w:rsidP="001745BA">
      <w:pPr>
        <w:spacing w:after="0" w:line="240" w:lineRule="auto"/>
        <w:jc w:val="both"/>
        <w:rPr>
          <w:rFonts w:cstheme="minorHAnsi"/>
          <w:sz w:val="24"/>
          <w:szCs w:val="24"/>
        </w:rPr>
      </w:pPr>
      <w:r w:rsidRPr="001745BA">
        <w:rPr>
          <w:rFonts w:cstheme="minorHAnsi"/>
          <w:sz w:val="24"/>
          <w:szCs w:val="24"/>
        </w:rPr>
        <w:t>3. Не криптовалюта. Что такое е-гривна, и как она будет работать // НВ Бизнес URL: https://nv.ua/biz/finance/ne-kriptovalyuta-chto-takoe-e-grivna-i-kak-ona-budet-rabotat-50007892.html (дата обращения: 08.11.2020).</w:t>
      </w:r>
    </w:p>
    <w:p w:rsidR="001745BA" w:rsidRPr="0011578F" w:rsidRDefault="001745BA" w:rsidP="0011578F">
      <w:pPr>
        <w:tabs>
          <w:tab w:val="num" w:pos="709"/>
        </w:tabs>
        <w:spacing w:after="0" w:line="240" w:lineRule="auto"/>
        <w:jc w:val="center"/>
        <w:rPr>
          <w:rFonts w:ascii="Times New Roman" w:hAnsi="Times New Roman" w:cs="Times New Roman"/>
          <w:b/>
          <w:color w:val="000000"/>
          <w:sz w:val="24"/>
          <w:szCs w:val="24"/>
        </w:rPr>
      </w:pPr>
    </w:p>
    <w:p w:rsidR="00DD02B7" w:rsidRPr="0011578F" w:rsidRDefault="00DD02B7" w:rsidP="0011578F">
      <w:pPr>
        <w:tabs>
          <w:tab w:val="num" w:pos="709"/>
        </w:tabs>
        <w:spacing w:after="0" w:line="240" w:lineRule="auto"/>
        <w:jc w:val="center"/>
        <w:rPr>
          <w:rFonts w:ascii="Times New Roman" w:hAnsi="Times New Roman" w:cs="Times New Roman"/>
          <w:b/>
          <w:color w:val="000000"/>
          <w:sz w:val="24"/>
          <w:szCs w:val="24"/>
        </w:rPr>
      </w:pPr>
      <w:r w:rsidRPr="0011578F">
        <w:rPr>
          <w:rFonts w:ascii="Times New Roman" w:hAnsi="Times New Roman" w:cs="Times New Roman"/>
          <w:b/>
          <w:color w:val="000000"/>
          <w:sz w:val="24"/>
          <w:szCs w:val="24"/>
        </w:rPr>
        <w:t>АКТУАЛЬНЫЕ ПРОБЛЕМЫ СПОРТИВНОГО ПРАВА В РОССИИ</w:t>
      </w:r>
    </w:p>
    <w:p w:rsidR="0011578F" w:rsidRDefault="0011578F" w:rsidP="0011578F">
      <w:pPr>
        <w:spacing w:after="0" w:line="240" w:lineRule="auto"/>
        <w:jc w:val="right"/>
        <w:rPr>
          <w:rFonts w:ascii="Times New Roman" w:hAnsi="Times New Roman" w:cs="Times New Roman"/>
          <w:b/>
          <w:i/>
          <w:sz w:val="24"/>
          <w:szCs w:val="24"/>
        </w:rPr>
      </w:pPr>
    </w:p>
    <w:p w:rsidR="0011578F" w:rsidRPr="0011578F" w:rsidRDefault="0011578F" w:rsidP="0011578F">
      <w:pPr>
        <w:spacing w:after="0" w:line="240" w:lineRule="auto"/>
        <w:jc w:val="right"/>
        <w:rPr>
          <w:rFonts w:ascii="Times New Roman" w:hAnsi="Times New Roman" w:cs="Times New Roman"/>
          <w:b/>
          <w:i/>
          <w:sz w:val="24"/>
          <w:szCs w:val="24"/>
        </w:rPr>
      </w:pPr>
      <w:r w:rsidRPr="0011578F">
        <w:rPr>
          <w:rFonts w:ascii="Times New Roman" w:hAnsi="Times New Roman" w:cs="Times New Roman"/>
          <w:b/>
          <w:i/>
          <w:sz w:val="24"/>
          <w:szCs w:val="24"/>
        </w:rPr>
        <w:t>Баранова Екатерина Анатольевна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студентка 4 курса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hAnsi="Times New Roman" w:cs="Times New Roman"/>
          <w:i/>
          <w:sz w:val="24"/>
          <w:szCs w:val="24"/>
        </w:rPr>
      </w:pP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 xml:space="preserve">Научный руководитель: </w:t>
      </w:r>
      <w:r w:rsidRPr="0011578F">
        <w:rPr>
          <w:rFonts w:ascii="Times New Roman" w:hAnsi="Times New Roman" w:cs="Times New Roman"/>
          <w:b/>
          <w:i/>
          <w:sz w:val="24"/>
          <w:szCs w:val="24"/>
        </w:rPr>
        <w:t>Лавричева И.А.,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доцент кафедры физической культуры и спорта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кандидат педагогических наук, доцент</w:t>
      </w:r>
    </w:p>
    <w:p w:rsidR="0011578F" w:rsidRPr="0011578F" w:rsidRDefault="0011578F" w:rsidP="0011578F">
      <w:pPr>
        <w:spacing w:after="0" w:line="240" w:lineRule="auto"/>
        <w:jc w:val="right"/>
        <w:rPr>
          <w:rFonts w:ascii="Times New Roman" w:hAnsi="Times New Roman" w:cs="Times New Roman"/>
          <w:i/>
          <w:sz w:val="24"/>
          <w:szCs w:val="24"/>
        </w:rPr>
      </w:pPr>
    </w:p>
    <w:p w:rsidR="0011578F" w:rsidRPr="0011578F" w:rsidRDefault="0011578F" w:rsidP="0011578F">
      <w:pPr>
        <w:spacing w:after="0" w:line="240" w:lineRule="auto"/>
        <w:jc w:val="center"/>
        <w:rPr>
          <w:rFonts w:ascii="Times New Roman" w:hAnsi="Times New Roman" w:cs="Times New Roman"/>
          <w:i/>
          <w:sz w:val="24"/>
          <w:szCs w:val="24"/>
        </w:rPr>
      </w:pPr>
    </w:p>
    <w:p w:rsidR="0011578F" w:rsidRPr="0011578F" w:rsidRDefault="0011578F" w:rsidP="0011578F">
      <w:pPr>
        <w:spacing w:after="0" w:line="240" w:lineRule="auto"/>
        <w:jc w:val="center"/>
        <w:rPr>
          <w:rFonts w:ascii="Times New Roman" w:hAnsi="Times New Roman" w:cs="Times New Roman"/>
          <w:b/>
          <w:sz w:val="24"/>
          <w:szCs w:val="24"/>
        </w:rPr>
      </w:pPr>
      <w:r w:rsidRPr="0011578F">
        <w:rPr>
          <w:rFonts w:ascii="Times New Roman" w:hAnsi="Times New Roman" w:cs="Times New Roman"/>
          <w:b/>
          <w:sz w:val="24"/>
          <w:szCs w:val="24"/>
        </w:rPr>
        <w:t>Коронавирус как новый вызов в правовом регулировании спорта в России</w:t>
      </w:r>
    </w:p>
    <w:p w:rsidR="0011578F" w:rsidRPr="0011578F" w:rsidRDefault="0011578F" w:rsidP="0011578F">
      <w:pPr>
        <w:spacing w:after="0" w:line="240" w:lineRule="auto"/>
        <w:jc w:val="right"/>
        <w:rPr>
          <w:rFonts w:ascii="Times New Roman" w:hAnsi="Times New Roman" w:cs="Times New Roman"/>
          <w:i/>
          <w:sz w:val="24"/>
          <w:szCs w:val="24"/>
        </w:rPr>
      </w:pP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b/>
          <w:sz w:val="24"/>
          <w:szCs w:val="24"/>
        </w:rPr>
        <w:t xml:space="preserve">Аннотация: </w:t>
      </w:r>
      <w:r w:rsidRPr="0011578F">
        <w:rPr>
          <w:rFonts w:ascii="Times New Roman" w:hAnsi="Times New Roman" w:cs="Times New Roman"/>
          <w:sz w:val="24"/>
          <w:szCs w:val="24"/>
        </w:rPr>
        <w:t>В данной статье рассмотрена проблема нового вызова в правовом регулировании спорта и его влиянии на спортивную отрасль.</w:t>
      </w:r>
      <w:r w:rsidRPr="0011578F">
        <w:rPr>
          <w:rFonts w:ascii="Times New Roman" w:hAnsi="Times New Roman" w:cs="Times New Roman"/>
          <w:b/>
          <w:sz w:val="24"/>
          <w:szCs w:val="24"/>
        </w:rPr>
        <w:t xml:space="preserve"> </w:t>
      </w:r>
      <w:r w:rsidRPr="0011578F">
        <w:rPr>
          <w:rFonts w:ascii="Times New Roman" w:hAnsi="Times New Roman" w:cs="Times New Roman"/>
          <w:sz w:val="24"/>
          <w:szCs w:val="24"/>
        </w:rPr>
        <w:t xml:space="preserve">Мы обозначали острые вопросы и проблемные аспекты, которые, так или иначе, влияют на развитие российского спорта и спортивных отношений. Определены положительные тенденции совершенствования спорта в масштабах Российской Федерации. </w:t>
      </w:r>
    </w:p>
    <w:p w:rsidR="0011578F" w:rsidRPr="0011578F" w:rsidRDefault="0011578F" w:rsidP="0011578F">
      <w:pPr>
        <w:spacing w:after="0" w:line="240" w:lineRule="auto"/>
        <w:ind w:firstLine="709"/>
        <w:jc w:val="both"/>
        <w:rPr>
          <w:rFonts w:ascii="Times New Roman" w:hAnsi="Times New Roman" w:cs="Times New Roman"/>
          <w:i/>
          <w:sz w:val="24"/>
          <w:szCs w:val="24"/>
        </w:rPr>
      </w:pPr>
      <w:r w:rsidRPr="0011578F">
        <w:rPr>
          <w:rFonts w:ascii="Times New Roman" w:hAnsi="Times New Roman" w:cs="Times New Roman"/>
          <w:b/>
          <w:sz w:val="24"/>
          <w:szCs w:val="24"/>
        </w:rPr>
        <w:t xml:space="preserve">Ключевые слова: </w:t>
      </w:r>
      <w:r w:rsidRPr="0011578F">
        <w:rPr>
          <w:rFonts w:ascii="Times New Roman" w:hAnsi="Times New Roman" w:cs="Times New Roman"/>
          <w:i/>
          <w:sz w:val="24"/>
          <w:szCs w:val="24"/>
        </w:rPr>
        <w:t xml:space="preserve">пандемия коронавирусной инфекции, правовое регулирование, спорт, спортивные отношения, спортсмены, Международный олимпийский комитет. </w:t>
      </w:r>
    </w:p>
    <w:p w:rsidR="0011578F" w:rsidRPr="0011578F" w:rsidRDefault="0011578F" w:rsidP="0011578F">
      <w:pPr>
        <w:spacing w:after="0" w:line="240" w:lineRule="auto"/>
        <w:jc w:val="center"/>
        <w:rPr>
          <w:rFonts w:ascii="Times New Roman" w:hAnsi="Times New Roman" w:cs="Times New Roman"/>
          <w:b/>
          <w:i/>
          <w:sz w:val="24"/>
          <w:szCs w:val="24"/>
        </w:rPr>
      </w:pPr>
    </w:p>
    <w:p w:rsidR="0011578F" w:rsidRPr="0011578F" w:rsidRDefault="0011578F" w:rsidP="0011578F">
      <w:pPr>
        <w:spacing w:after="0" w:line="240" w:lineRule="auto"/>
        <w:jc w:val="center"/>
        <w:rPr>
          <w:rFonts w:ascii="Times New Roman" w:hAnsi="Times New Roman" w:cs="Times New Roman"/>
          <w:b/>
          <w:sz w:val="24"/>
          <w:szCs w:val="24"/>
          <w:lang w:val="en-US"/>
        </w:rPr>
      </w:pPr>
      <w:r w:rsidRPr="0011578F">
        <w:rPr>
          <w:rFonts w:ascii="Times New Roman" w:hAnsi="Times New Roman" w:cs="Times New Roman"/>
          <w:b/>
          <w:sz w:val="24"/>
          <w:szCs w:val="24"/>
          <w:lang w:val="en-US"/>
        </w:rPr>
        <w:t>Coronavirus as a new challenge in the legal regulation of sports in Russia</w:t>
      </w:r>
    </w:p>
    <w:p w:rsidR="0011578F" w:rsidRPr="0011578F" w:rsidRDefault="0011578F" w:rsidP="0011578F">
      <w:pPr>
        <w:spacing w:after="0" w:line="240" w:lineRule="auto"/>
        <w:rPr>
          <w:rFonts w:ascii="Times New Roman" w:hAnsi="Times New Roman" w:cs="Times New Roman"/>
          <w:b/>
          <w:sz w:val="24"/>
          <w:szCs w:val="24"/>
          <w:lang w:val="en-US"/>
        </w:rPr>
      </w:pPr>
    </w:p>
    <w:p w:rsidR="0011578F" w:rsidRPr="0011578F" w:rsidRDefault="0011578F" w:rsidP="0011578F">
      <w:pPr>
        <w:spacing w:after="0" w:line="240" w:lineRule="auto"/>
        <w:jc w:val="right"/>
        <w:rPr>
          <w:rFonts w:ascii="Times New Roman" w:hAnsi="Times New Roman" w:cs="Times New Roman"/>
          <w:b/>
          <w:i/>
          <w:sz w:val="24"/>
          <w:szCs w:val="24"/>
          <w:lang w:val="en-US"/>
        </w:rPr>
      </w:pPr>
      <w:r w:rsidRPr="0011578F">
        <w:rPr>
          <w:rFonts w:ascii="Times New Roman" w:hAnsi="Times New Roman" w:cs="Times New Roman"/>
          <w:b/>
          <w:i/>
          <w:sz w:val="24"/>
          <w:szCs w:val="24"/>
          <w:lang w:val="en-US"/>
        </w:rPr>
        <w:t>Baranova E.A.</w:t>
      </w:r>
    </w:p>
    <w:p w:rsidR="0011578F" w:rsidRPr="0011578F" w:rsidRDefault="0011578F" w:rsidP="0011578F">
      <w:pPr>
        <w:spacing w:after="0" w:line="240" w:lineRule="auto"/>
        <w:jc w:val="right"/>
        <w:rPr>
          <w:rFonts w:ascii="Times New Roman" w:hAnsi="Times New Roman" w:cs="Times New Roman"/>
          <w:i/>
          <w:sz w:val="24"/>
          <w:szCs w:val="24"/>
          <w:lang w:val="en-US"/>
        </w:rPr>
      </w:pPr>
      <w:r w:rsidRPr="0011578F">
        <w:rPr>
          <w:rFonts w:ascii="Times New Roman" w:hAnsi="Times New Roman" w:cs="Times New Roman"/>
          <w:i/>
          <w:sz w:val="24"/>
          <w:szCs w:val="24"/>
          <w:lang w:val="en-US"/>
        </w:rPr>
        <w:t>student of the Saratov State Law Academy (SSLA), Saratov</w:t>
      </w:r>
    </w:p>
    <w:p w:rsidR="0011578F" w:rsidRPr="0011578F" w:rsidRDefault="0011578F" w:rsidP="0011578F">
      <w:pPr>
        <w:spacing w:after="0" w:line="240" w:lineRule="auto"/>
        <w:jc w:val="right"/>
        <w:rPr>
          <w:rFonts w:ascii="Times New Roman" w:hAnsi="Times New Roman" w:cs="Times New Roman"/>
          <w:i/>
          <w:sz w:val="24"/>
          <w:szCs w:val="24"/>
          <w:lang w:val="en-US"/>
        </w:rPr>
      </w:pPr>
      <w:r w:rsidRPr="0011578F">
        <w:rPr>
          <w:rFonts w:ascii="Times New Roman" w:hAnsi="Times New Roman" w:cs="Times New Roman"/>
          <w:i/>
          <w:sz w:val="24"/>
          <w:szCs w:val="24"/>
          <w:lang w:val="en-US"/>
        </w:rPr>
        <w:t xml:space="preserve">Supervisor: candidate of Pedagogy, doc. </w:t>
      </w:r>
      <w:r w:rsidRPr="0011578F">
        <w:rPr>
          <w:rFonts w:ascii="Times New Roman" w:hAnsi="Times New Roman" w:cs="Times New Roman"/>
          <w:b/>
          <w:i/>
          <w:sz w:val="24"/>
          <w:szCs w:val="24"/>
          <w:lang w:val="en-US"/>
        </w:rPr>
        <w:t>Lavricheva I.A.</w:t>
      </w:r>
    </w:p>
    <w:p w:rsidR="0011578F" w:rsidRPr="0011578F" w:rsidRDefault="0011578F" w:rsidP="0011578F">
      <w:pPr>
        <w:spacing w:after="0" w:line="240" w:lineRule="auto"/>
        <w:rPr>
          <w:rFonts w:ascii="Times New Roman" w:hAnsi="Times New Roman" w:cs="Times New Roman"/>
          <w:b/>
          <w:sz w:val="24"/>
          <w:szCs w:val="24"/>
          <w:lang w:val="en-US"/>
        </w:rPr>
      </w:pPr>
    </w:p>
    <w:p w:rsidR="0011578F" w:rsidRPr="0011578F" w:rsidRDefault="0011578F" w:rsidP="0011578F">
      <w:pPr>
        <w:spacing w:after="0" w:line="240" w:lineRule="auto"/>
        <w:ind w:firstLine="709"/>
        <w:jc w:val="both"/>
        <w:rPr>
          <w:rFonts w:ascii="Times New Roman" w:hAnsi="Times New Roman" w:cs="Times New Roman"/>
          <w:sz w:val="24"/>
          <w:szCs w:val="24"/>
          <w:lang w:val="en-US"/>
        </w:rPr>
      </w:pPr>
      <w:r w:rsidRPr="0011578F">
        <w:rPr>
          <w:rFonts w:ascii="Times New Roman" w:hAnsi="Times New Roman" w:cs="Times New Roman"/>
          <w:b/>
          <w:sz w:val="24"/>
          <w:szCs w:val="24"/>
          <w:lang w:val="en-US"/>
        </w:rPr>
        <w:t xml:space="preserve">Abstract: </w:t>
      </w:r>
      <w:r w:rsidRPr="0011578F">
        <w:rPr>
          <w:rFonts w:ascii="Times New Roman" w:hAnsi="Times New Roman" w:cs="Times New Roman"/>
          <w:sz w:val="24"/>
          <w:szCs w:val="24"/>
          <w:lang w:val="en-US"/>
        </w:rPr>
        <w:t>This article examines the problem of a new challenge in the legal regulation of sports and its impact on the sports industry. We have identified acute issues and problematic aspects that affect the development of Russian sports and sports relations in one way or another. Positive trends in improving sports are identified Russian Federation.</w:t>
      </w:r>
    </w:p>
    <w:p w:rsidR="0011578F" w:rsidRPr="0011578F" w:rsidRDefault="0011578F" w:rsidP="0011578F">
      <w:pPr>
        <w:spacing w:after="0" w:line="240" w:lineRule="auto"/>
        <w:ind w:firstLine="709"/>
        <w:jc w:val="both"/>
        <w:rPr>
          <w:rFonts w:ascii="Times New Roman" w:hAnsi="Times New Roman" w:cs="Times New Roman"/>
          <w:i/>
          <w:sz w:val="24"/>
          <w:szCs w:val="24"/>
          <w:lang w:val="en-US"/>
        </w:rPr>
      </w:pPr>
      <w:r w:rsidRPr="0011578F">
        <w:rPr>
          <w:rFonts w:ascii="Times New Roman" w:hAnsi="Times New Roman" w:cs="Times New Roman"/>
          <w:b/>
          <w:sz w:val="24"/>
          <w:szCs w:val="24"/>
          <w:lang w:val="en-US"/>
        </w:rPr>
        <w:t xml:space="preserve">Keywords: </w:t>
      </w:r>
      <w:r w:rsidRPr="0011578F">
        <w:rPr>
          <w:rFonts w:ascii="Times New Roman" w:hAnsi="Times New Roman" w:cs="Times New Roman"/>
          <w:i/>
          <w:sz w:val="24"/>
          <w:szCs w:val="24"/>
          <w:lang w:val="en-US"/>
        </w:rPr>
        <w:t>coronavirus pandemic, legal regulation, sports, sports relations, athletes, international Olympic Committee.</w:t>
      </w:r>
    </w:p>
    <w:p w:rsidR="0011578F" w:rsidRPr="0011578F" w:rsidRDefault="0011578F" w:rsidP="0011578F">
      <w:pPr>
        <w:spacing w:after="0" w:line="240" w:lineRule="auto"/>
        <w:rPr>
          <w:rFonts w:ascii="Times New Roman" w:hAnsi="Times New Roman" w:cs="Times New Roman"/>
          <w:sz w:val="24"/>
          <w:szCs w:val="24"/>
          <w:lang w:val="en-US"/>
        </w:rPr>
      </w:pP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На сегодняшний день пандемия коронавирусной инфекции стала глобальной проблемой и новым, мощным вызовом для людей во всём мире. Существующая ситуация дестабилизировала жизнедеятельность людей во всех сферах, в том числе и в области спортивных отношений.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Международным олимпийским комитетом был проведен опрос среди спортсменов и других представителей спортивной отрасли, в результате, которого было выявлено то, что простой из-за пандемии повлиял на общий уровень мотивации спортсменов и привёл к комплексу проблем материального характера, связанных с затратами организаторов на подготовку запланированных соревнований, закупку инвентаря [3]. Данный опрос, в рамках исследования, направленного на выявление существующих проблем, стал очередным доказательством того, насколько сильное воздействие оказала пандемия на спорт.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Говоря о трудностях, с которыми столкнулись спортсмены из-за пандемии коронавируса важно отметить, что фактически приостановился тренировочный процесс, тем самым была подорвана мотивационная составляющая спортсменов.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Если мы обратимся к статистическим данным то, несомненно, заметим шокирующие цифры – 50% спортсменов не смогли сохранить мотивацию на прежнем уровне, что несомненно приведет к снижению спортивных показателей в 1,5 раза. Помимо этого, довольно тревожным выглядит факт того, что 1/3 спортсменов испытали трудности с поддержанием стабильного психологического состояния, так как пандемия повлияла на их ментальное здоровье. На территории Российской Федерации созданы и успешно функционируют федеральные тренировочные центры, как правило, закрытого типа – часть из них была реконструирована и доведена до мировых стандартов, а некоторые построены с нуля. Закрытые тренировочные центры (Академия фигурного катания «Ангелы Плющенко», Центр спорта «Самбо-70») сохраняют необходимую атмосферу тренировочного процесса спортсменов, что позволяет предотвратить психологический дисбаланс. Одним из самых известных федеральных центров спортивной подготовки является «Югспорт» в состав, которого входит ряд объектов: комплексы в городском кластере (в центре Сочи), прибрежном кластере (Имеретинская низменность), горном кластере (Красная Поляна), а также нижние и верхние комплексы в Кисловодске.  На базе «Югспорта» ведется подготовка спортсменов по 32 видам спорта. В их числе волейбол, баскетбол, художественная и спортивная гимнастика, хоккей, фехтование и фигурное катание. Примечательно то, что в разные годы здесь тренировались многие знаменитые российские спортсмены, в том числе Елена Исинбаева, Евгений Плющенко, Татьяна Волосожар и др.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В данный момент начался процесс возвращения спорта с «коронавирусных каникул», что становится одной из главных причин задуматься о том, как повлияет пандемия на устоявшийся, привычный для всех облик спортивной отрасли. Стоит отметить то, что спортивная отрасль стала одной из основных её жертв. Несмотря на это в спортивной отрасли грядут грандиозные перемены, связанные с положительными изменениями и совершенствованием отрасли во всех её аспектах.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Ограничительные меры, принимаемые в спортивной отрасли, вполне обоснованы, потому что именно в процессе массовых мероприятий может происходить распространение инфекции. В то же время основным противовесом негативных последствий, вызванных распространением инфекции, является ограничение двигательной активности, занятий физической культуры и спортом. Именно физическая культура и спорт по своей природе, является одной из главных предпосылок к укреплению иммунитета, который в свою очередь поддерживает стабильное состояние здоровья отдельного человека. Крепкий иммунитет способствует противостоянию инфекциям и вирусам, а также другим более серьезным заболеваниям с гораздо худшей статистикой, чем у коронавируса.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Здесь важным будет являться предоставление возможности оздоровления на свежем воздухе, так называемой открытой зоне. Занятия в самых различных климатических и метеорологических условиях способствуют увеличению сопротивляемости организма к заболеваниям и повышают его адаптационные возможности. Необходимым является то, что нужно как можно скорее восстанавливать сложившуюся систему спортивных отношений, приспосабливаться к дестабилизирующим факторам и продолжать развивать спортивное движение.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С юридической точки зрения, механизм правового регулирования в области спорта достаточно обоснован, поскольку здесь на чаше весов, с одной стороны – право на свободу передвижения[1, с. 439], с другой – право на охрану здоровья [1, с.32]. Законодатель и правоприменители, исходя из заявленных установок, главным видят – право на охрану здоровья человека и гражданина. Данная общеправовая позиция была принята и взята за основу во всём мире, что в определенном смысле не позволяет сомневаться в её правильности и логичности.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Одна из самых глобальных проблем российского спорта – удар по экономической составляющей субъектов, например, физкультурно-оздоровительных организаций. От того, насколько оперативно государство отреагирует на проблемный аспект, будет зависеть то, как скоро восстановится спортивная отрасль. Важно отметить то, что российский законодатель Постановлением Правительства Российской Федерации от 12 мая </w:t>
      </w:r>
      <w:smartTag w:uri="urn:schemas-microsoft-com:office:smarttags" w:element="metricconverter">
        <w:smartTagPr>
          <w:attr w:name="ProductID" w:val="2020 г"/>
        </w:smartTagPr>
        <w:r w:rsidRPr="0011578F">
          <w:rPr>
            <w:rFonts w:ascii="Times New Roman" w:hAnsi="Times New Roman" w:cs="Times New Roman"/>
            <w:sz w:val="24"/>
            <w:szCs w:val="24"/>
          </w:rPr>
          <w:t>2020 г</w:t>
        </w:r>
      </w:smartTag>
      <w:r w:rsidRPr="0011578F">
        <w:rPr>
          <w:rFonts w:ascii="Times New Roman" w:hAnsi="Times New Roman" w:cs="Times New Roman"/>
          <w:sz w:val="24"/>
          <w:szCs w:val="24"/>
        </w:rPr>
        <w:t xml:space="preserve">. № 657 [2] включил спортивную сферу в Перечень отдельных сфер деятельности, пострадавших в условиях ухудшения ситуации в связи с распространением новой коронавирусной инфекции. Подобная мера позволяет оказать существенные налоговые послабления и льготы, а также обеспечить отсрочки по оплате кредитных договоров. Более того, в настоящее время проводится сложная масштабная работа по разработке комплекса мер поддержки некоммерческих организаций, пострадавших от COVID-19, в том числе и спортивной сферы. В отношении коммерческих спортивных организаций, а именно спортивных лиг и профессиональных спортивных клубов до 1 января 2020 года, была принята мера обязательной регистрации как коммерческих организаций. Главным условием здесь является организационно-правовая форма отдельной коммерческой организации. На сегодняшний день продолжается активная работа в оказании поддержки спортивным лигам и клубам, в том числе с занесением их в реестр, пострадавших организаций.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В данный момент на законодательном уровне существует ряд проблем, связанных с регулированием спортивных отношений, и в частности спорта, что обусловлено недостаточным уровнем осведомленности в таких вопросах, как правильно организовать тренировочный процесс и соревнования различных уровней, транслировать на зрителей и болельщиков ограничительные меры, привести в нормальное состояние экономическую сторону спортивной отрасли. Неопределенность в вышеуказанных вопросах порождается, прежде всего, нестабильностью эпидемиологической обстановки во всём мире, что не позволяет определить чёткий вектор дальнейшего развития.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В свою очередь, мы считаем, что Российская Федерация прикладывает большие усилия для того, чтобы такое направление в государственной политике как физическая культура и спорт оставалось в приоритете, находясь в условиях распространения коронавирусной инфекции (при проведении спортивных мероприятий соблюдаются законодательно установленные ограничительные меры: дистанция </w:t>
      </w:r>
      <w:smartTag w:uri="urn:schemas-microsoft-com:office:smarttags" w:element="metricconverter">
        <w:smartTagPr>
          <w:attr w:name="ProductID" w:val="1,5 м"/>
        </w:smartTagPr>
        <w:r w:rsidRPr="0011578F">
          <w:rPr>
            <w:rFonts w:ascii="Times New Roman" w:hAnsi="Times New Roman" w:cs="Times New Roman"/>
            <w:sz w:val="24"/>
            <w:szCs w:val="24"/>
          </w:rPr>
          <w:t>1,5 м</w:t>
        </w:r>
      </w:smartTag>
      <w:r w:rsidRPr="0011578F">
        <w:rPr>
          <w:rFonts w:ascii="Times New Roman" w:hAnsi="Times New Roman" w:cs="Times New Roman"/>
          <w:sz w:val="24"/>
          <w:szCs w:val="24"/>
        </w:rPr>
        <w:t xml:space="preserve">, масочный режим, использование перчаток, измерение температуры на входах, а также допуск зрителей и болельщиков в процентной составляющей непревышающий 25%).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Подводя итог, можно сделать вывод, что наше государство стремится оказать серьезное противостояние новому сильнейшему вызову коронавирусной инфекции и предпринимает адекватные меры по поддержке и помощи спортивной индустрии. </w:t>
      </w:r>
    </w:p>
    <w:p w:rsidR="0011578F" w:rsidRPr="0011578F" w:rsidRDefault="0011578F" w:rsidP="0011578F">
      <w:pPr>
        <w:spacing w:after="0" w:line="240" w:lineRule="auto"/>
        <w:rPr>
          <w:rFonts w:ascii="Times New Roman" w:hAnsi="Times New Roman" w:cs="Times New Roman"/>
          <w:b/>
          <w:sz w:val="24"/>
          <w:szCs w:val="24"/>
        </w:rPr>
      </w:pPr>
    </w:p>
    <w:p w:rsidR="0011578F" w:rsidRPr="0011578F" w:rsidRDefault="0011578F" w:rsidP="0011578F">
      <w:pPr>
        <w:spacing w:after="0" w:line="240" w:lineRule="auto"/>
        <w:ind w:firstLine="709"/>
        <w:jc w:val="center"/>
        <w:rPr>
          <w:rFonts w:ascii="Times New Roman" w:hAnsi="Times New Roman" w:cs="Times New Roman"/>
          <w:b/>
          <w:sz w:val="24"/>
          <w:szCs w:val="24"/>
        </w:rPr>
      </w:pPr>
      <w:r w:rsidRPr="0011578F">
        <w:rPr>
          <w:rFonts w:ascii="Times New Roman" w:hAnsi="Times New Roman" w:cs="Times New Roman"/>
          <w:b/>
          <w:sz w:val="24"/>
          <w:szCs w:val="24"/>
        </w:rPr>
        <w:t>Список использованной литературы</w:t>
      </w:r>
    </w:p>
    <w:p w:rsidR="0011578F" w:rsidRPr="0011578F" w:rsidRDefault="0011578F" w:rsidP="0011578F">
      <w:pPr>
        <w:numPr>
          <w:ilvl w:val="0"/>
          <w:numId w:val="112"/>
        </w:numPr>
        <w:spacing w:after="0" w:line="240" w:lineRule="auto"/>
        <w:ind w:left="0" w:firstLine="0"/>
        <w:jc w:val="both"/>
        <w:rPr>
          <w:rFonts w:ascii="Times New Roman" w:hAnsi="Times New Roman" w:cs="Times New Roman"/>
          <w:sz w:val="24"/>
          <w:szCs w:val="24"/>
        </w:rPr>
      </w:pPr>
      <w:r w:rsidRPr="0011578F">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[1, с. 439].</w:t>
      </w:r>
    </w:p>
    <w:p w:rsidR="0011578F" w:rsidRPr="0011578F" w:rsidRDefault="0011578F" w:rsidP="0011578F">
      <w:pPr>
        <w:numPr>
          <w:ilvl w:val="0"/>
          <w:numId w:val="112"/>
        </w:numPr>
        <w:spacing w:after="0" w:line="240" w:lineRule="auto"/>
        <w:ind w:left="0" w:firstLine="0"/>
        <w:jc w:val="both"/>
        <w:rPr>
          <w:rFonts w:ascii="Times New Roman" w:hAnsi="Times New Roman" w:cs="Times New Roman"/>
          <w:sz w:val="24"/>
          <w:szCs w:val="24"/>
        </w:rPr>
      </w:pPr>
      <w:r w:rsidRPr="0011578F">
        <w:rPr>
          <w:rFonts w:ascii="Times New Roman" w:hAnsi="Times New Roman" w:cs="Times New Roman"/>
          <w:sz w:val="24"/>
          <w:szCs w:val="24"/>
        </w:rPr>
        <w:t xml:space="preserve">Постановление Правительства РФ от 12 мая </w:t>
      </w:r>
      <w:smartTag w:uri="urn:schemas-microsoft-com:office:smarttags" w:element="metricconverter">
        <w:smartTagPr>
          <w:attr w:name="ProductID" w:val="2020 г"/>
        </w:smartTagPr>
        <w:r w:rsidRPr="0011578F">
          <w:rPr>
            <w:rFonts w:ascii="Times New Roman" w:hAnsi="Times New Roman" w:cs="Times New Roman"/>
            <w:sz w:val="24"/>
            <w:szCs w:val="24"/>
          </w:rPr>
          <w:t>2020 г</w:t>
        </w:r>
      </w:smartTag>
      <w:r w:rsidRPr="0011578F">
        <w:rPr>
          <w:rFonts w:ascii="Times New Roman" w:hAnsi="Times New Roman" w:cs="Times New Roman"/>
          <w:sz w:val="24"/>
          <w:szCs w:val="24"/>
        </w:rPr>
        <w:t>. № 657 "О внесении изменений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 КонсультантПлюс: справочно-правовая система [Офиц. сайт]. URL: http://www.consultant.ru/document/cons_doc_LAW_352329/ (дата обращения: 19.11.2020).</w:t>
      </w:r>
    </w:p>
    <w:p w:rsidR="0011578F" w:rsidRPr="0011578F" w:rsidRDefault="0011578F" w:rsidP="0011578F">
      <w:pPr>
        <w:numPr>
          <w:ilvl w:val="0"/>
          <w:numId w:val="112"/>
        </w:numPr>
        <w:spacing w:after="0" w:line="240" w:lineRule="auto"/>
        <w:ind w:left="0" w:firstLine="0"/>
        <w:jc w:val="both"/>
        <w:rPr>
          <w:rFonts w:ascii="Times New Roman" w:hAnsi="Times New Roman" w:cs="Times New Roman"/>
          <w:sz w:val="24"/>
          <w:szCs w:val="24"/>
        </w:rPr>
      </w:pPr>
      <w:r w:rsidRPr="0011578F">
        <w:rPr>
          <w:rFonts w:ascii="Times New Roman" w:hAnsi="Times New Roman" w:cs="Times New Roman"/>
          <w:sz w:val="24"/>
          <w:szCs w:val="24"/>
        </w:rPr>
        <w:t>Доспехов А. Коронавирус вызвал дефицит спортивной мотивации / Доспехов Алексей // Коммерсант. – 2020. – 18 июня. [Электронный ресурс]. URL: https://www.kommersant.ru/ (дата обращения: 19.11.2020).</w:t>
      </w:r>
    </w:p>
    <w:p w:rsidR="00F02C63" w:rsidRPr="0011578F" w:rsidRDefault="00F02C63" w:rsidP="0011578F">
      <w:pPr>
        <w:tabs>
          <w:tab w:val="num" w:pos="709"/>
        </w:tabs>
        <w:spacing w:after="0" w:line="240" w:lineRule="auto"/>
        <w:rPr>
          <w:rFonts w:ascii="Times New Roman" w:hAnsi="Times New Roman" w:cs="Times New Roman"/>
          <w:b/>
          <w:sz w:val="24"/>
          <w:szCs w:val="24"/>
        </w:rPr>
      </w:pPr>
    </w:p>
    <w:p w:rsidR="0011578F" w:rsidRPr="0011578F" w:rsidRDefault="0011578F" w:rsidP="0011578F">
      <w:pPr>
        <w:spacing w:after="0" w:line="240" w:lineRule="auto"/>
        <w:jc w:val="right"/>
        <w:rPr>
          <w:rFonts w:ascii="Times New Roman" w:hAnsi="Times New Roman" w:cs="Times New Roman"/>
          <w:b/>
          <w:i/>
          <w:sz w:val="24"/>
          <w:szCs w:val="24"/>
        </w:rPr>
      </w:pPr>
      <w:r w:rsidRPr="0011578F">
        <w:rPr>
          <w:rFonts w:ascii="Times New Roman" w:hAnsi="Times New Roman" w:cs="Times New Roman"/>
          <w:b/>
          <w:i/>
          <w:sz w:val="24"/>
          <w:szCs w:val="24"/>
        </w:rPr>
        <w:t>Белозерова Елена Олеговна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Студентка 3-го курса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Южного федерального университета, г. Ростов-на-Дону</w:t>
      </w:r>
    </w:p>
    <w:p w:rsidR="0011578F" w:rsidRPr="0011578F" w:rsidRDefault="0011578F" w:rsidP="0011578F">
      <w:pPr>
        <w:spacing w:after="0" w:line="240" w:lineRule="auto"/>
        <w:jc w:val="right"/>
        <w:rPr>
          <w:rFonts w:ascii="Times New Roman" w:hAnsi="Times New Roman" w:cs="Times New Roman"/>
          <w:i/>
          <w:sz w:val="24"/>
          <w:szCs w:val="24"/>
        </w:rPr>
      </w:pP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 xml:space="preserve">Научный руководитель: </w:t>
      </w:r>
      <w:r w:rsidRPr="0011578F">
        <w:rPr>
          <w:rFonts w:ascii="Times New Roman" w:hAnsi="Times New Roman" w:cs="Times New Roman"/>
          <w:b/>
          <w:i/>
          <w:sz w:val="24"/>
          <w:szCs w:val="24"/>
        </w:rPr>
        <w:t>Степанова Елена Анатольевна</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к.ю.н., доцент</w:t>
      </w:r>
    </w:p>
    <w:p w:rsidR="0011578F" w:rsidRPr="0011578F" w:rsidRDefault="0011578F" w:rsidP="0011578F">
      <w:pPr>
        <w:spacing w:after="0" w:line="240" w:lineRule="auto"/>
        <w:jc w:val="right"/>
        <w:rPr>
          <w:rFonts w:ascii="Times New Roman" w:hAnsi="Times New Roman" w:cs="Times New Roman"/>
          <w:i/>
          <w:sz w:val="24"/>
          <w:szCs w:val="24"/>
        </w:rPr>
      </w:pPr>
      <w:r w:rsidRPr="0011578F">
        <w:rPr>
          <w:rFonts w:ascii="Times New Roman" w:hAnsi="Times New Roman" w:cs="Times New Roman"/>
          <w:i/>
          <w:sz w:val="24"/>
          <w:szCs w:val="24"/>
        </w:rPr>
        <w:t>Южного федерального университета, г. Ростов-на-Дону</w:t>
      </w:r>
    </w:p>
    <w:p w:rsidR="0011578F" w:rsidRPr="0011578F" w:rsidRDefault="0011578F" w:rsidP="0011578F">
      <w:pPr>
        <w:spacing w:after="0" w:line="240" w:lineRule="auto"/>
        <w:jc w:val="center"/>
        <w:rPr>
          <w:rFonts w:ascii="Times New Roman" w:hAnsi="Times New Roman" w:cs="Times New Roman"/>
          <w:b/>
          <w:sz w:val="24"/>
          <w:szCs w:val="24"/>
        </w:rPr>
      </w:pPr>
    </w:p>
    <w:p w:rsidR="0011578F" w:rsidRPr="0011578F" w:rsidRDefault="0011578F" w:rsidP="0011578F">
      <w:pPr>
        <w:spacing w:after="0" w:line="240" w:lineRule="auto"/>
        <w:jc w:val="center"/>
        <w:rPr>
          <w:rFonts w:ascii="Times New Roman" w:hAnsi="Times New Roman" w:cs="Times New Roman"/>
          <w:b/>
          <w:sz w:val="24"/>
          <w:szCs w:val="24"/>
        </w:rPr>
      </w:pPr>
      <w:r w:rsidRPr="0011578F">
        <w:rPr>
          <w:rFonts w:ascii="Times New Roman" w:hAnsi="Times New Roman" w:cs="Times New Roman"/>
          <w:b/>
          <w:sz w:val="24"/>
          <w:szCs w:val="24"/>
        </w:rPr>
        <w:t>Дисциплинарная ответственность спортсменов</w:t>
      </w:r>
    </w:p>
    <w:p w:rsidR="0011578F" w:rsidRPr="0011578F" w:rsidRDefault="0011578F" w:rsidP="0011578F">
      <w:pPr>
        <w:spacing w:after="0" w:line="240" w:lineRule="auto"/>
        <w:jc w:val="center"/>
        <w:rPr>
          <w:rFonts w:ascii="Times New Roman" w:hAnsi="Times New Roman" w:cs="Times New Roman"/>
          <w:b/>
          <w:sz w:val="24"/>
          <w:szCs w:val="24"/>
        </w:rPr>
      </w:pPr>
    </w:p>
    <w:p w:rsidR="0011578F" w:rsidRPr="0011578F" w:rsidRDefault="0011578F" w:rsidP="0011578F">
      <w:pPr>
        <w:tabs>
          <w:tab w:val="left" w:pos="2470"/>
        </w:tabs>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b/>
          <w:sz w:val="24"/>
          <w:szCs w:val="24"/>
        </w:rPr>
        <w:t xml:space="preserve">Аннотация: </w:t>
      </w:r>
      <w:r w:rsidRPr="0011578F">
        <w:rPr>
          <w:rFonts w:ascii="Times New Roman" w:hAnsi="Times New Roman" w:cs="Times New Roman"/>
          <w:sz w:val="24"/>
          <w:szCs w:val="24"/>
        </w:rPr>
        <w:t>В статье проведено соотношение трудового права как самостоятельной отрасли и спортивного права, чья правовая природа не перестает быть предметом научных поисков, выделены основные методы и принципы взаимодействия данных элементов системы права. Также рассмотрена проблема применения мер дисциплинарного взыскания в рамках трудового законодательства в отношении спортсменов.</w:t>
      </w:r>
    </w:p>
    <w:p w:rsidR="0011578F" w:rsidRPr="0011578F" w:rsidRDefault="0011578F" w:rsidP="0011578F">
      <w:pPr>
        <w:tabs>
          <w:tab w:val="left" w:pos="2470"/>
        </w:tabs>
        <w:spacing w:after="0" w:line="240" w:lineRule="auto"/>
        <w:ind w:firstLine="709"/>
        <w:jc w:val="both"/>
        <w:rPr>
          <w:rFonts w:ascii="Times New Roman" w:hAnsi="Times New Roman" w:cs="Times New Roman"/>
          <w:i/>
          <w:sz w:val="24"/>
          <w:szCs w:val="24"/>
        </w:rPr>
      </w:pPr>
      <w:r w:rsidRPr="0011578F">
        <w:rPr>
          <w:rFonts w:ascii="Times New Roman" w:hAnsi="Times New Roman" w:cs="Times New Roman"/>
          <w:b/>
          <w:sz w:val="24"/>
          <w:szCs w:val="24"/>
        </w:rPr>
        <w:t>Ключевые слова:</w:t>
      </w:r>
      <w:r w:rsidRPr="0011578F">
        <w:rPr>
          <w:rFonts w:ascii="Times New Roman" w:hAnsi="Times New Roman" w:cs="Times New Roman"/>
          <w:sz w:val="24"/>
          <w:szCs w:val="24"/>
        </w:rPr>
        <w:t xml:space="preserve"> </w:t>
      </w:r>
      <w:r w:rsidRPr="0011578F">
        <w:rPr>
          <w:rFonts w:ascii="Times New Roman" w:hAnsi="Times New Roman" w:cs="Times New Roman"/>
          <w:i/>
          <w:sz w:val="24"/>
          <w:szCs w:val="24"/>
        </w:rPr>
        <w:t>спортсмены, трудовое право, спортивное право, дисциплинарные меры, ответственность, спортивные федерации.</w:t>
      </w:r>
    </w:p>
    <w:p w:rsidR="0011578F" w:rsidRPr="0011578F" w:rsidRDefault="0011578F" w:rsidP="0011578F">
      <w:pPr>
        <w:tabs>
          <w:tab w:val="left" w:pos="2470"/>
        </w:tabs>
        <w:spacing w:after="0" w:line="240" w:lineRule="auto"/>
        <w:ind w:firstLine="709"/>
        <w:jc w:val="both"/>
        <w:rPr>
          <w:rFonts w:ascii="Times New Roman" w:hAnsi="Times New Roman" w:cs="Times New Roman"/>
          <w:sz w:val="24"/>
          <w:szCs w:val="24"/>
        </w:rPr>
      </w:pPr>
    </w:p>
    <w:p w:rsidR="0011578F" w:rsidRPr="0011578F" w:rsidRDefault="0011578F" w:rsidP="0011578F">
      <w:pPr>
        <w:tabs>
          <w:tab w:val="left" w:pos="2470"/>
        </w:tabs>
        <w:spacing w:after="0" w:line="240" w:lineRule="auto"/>
        <w:jc w:val="center"/>
        <w:rPr>
          <w:rFonts w:ascii="Times New Roman" w:hAnsi="Times New Roman" w:cs="Times New Roman"/>
          <w:b/>
          <w:sz w:val="24"/>
          <w:szCs w:val="24"/>
          <w:lang w:val="en-US"/>
        </w:rPr>
      </w:pPr>
      <w:r w:rsidRPr="0011578F">
        <w:rPr>
          <w:rFonts w:ascii="Times New Roman" w:hAnsi="Times New Roman" w:cs="Times New Roman"/>
          <w:b/>
          <w:sz w:val="24"/>
          <w:szCs w:val="24"/>
          <w:shd w:val="clear" w:color="auto" w:fill="FFFFFF"/>
          <w:lang w:val="en-US"/>
        </w:rPr>
        <w:t xml:space="preserve">Disciplinary </w:t>
      </w:r>
      <w:r w:rsidRPr="0011578F">
        <w:rPr>
          <w:rFonts w:ascii="Times New Roman" w:hAnsi="Times New Roman" w:cs="Times New Roman"/>
          <w:b/>
          <w:sz w:val="24"/>
          <w:szCs w:val="24"/>
          <w:lang w:val="en-US"/>
        </w:rPr>
        <w:t>responsibility of athletes</w:t>
      </w:r>
    </w:p>
    <w:p w:rsidR="0011578F" w:rsidRPr="0011578F" w:rsidRDefault="0011578F" w:rsidP="0011578F">
      <w:pPr>
        <w:tabs>
          <w:tab w:val="left" w:pos="2470"/>
        </w:tabs>
        <w:spacing w:after="0" w:line="240" w:lineRule="auto"/>
        <w:jc w:val="center"/>
        <w:rPr>
          <w:rFonts w:ascii="Times New Roman" w:hAnsi="Times New Roman" w:cs="Times New Roman"/>
          <w:b/>
          <w:sz w:val="24"/>
          <w:szCs w:val="24"/>
          <w:lang w:val="en-US"/>
        </w:rPr>
      </w:pPr>
    </w:p>
    <w:p w:rsidR="0011578F" w:rsidRPr="0011578F" w:rsidRDefault="0011578F" w:rsidP="0011578F">
      <w:pPr>
        <w:autoSpaceDE w:val="0"/>
        <w:autoSpaceDN w:val="0"/>
        <w:adjustRightInd w:val="0"/>
        <w:spacing w:after="0" w:line="240" w:lineRule="auto"/>
        <w:jc w:val="right"/>
        <w:rPr>
          <w:rFonts w:ascii="Times New Roman" w:hAnsi="Times New Roman" w:cs="Times New Roman"/>
          <w:b/>
          <w:sz w:val="24"/>
          <w:szCs w:val="24"/>
          <w:lang w:val="en-US"/>
        </w:rPr>
      </w:pPr>
      <w:r w:rsidRPr="0011578F">
        <w:rPr>
          <w:rFonts w:ascii="Times New Roman" w:hAnsi="Times New Roman" w:cs="Times New Roman"/>
          <w:b/>
          <w:sz w:val="24"/>
          <w:szCs w:val="24"/>
          <w:lang w:val="en-US"/>
        </w:rPr>
        <w:t>Belozerova Elena Olegovna</w:t>
      </w:r>
    </w:p>
    <w:p w:rsidR="0011578F" w:rsidRPr="0011578F" w:rsidRDefault="0011578F" w:rsidP="0011578F">
      <w:pPr>
        <w:autoSpaceDE w:val="0"/>
        <w:autoSpaceDN w:val="0"/>
        <w:adjustRightInd w:val="0"/>
        <w:spacing w:after="0" w:line="240" w:lineRule="auto"/>
        <w:jc w:val="right"/>
        <w:rPr>
          <w:rFonts w:ascii="Times New Roman" w:hAnsi="Times New Roman" w:cs="Times New Roman"/>
          <w:sz w:val="24"/>
          <w:szCs w:val="24"/>
          <w:lang w:val="en-US"/>
        </w:rPr>
      </w:pPr>
      <w:r w:rsidRPr="0011578F">
        <w:rPr>
          <w:rFonts w:ascii="Times New Roman" w:hAnsi="Times New Roman" w:cs="Times New Roman"/>
          <w:sz w:val="24"/>
          <w:szCs w:val="24"/>
          <w:lang w:val="en-US"/>
        </w:rPr>
        <w:t>3 year student</w:t>
      </w:r>
    </w:p>
    <w:p w:rsidR="0011578F" w:rsidRPr="0011578F" w:rsidRDefault="0011578F" w:rsidP="0011578F">
      <w:pPr>
        <w:autoSpaceDE w:val="0"/>
        <w:autoSpaceDN w:val="0"/>
        <w:adjustRightInd w:val="0"/>
        <w:spacing w:after="0" w:line="240" w:lineRule="auto"/>
        <w:jc w:val="right"/>
        <w:rPr>
          <w:rFonts w:ascii="Times New Roman" w:hAnsi="Times New Roman" w:cs="Times New Roman"/>
          <w:sz w:val="24"/>
          <w:szCs w:val="24"/>
          <w:lang w:val="en-US"/>
        </w:rPr>
      </w:pPr>
      <w:r w:rsidRPr="0011578F">
        <w:rPr>
          <w:rFonts w:ascii="Times New Roman" w:hAnsi="Times New Roman" w:cs="Times New Roman"/>
          <w:sz w:val="24"/>
          <w:szCs w:val="24"/>
          <w:lang w:val="en-US"/>
        </w:rPr>
        <w:t>South Federal University, Rostov-on-Don</w:t>
      </w:r>
    </w:p>
    <w:p w:rsidR="0011578F" w:rsidRPr="0011578F" w:rsidRDefault="00797F40" w:rsidP="0011578F">
      <w:pPr>
        <w:spacing w:after="0" w:line="240" w:lineRule="auto"/>
        <w:jc w:val="right"/>
        <w:rPr>
          <w:rFonts w:ascii="Times New Roman" w:eastAsia="Times New Roman" w:hAnsi="Times New Roman" w:cs="Times New Roman"/>
          <w:b/>
          <w:sz w:val="24"/>
          <w:szCs w:val="24"/>
          <w:lang w:val="en-US" w:eastAsia="ru-RU"/>
        </w:rPr>
      </w:pPr>
      <w:hyperlink r:id="rId87" w:history="1">
        <w:r w:rsidR="0011578F" w:rsidRPr="0011578F">
          <w:rPr>
            <w:rFonts w:ascii="Times New Roman" w:eastAsia="Times New Roman" w:hAnsi="Times New Roman" w:cs="Times New Roman"/>
            <w:sz w:val="24"/>
            <w:szCs w:val="24"/>
            <w:lang w:val="en-US" w:eastAsia="ru-RU"/>
          </w:rPr>
          <w:t>Research advisor:</w:t>
        </w:r>
      </w:hyperlink>
      <w:r w:rsidR="0011578F" w:rsidRPr="0011578F">
        <w:rPr>
          <w:rFonts w:ascii="Times New Roman" w:hAnsi="Times New Roman" w:cs="Times New Roman"/>
          <w:sz w:val="24"/>
          <w:szCs w:val="24"/>
          <w:lang w:val="en-US"/>
        </w:rPr>
        <w:t xml:space="preserve"> </w:t>
      </w:r>
      <w:r w:rsidR="0011578F" w:rsidRPr="0011578F">
        <w:rPr>
          <w:rFonts w:ascii="Times New Roman" w:eastAsia="Times New Roman" w:hAnsi="Times New Roman" w:cs="Times New Roman"/>
          <w:b/>
          <w:sz w:val="24"/>
          <w:szCs w:val="24"/>
          <w:lang w:val="en-US" w:eastAsia="ru-RU"/>
        </w:rPr>
        <w:t>Stepanova Elena Anatolievna</w:t>
      </w:r>
    </w:p>
    <w:p w:rsidR="0011578F" w:rsidRPr="0011578F" w:rsidRDefault="0011578F" w:rsidP="0011578F">
      <w:pPr>
        <w:spacing w:after="0" w:line="240" w:lineRule="auto"/>
        <w:jc w:val="right"/>
        <w:rPr>
          <w:rFonts w:ascii="Times New Roman" w:eastAsia="Times New Roman" w:hAnsi="Times New Roman" w:cs="Times New Roman"/>
          <w:sz w:val="24"/>
          <w:szCs w:val="24"/>
          <w:lang w:val="en-US" w:eastAsia="ru-RU"/>
        </w:rPr>
      </w:pPr>
      <w:r w:rsidRPr="0011578F">
        <w:rPr>
          <w:rFonts w:ascii="Times New Roman" w:eastAsia="Times New Roman" w:hAnsi="Times New Roman" w:cs="Times New Roman"/>
          <w:sz w:val="24"/>
          <w:szCs w:val="24"/>
          <w:lang w:val="en-US" w:eastAsia="ru-RU"/>
        </w:rPr>
        <w:t>Candidate of legal sciences,</w:t>
      </w:r>
      <w:r w:rsidRPr="0011578F">
        <w:rPr>
          <w:rFonts w:ascii="Times New Roman" w:hAnsi="Times New Roman" w:cs="Times New Roman"/>
          <w:sz w:val="24"/>
          <w:szCs w:val="24"/>
          <w:lang w:val="en-US"/>
        </w:rPr>
        <w:t xml:space="preserve"> senior lecturer</w:t>
      </w:r>
      <w:r w:rsidRPr="0011578F">
        <w:rPr>
          <w:rFonts w:ascii="Times New Roman" w:eastAsia="Times New Roman" w:hAnsi="Times New Roman" w:cs="Times New Roman"/>
          <w:sz w:val="24"/>
          <w:szCs w:val="24"/>
          <w:lang w:val="en-US" w:eastAsia="ru-RU"/>
        </w:rPr>
        <w:t xml:space="preserve"> </w:t>
      </w:r>
    </w:p>
    <w:p w:rsidR="0011578F" w:rsidRPr="0011578F" w:rsidRDefault="0011578F" w:rsidP="0011578F">
      <w:pPr>
        <w:autoSpaceDE w:val="0"/>
        <w:autoSpaceDN w:val="0"/>
        <w:adjustRightInd w:val="0"/>
        <w:spacing w:after="0" w:line="240" w:lineRule="auto"/>
        <w:jc w:val="right"/>
        <w:rPr>
          <w:rFonts w:ascii="Times New Roman" w:hAnsi="Times New Roman" w:cs="Times New Roman"/>
          <w:sz w:val="24"/>
          <w:szCs w:val="24"/>
          <w:lang w:val="en-US"/>
        </w:rPr>
      </w:pPr>
      <w:r w:rsidRPr="0011578F">
        <w:rPr>
          <w:rFonts w:ascii="Times New Roman" w:hAnsi="Times New Roman" w:cs="Times New Roman"/>
          <w:sz w:val="24"/>
          <w:szCs w:val="24"/>
          <w:lang w:val="en-US"/>
        </w:rPr>
        <w:t>South Federal University, Rostov-on-Don</w:t>
      </w:r>
    </w:p>
    <w:p w:rsidR="0011578F" w:rsidRPr="0011578F" w:rsidRDefault="0011578F" w:rsidP="0011578F">
      <w:pPr>
        <w:autoSpaceDE w:val="0"/>
        <w:autoSpaceDN w:val="0"/>
        <w:adjustRightInd w:val="0"/>
        <w:spacing w:after="0" w:line="240" w:lineRule="auto"/>
        <w:jc w:val="right"/>
        <w:rPr>
          <w:rFonts w:ascii="Times New Roman" w:hAnsi="Times New Roman" w:cs="Times New Roman"/>
          <w:sz w:val="24"/>
          <w:szCs w:val="24"/>
          <w:lang w:val="en-US"/>
        </w:rPr>
      </w:pPr>
    </w:p>
    <w:p w:rsidR="0011578F" w:rsidRPr="0011578F" w:rsidRDefault="0011578F" w:rsidP="0011578F">
      <w:pPr>
        <w:spacing w:after="0" w:line="240" w:lineRule="auto"/>
        <w:ind w:firstLine="709"/>
        <w:jc w:val="both"/>
        <w:rPr>
          <w:rFonts w:ascii="Times New Roman" w:hAnsi="Times New Roman" w:cs="Times New Roman"/>
          <w:sz w:val="24"/>
          <w:szCs w:val="24"/>
          <w:lang w:val="en-US"/>
        </w:rPr>
      </w:pPr>
      <w:r w:rsidRPr="0011578F">
        <w:rPr>
          <w:rFonts w:ascii="Times New Roman" w:hAnsi="Times New Roman" w:cs="Times New Roman"/>
          <w:b/>
          <w:sz w:val="24"/>
          <w:szCs w:val="24"/>
          <w:lang w:val="en-US"/>
        </w:rPr>
        <w:t>Abstract:</w:t>
      </w:r>
      <w:r w:rsidRPr="0011578F">
        <w:rPr>
          <w:rFonts w:ascii="Times New Roman" w:hAnsi="Times New Roman" w:cs="Times New Roman"/>
          <w:color w:val="000000"/>
          <w:sz w:val="24"/>
          <w:szCs w:val="24"/>
          <w:shd w:val="clear" w:color="auto" w:fill="FFFFFF"/>
          <w:lang w:val="en-US"/>
        </w:rPr>
        <w:t xml:space="preserve"> The article describes the correlation of employment law and sports law as of an independent branch and a scientifically undetermined element of the system of law accordingly. The main principles and methods of interaction of the following elements are highlighted. Also, the issue of applying the disciplinary penalty within the context of employment law regarding athletes is considered.</w:t>
      </w:r>
    </w:p>
    <w:p w:rsidR="0011578F" w:rsidRPr="0011578F" w:rsidRDefault="0011578F" w:rsidP="0011578F">
      <w:pPr>
        <w:spacing w:after="0" w:line="240" w:lineRule="auto"/>
        <w:ind w:firstLine="709"/>
        <w:jc w:val="both"/>
        <w:rPr>
          <w:rFonts w:ascii="Times New Roman" w:hAnsi="Times New Roman" w:cs="Times New Roman"/>
          <w:i/>
          <w:sz w:val="24"/>
          <w:szCs w:val="24"/>
          <w:lang w:val="en-US"/>
        </w:rPr>
      </w:pPr>
      <w:r w:rsidRPr="0011578F">
        <w:rPr>
          <w:rFonts w:ascii="Times New Roman" w:hAnsi="Times New Roman" w:cs="Times New Roman"/>
          <w:b/>
          <w:sz w:val="24"/>
          <w:szCs w:val="24"/>
          <w:lang w:val="en-US"/>
        </w:rPr>
        <w:t>Keywords:</w:t>
      </w:r>
      <w:r w:rsidRPr="0011578F">
        <w:rPr>
          <w:rFonts w:ascii="Times New Roman" w:hAnsi="Times New Roman" w:cs="Times New Roman"/>
          <w:sz w:val="24"/>
          <w:szCs w:val="24"/>
          <w:lang w:val="en-US"/>
        </w:rPr>
        <w:t xml:space="preserve"> </w:t>
      </w:r>
      <w:r w:rsidRPr="0011578F">
        <w:rPr>
          <w:rFonts w:ascii="Times New Roman" w:hAnsi="Times New Roman" w:cs="Times New Roman"/>
          <w:i/>
          <w:sz w:val="24"/>
          <w:szCs w:val="24"/>
          <w:lang w:val="en-US"/>
        </w:rPr>
        <w:t>athletes, employment law, sports law, disciplinary action, liability, sports federations.</w:t>
      </w:r>
    </w:p>
    <w:p w:rsidR="0011578F" w:rsidRPr="0011578F" w:rsidRDefault="0011578F" w:rsidP="0011578F">
      <w:pPr>
        <w:spacing w:after="0" w:line="240" w:lineRule="auto"/>
        <w:jc w:val="both"/>
        <w:rPr>
          <w:rFonts w:ascii="Times New Roman" w:hAnsi="Times New Roman" w:cs="Times New Roman"/>
          <w:sz w:val="24"/>
          <w:szCs w:val="24"/>
          <w:lang w:val="en-US"/>
        </w:rPr>
      </w:pP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 xml:space="preserve">Предметом спортивного права, по мнению исследователей, являются отношения в области физкультуры и спорта, организации спортивных мероприятий и обеспечения деятельности спортсменов и тренеров [2, с. 171]. На данном этапе актуализируется вопрос о соотношении регулирования отношений спортсменов с позиции спортивного законодательства (как профессиональных спортсменов) и с позиции трудового права (как работников). </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В первую очередь, ученые делают акцент на том, что источником правового регулирования трудовых отношений может быть только то, что указано в ст. 5 ТК РФ. И акты спортивных федераций не попадают под определение «иные нормативные акты, содержание нормы трудового права», так как они изданы не государственным органом, а спортивной федерацией, которая является общественной организацией, следовательно, они не обладают нормативностью и санкционированностью. Однако ст. 348.1 указывает, что акты данных федераций должны учитываться при применении работодателями локальных актов. Следовательно, требования к спортсменам, порядок их дисциплинарной ответственности и иные нормы, указанные в актах федераций не имеют прямого действия в отношении всех спортсменов с точки зрения трудового права, а действуют только в случае их имплементации в локальный нормативный акт работодателя [1, с. 5].</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 xml:space="preserve">Рассмотрение данной проблемы необходимо для справедливого применения мер дисциплинарной ответственности в отношении спортсменов, которые устанавливаются как в трудовом, так и спортивном законодательстве.  </w:t>
      </w:r>
      <w:r w:rsidRPr="0011578F">
        <w:rPr>
          <w:rFonts w:ascii="Times New Roman" w:hAnsi="Times New Roman" w:cs="Times New Roman"/>
          <w:sz w:val="24"/>
          <w:szCs w:val="24"/>
        </w:rPr>
        <w:t xml:space="preserve">Спортивное право регулирует отношения, возникающие из факта нарушения спортсменом спортивных правил. В отличие от спортивного права, трудовое право регулирует производные от спортивных отношения, возникающие из факта дисквалификации профессионального спортсмена или наличия соответствующего требования общероссийской спортивной федерации. </w:t>
      </w:r>
      <w:r w:rsidRPr="0011578F">
        <w:rPr>
          <w:rFonts w:ascii="Times New Roman" w:eastAsia="Times New Roman" w:hAnsi="Times New Roman" w:cs="Times New Roman"/>
          <w:sz w:val="24"/>
          <w:szCs w:val="24"/>
          <w:lang w:eastAsia="ru-RU"/>
        </w:rPr>
        <w:t xml:space="preserve"> Это справедливо, так как ст. 192 ТК РФ указывает возможность установления федеральными законами дополнительных мер дисциплинарных взысканий для отдельных категорий работников. </w:t>
      </w:r>
    </w:p>
    <w:p w:rsidR="0011578F" w:rsidRPr="0011578F" w:rsidRDefault="0011578F" w:rsidP="0011578F">
      <w:pPr>
        <w:pStyle w:val="ConsPlusNormal"/>
        <w:ind w:firstLine="709"/>
        <w:jc w:val="both"/>
        <w:rPr>
          <w:rFonts w:ascii="Times New Roman" w:hAnsi="Times New Roman" w:cs="Times New Roman"/>
          <w:color w:val="FF0000"/>
          <w:sz w:val="24"/>
          <w:szCs w:val="24"/>
        </w:rPr>
      </w:pPr>
      <w:r w:rsidRPr="0011578F">
        <w:rPr>
          <w:rFonts w:ascii="Times New Roman" w:eastAsia="Times New Roman" w:hAnsi="Times New Roman" w:cs="Times New Roman"/>
          <w:sz w:val="24"/>
          <w:szCs w:val="24"/>
        </w:rPr>
        <w:t xml:space="preserve">Например, </w:t>
      </w:r>
      <w:r w:rsidRPr="0011578F">
        <w:rPr>
          <w:rFonts w:ascii="Times New Roman" w:hAnsi="Times New Roman" w:cs="Times New Roman"/>
          <w:sz w:val="24"/>
          <w:szCs w:val="24"/>
        </w:rPr>
        <w:t xml:space="preserve">кодекс этики "Всероссийской федерации легкой атлетики" расширяет меры ответственности до публичного осуждения проступка с публикацией на сайте; аннулирования результата соревнований; запрета занимать руководящие должности в системе федерации; отстранения от участия в соревнованиях и иной деятельности, связанной с организацией и обеспечением судейства соревнований, проводимых под эгидой ВФЛА  и др. Заметим, что данный акт не является федеральным законом, следовательно, федерация не может принудить работодателя применить указанные меры к спортсмену, ведь применение мер дисциплинарного взыскания является правом работодателя, а не его обязанностью. </w:t>
      </w:r>
    </w:p>
    <w:p w:rsidR="0011578F" w:rsidRPr="0011578F" w:rsidRDefault="0011578F" w:rsidP="0011578F">
      <w:pPr>
        <w:pStyle w:val="ConsPlusNormal"/>
        <w:ind w:firstLine="709"/>
        <w:jc w:val="both"/>
        <w:rPr>
          <w:rFonts w:ascii="Times New Roman" w:hAnsi="Times New Roman" w:cs="Times New Roman"/>
          <w:sz w:val="24"/>
          <w:szCs w:val="24"/>
        </w:rPr>
      </w:pPr>
      <w:r w:rsidRPr="0011578F">
        <w:rPr>
          <w:rFonts w:ascii="Times New Roman" w:hAnsi="Times New Roman" w:cs="Times New Roman"/>
          <w:sz w:val="24"/>
          <w:szCs w:val="24"/>
        </w:rPr>
        <w:t>Однако, как правило, акты федераций включаются в локальные нормативные акты спортивных организаций, и при заключении трудового договора спортсмен знакомится с их содержанием [3, ст. 348.2]. Но данный локальный нормативный акт не может содержать норм, ухудшающих положение работника в сравнении с общими правилами трудового права. Поэтому, на наш взгляд такие меры, как аннулирование результата соревнований, запрет занимать руководящие посты в федерации и др. не могут рассматриваться как меры дисциплинарной ответственности в рамках трудового права.</w:t>
      </w:r>
    </w:p>
    <w:p w:rsidR="0011578F" w:rsidRPr="0011578F" w:rsidRDefault="0011578F" w:rsidP="0011578F">
      <w:pPr>
        <w:pStyle w:val="ConsPlusNormal"/>
        <w:ind w:firstLine="709"/>
        <w:jc w:val="both"/>
        <w:rPr>
          <w:rFonts w:ascii="Times New Roman" w:hAnsi="Times New Roman" w:cs="Times New Roman"/>
          <w:sz w:val="24"/>
          <w:szCs w:val="24"/>
        </w:rPr>
      </w:pPr>
      <w:r w:rsidRPr="0011578F">
        <w:rPr>
          <w:rFonts w:ascii="Times New Roman" w:hAnsi="Times New Roman" w:cs="Times New Roman"/>
          <w:sz w:val="24"/>
          <w:szCs w:val="24"/>
        </w:rPr>
        <w:t>Такие дополнительные меры ответственности должны рассматриваться в качестве нарушений спортивного законодательства с возложением санкций, применение которых регламентировано ФЗ « О физической культуре и спорте». Однако есть ряд ученых, которые считают, что дополнительную ответственность спортсменов необходимо квалифицировать, как гражданско-правовую [4].</w:t>
      </w:r>
    </w:p>
    <w:p w:rsidR="0011578F" w:rsidRPr="0011578F" w:rsidRDefault="0011578F" w:rsidP="0011578F">
      <w:pPr>
        <w:pStyle w:val="ConsPlusNormal"/>
        <w:ind w:firstLine="709"/>
        <w:jc w:val="both"/>
        <w:rPr>
          <w:rFonts w:ascii="Times New Roman" w:hAnsi="Times New Roman" w:cs="Times New Roman"/>
          <w:sz w:val="24"/>
          <w:szCs w:val="24"/>
        </w:rPr>
      </w:pPr>
      <w:r w:rsidRPr="0011578F">
        <w:rPr>
          <w:rFonts w:ascii="Times New Roman" w:hAnsi="Times New Roman" w:cs="Times New Roman"/>
          <w:sz w:val="24"/>
          <w:szCs w:val="24"/>
        </w:rPr>
        <w:t>Очевидно, что столь обширное регулирование ответственности спортсменов должно быть более регламентированным и не должно ограничивать, предусмотренное Конституцией РФ право спортсмена на труд. Формирование единого спортивного законодательства и более конкретизированное взаимодействие его с трудовым правом позволит обеспечить единство практики по вопросу применения мер дисциплинарных взысканий в отношении спортсменов.</w:t>
      </w:r>
    </w:p>
    <w:p w:rsidR="0011578F" w:rsidRPr="0011578F" w:rsidRDefault="0011578F" w:rsidP="0011578F">
      <w:pPr>
        <w:tabs>
          <w:tab w:val="left" w:pos="2470"/>
        </w:tabs>
        <w:spacing w:after="0" w:line="240" w:lineRule="auto"/>
        <w:jc w:val="center"/>
        <w:rPr>
          <w:rFonts w:ascii="Times New Roman" w:hAnsi="Times New Roman" w:cs="Times New Roman"/>
          <w:b/>
          <w:sz w:val="24"/>
          <w:szCs w:val="24"/>
        </w:rPr>
      </w:pPr>
      <w:r w:rsidRPr="0011578F">
        <w:rPr>
          <w:rFonts w:ascii="Times New Roman" w:hAnsi="Times New Roman" w:cs="Times New Roman"/>
          <w:b/>
          <w:sz w:val="24"/>
          <w:szCs w:val="24"/>
        </w:rPr>
        <w:t>Список использованной литературы</w:t>
      </w:r>
    </w:p>
    <w:p w:rsidR="0011578F" w:rsidRPr="0011578F" w:rsidRDefault="0011578F" w:rsidP="0011578F">
      <w:pPr>
        <w:autoSpaceDE w:val="0"/>
        <w:autoSpaceDN w:val="0"/>
        <w:adjustRightInd w:val="0"/>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1. Ведешкина Т.П. Место и роль актов общероссийских спортивных федераций в системе источников трудового права // Электронное приложение к "Российскому юридическому журналу". 2020. N 3. С. 63 - 69.</w:t>
      </w:r>
    </w:p>
    <w:p w:rsidR="0011578F" w:rsidRPr="0011578F" w:rsidRDefault="0011578F" w:rsidP="0011578F">
      <w:pPr>
        <w:autoSpaceDE w:val="0"/>
        <w:autoSpaceDN w:val="0"/>
        <w:adjustRightInd w:val="0"/>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2. Буянова М.О. К вопросу о предмете спортивного права // Право. Журнал Высшей школы экономики. 2019. N 1. С. 158 - 175.</w:t>
      </w:r>
    </w:p>
    <w:p w:rsidR="0011578F" w:rsidRPr="0011578F" w:rsidRDefault="0011578F" w:rsidP="0011578F">
      <w:pPr>
        <w:autoSpaceDE w:val="0"/>
        <w:autoSpaceDN w:val="0"/>
        <w:adjustRightInd w:val="0"/>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3. "Трудовой кодекс Российской Федерации" от 30.12.2001 N 197-ФЗ (ред. от 31.07.2020) // СПС КонсультантПлюс</w:t>
      </w:r>
    </w:p>
    <w:p w:rsidR="0011578F" w:rsidRPr="0011578F" w:rsidRDefault="0011578F" w:rsidP="0011578F">
      <w:pPr>
        <w:autoSpaceDE w:val="0"/>
        <w:autoSpaceDN w:val="0"/>
        <w:adjustRightInd w:val="0"/>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 xml:space="preserve">4. Рогачев Д.И. Модернизация правового регулирования труда спортсменов и тренеров // Спортивное право: перспективы развития: Материалы Междунар. науч.-практ. конф. М., 2009. С. 118. </w:t>
      </w:r>
    </w:p>
    <w:p w:rsidR="0011578F" w:rsidRPr="0011578F" w:rsidRDefault="0011578F" w:rsidP="0011578F">
      <w:pPr>
        <w:tabs>
          <w:tab w:val="num" w:pos="709"/>
        </w:tabs>
        <w:spacing w:after="0" w:line="240" w:lineRule="auto"/>
        <w:rPr>
          <w:rFonts w:ascii="Times New Roman" w:hAnsi="Times New Roman" w:cs="Times New Roman"/>
          <w:sz w:val="24"/>
          <w:szCs w:val="24"/>
        </w:rPr>
      </w:pPr>
    </w:p>
    <w:p w:rsidR="0011578F" w:rsidRPr="0011578F" w:rsidRDefault="0011578F" w:rsidP="0011578F">
      <w:pPr>
        <w:spacing w:after="0" w:line="240" w:lineRule="auto"/>
        <w:jc w:val="right"/>
        <w:rPr>
          <w:rFonts w:ascii="Times New Roman" w:eastAsia="Times New Roman" w:hAnsi="Times New Roman" w:cs="Times New Roman"/>
          <w:b/>
          <w:i/>
          <w:sz w:val="24"/>
          <w:szCs w:val="24"/>
          <w:lang w:eastAsia="ru-RU"/>
        </w:rPr>
      </w:pPr>
      <w:r w:rsidRPr="0011578F">
        <w:rPr>
          <w:rFonts w:ascii="Times New Roman" w:eastAsia="Times New Roman" w:hAnsi="Times New Roman" w:cs="Times New Roman"/>
          <w:b/>
          <w:i/>
          <w:sz w:val="24"/>
          <w:szCs w:val="24"/>
          <w:lang w:eastAsia="ru-RU"/>
        </w:rPr>
        <w:t>Богатырева Дарья Юрьевна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студентка 4 курса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Саратовской государственной юридической академии, г. Саратов </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Научный руководитель: </w:t>
      </w:r>
      <w:r w:rsidRPr="0011578F">
        <w:rPr>
          <w:rFonts w:ascii="Times New Roman" w:eastAsia="Times New Roman" w:hAnsi="Times New Roman" w:cs="Times New Roman"/>
          <w:b/>
          <w:i/>
          <w:sz w:val="24"/>
          <w:szCs w:val="24"/>
          <w:lang w:eastAsia="ru-RU"/>
        </w:rPr>
        <w:t>Лавричева И.А.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доцент кафедры физической культуры и спорта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Саратовской государственной юридической академии г. Саратова,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кандидат педагогических наук, доцент</w:t>
      </w:r>
    </w:p>
    <w:p w:rsidR="0011578F" w:rsidRPr="0011578F" w:rsidRDefault="0011578F" w:rsidP="0011578F">
      <w:pPr>
        <w:spacing w:after="0" w:line="240" w:lineRule="auto"/>
        <w:rPr>
          <w:rFonts w:ascii="Times New Roman" w:hAnsi="Times New Roman" w:cs="Times New Roman"/>
          <w:b/>
          <w:sz w:val="24"/>
          <w:szCs w:val="24"/>
        </w:rPr>
      </w:pPr>
    </w:p>
    <w:p w:rsidR="0011578F" w:rsidRPr="0011578F" w:rsidRDefault="0011578F" w:rsidP="0011578F">
      <w:pPr>
        <w:spacing w:after="0" w:line="240" w:lineRule="auto"/>
        <w:jc w:val="center"/>
        <w:rPr>
          <w:rFonts w:ascii="Times New Roman" w:hAnsi="Times New Roman" w:cs="Times New Roman"/>
          <w:b/>
          <w:sz w:val="24"/>
          <w:szCs w:val="24"/>
        </w:rPr>
      </w:pPr>
      <w:r w:rsidRPr="0011578F">
        <w:rPr>
          <w:rFonts w:ascii="Times New Roman" w:hAnsi="Times New Roman" w:cs="Times New Roman"/>
          <w:b/>
          <w:sz w:val="24"/>
          <w:szCs w:val="24"/>
        </w:rPr>
        <w:t xml:space="preserve">К вопросу о применении цифровых технологий в спортивной отрасли в период </w:t>
      </w:r>
    </w:p>
    <w:p w:rsidR="0011578F" w:rsidRPr="0011578F" w:rsidRDefault="0011578F" w:rsidP="0011578F">
      <w:pPr>
        <w:spacing w:after="0" w:line="240" w:lineRule="auto"/>
        <w:jc w:val="center"/>
        <w:rPr>
          <w:rFonts w:ascii="Times New Roman" w:hAnsi="Times New Roman" w:cs="Times New Roman"/>
          <w:b/>
          <w:sz w:val="24"/>
          <w:szCs w:val="24"/>
        </w:rPr>
      </w:pPr>
      <w:r w:rsidRPr="0011578F">
        <w:rPr>
          <w:rFonts w:ascii="Times New Roman" w:hAnsi="Times New Roman" w:cs="Times New Roman"/>
          <w:b/>
          <w:sz w:val="24"/>
          <w:szCs w:val="24"/>
        </w:rPr>
        <w:t>пандемии</w:t>
      </w:r>
    </w:p>
    <w:p w:rsidR="0011578F" w:rsidRPr="0011578F" w:rsidRDefault="0011578F" w:rsidP="0011578F">
      <w:pPr>
        <w:spacing w:after="0" w:line="240" w:lineRule="auto"/>
        <w:jc w:val="center"/>
        <w:rPr>
          <w:rFonts w:ascii="Times New Roman" w:hAnsi="Times New Roman" w:cs="Times New Roman"/>
          <w:b/>
          <w:sz w:val="24"/>
          <w:szCs w:val="24"/>
        </w:rPr>
      </w:pPr>
    </w:p>
    <w:p w:rsidR="0011578F" w:rsidRPr="0011578F" w:rsidRDefault="0011578F" w:rsidP="0011578F">
      <w:pPr>
        <w:spacing w:after="0" w:line="240" w:lineRule="auto"/>
        <w:ind w:firstLine="709"/>
        <w:jc w:val="both"/>
        <w:rPr>
          <w:rFonts w:ascii="Times New Roman" w:eastAsia="Times New Roman" w:hAnsi="Times New Roman" w:cs="Times New Roman"/>
          <w:color w:val="000000"/>
          <w:sz w:val="24"/>
          <w:szCs w:val="24"/>
          <w:lang w:eastAsia="ru-RU"/>
        </w:rPr>
      </w:pPr>
      <w:r w:rsidRPr="0011578F">
        <w:rPr>
          <w:rFonts w:ascii="Times New Roman" w:eastAsia="Times New Roman" w:hAnsi="Times New Roman" w:cs="Times New Roman"/>
          <w:b/>
          <w:sz w:val="24"/>
          <w:szCs w:val="24"/>
          <w:lang w:eastAsia="ru-RU"/>
        </w:rPr>
        <w:t xml:space="preserve">Аннотация: </w:t>
      </w:r>
      <w:r w:rsidRPr="0011578F">
        <w:rPr>
          <w:rFonts w:ascii="Times New Roman" w:eastAsia="Times New Roman" w:hAnsi="Times New Roman" w:cs="Times New Roman"/>
          <w:color w:val="000000"/>
          <w:sz w:val="24"/>
          <w:szCs w:val="24"/>
          <w:lang w:eastAsia="ru-RU"/>
        </w:rPr>
        <w:t>В данной статье рассматривается развитие информационных технологий в спортивной отрасли в период пандемии. Автор приводит опыт применения цифровизации, как в России, так и в зарубежных странах, тем самым показывая, положительную динамику и пользу внедрения цифровых продуктов в спортивную деятельность.</w:t>
      </w:r>
    </w:p>
    <w:p w:rsidR="0011578F" w:rsidRPr="0011578F" w:rsidRDefault="0011578F" w:rsidP="0011578F">
      <w:pPr>
        <w:spacing w:after="0" w:line="240" w:lineRule="auto"/>
        <w:ind w:firstLine="709"/>
        <w:jc w:val="both"/>
        <w:rPr>
          <w:rFonts w:ascii="Times New Roman" w:eastAsia="Times New Roman" w:hAnsi="Times New Roman" w:cs="Times New Roman"/>
          <w:i/>
          <w:color w:val="000000"/>
          <w:sz w:val="24"/>
          <w:szCs w:val="24"/>
          <w:lang w:eastAsia="ru-RU"/>
        </w:rPr>
      </w:pPr>
      <w:r w:rsidRPr="0011578F">
        <w:rPr>
          <w:rFonts w:ascii="Times New Roman" w:eastAsia="Times New Roman" w:hAnsi="Times New Roman" w:cs="Times New Roman"/>
          <w:b/>
          <w:color w:val="000000"/>
          <w:sz w:val="24"/>
          <w:szCs w:val="24"/>
          <w:lang w:eastAsia="ru-RU"/>
        </w:rPr>
        <w:t>Ключевые слова:</w:t>
      </w:r>
      <w:r w:rsidRPr="0011578F">
        <w:rPr>
          <w:rFonts w:ascii="Times New Roman" w:eastAsia="Times New Roman" w:hAnsi="Times New Roman" w:cs="Times New Roman"/>
          <w:i/>
          <w:color w:val="000000"/>
          <w:sz w:val="24"/>
          <w:szCs w:val="24"/>
          <w:lang w:eastAsia="ru-RU"/>
        </w:rPr>
        <w:t xml:space="preserve"> коронавирусная инфекция, физическая культура и спорт, болельщики, информационные технологии, онлайн-соревнования, социальные сети, моделирование.</w:t>
      </w:r>
    </w:p>
    <w:p w:rsidR="0011578F" w:rsidRPr="0011578F" w:rsidRDefault="0011578F" w:rsidP="0011578F">
      <w:pPr>
        <w:spacing w:after="0" w:line="240" w:lineRule="auto"/>
        <w:ind w:firstLine="709"/>
        <w:jc w:val="center"/>
        <w:rPr>
          <w:rFonts w:ascii="Times New Roman" w:hAnsi="Times New Roman" w:cs="Times New Roman"/>
          <w:b/>
          <w:sz w:val="24"/>
          <w:szCs w:val="24"/>
        </w:rPr>
      </w:pPr>
    </w:p>
    <w:p w:rsidR="0011578F" w:rsidRPr="0011578F" w:rsidRDefault="0011578F" w:rsidP="0011578F">
      <w:pPr>
        <w:spacing w:after="0" w:line="240" w:lineRule="auto"/>
        <w:ind w:firstLine="709"/>
        <w:jc w:val="center"/>
        <w:rPr>
          <w:rFonts w:ascii="Times New Roman" w:hAnsi="Times New Roman" w:cs="Times New Roman"/>
          <w:b/>
          <w:sz w:val="24"/>
          <w:szCs w:val="24"/>
          <w:lang w:val="en-US"/>
        </w:rPr>
      </w:pPr>
      <w:r w:rsidRPr="0011578F">
        <w:rPr>
          <w:rFonts w:ascii="Times New Roman" w:hAnsi="Times New Roman" w:cs="Times New Roman"/>
          <w:b/>
          <w:sz w:val="24"/>
          <w:szCs w:val="24"/>
          <w:lang w:val="en-US"/>
        </w:rPr>
        <w:t>On the question of the use of digital technologies in the sports industry during</w:t>
      </w:r>
    </w:p>
    <w:p w:rsidR="0011578F" w:rsidRPr="0011578F" w:rsidRDefault="0011578F" w:rsidP="0011578F">
      <w:pPr>
        <w:spacing w:after="0" w:line="240" w:lineRule="auto"/>
        <w:ind w:firstLine="709"/>
        <w:jc w:val="center"/>
        <w:rPr>
          <w:rFonts w:ascii="Times New Roman" w:hAnsi="Times New Roman" w:cs="Times New Roman"/>
          <w:b/>
          <w:sz w:val="24"/>
          <w:szCs w:val="24"/>
          <w:lang w:val="en-US"/>
        </w:rPr>
      </w:pPr>
      <w:r w:rsidRPr="0011578F">
        <w:rPr>
          <w:rFonts w:ascii="Times New Roman" w:hAnsi="Times New Roman" w:cs="Times New Roman"/>
          <w:b/>
          <w:sz w:val="24"/>
          <w:szCs w:val="24"/>
          <w:lang w:val="en-US"/>
        </w:rPr>
        <w:t>pandemics</w:t>
      </w:r>
    </w:p>
    <w:p w:rsidR="0011578F" w:rsidRPr="0011578F" w:rsidRDefault="0011578F" w:rsidP="0011578F">
      <w:pPr>
        <w:spacing w:after="0" w:line="240" w:lineRule="auto"/>
        <w:ind w:firstLine="709"/>
        <w:jc w:val="right"/>
        <w:rPr>
          <w:rFonts w:ascii="Times New Roman" w:eastAsia="Times New Roman" w:hAnsi="Times New Roman" w:cs="Times New Roman"/>
          <w:b/>
          <w:i/>
          <w:sz w:val="24"/>
          <w:szCs w:val="24"/>
          <w:lang w:val="en-US" w:eastAsia="ru-RU"/>
        </w:rPr>
      </w:pPr>
      <w:r w:rsidRPr="0011578F">
        <w:rPr>
          <w:rFonts w:ascii="Times New Roman" w:eastAsia="Times New Roman" w:hAnsi="Times New Roman" w:cs="Times New Roman"/>
          <w:b/>
          <w:i/>
          <w:sz w:val="24"/>
          <w:szCs w:val="24"/>
          <w:lang w:val="en-US" w:eastAsia="ru-RU"/>
        </w:rPr>
        <w:t>Bogatyryova D.Yu.</w:t>
      </w:r>
    </w:p>
    <w:p w:rsidR="0011578F" w:rsidRPr="0011578F" w:rsidRDefault="0011578F" w:rsidP="0011578F">
      <w:pPr>
        <w:spacing w:after="0" w:line="240" w:lineRule="auto"/>
        <w:ind w:firstLine="709"/>
        <w:jc w:val="right"/>
        <w:rPr>
          <w:rFonts w:ascii="Times New Roman" w:eastAsia="Times New Roman" w:hAnsi="Times New Roman" w:cs="Times New Roman"/>
          <w:i/>
          <w:sz w:val="24"/>
          <w:szCs w:val="24"/>
          <w:lang w:val="en-US" w:eastAsia="ru-RU"/>
        </w:rPr>
      </w:pPr>
      <w:r w:rsidRPr="0011578F">
        <w:rPr>
          <w:rFonts w:ascii="Times New Roman" w:eastAsia="Times New Roman" w:hAnsi="Times New Roman" w:cs="Times New Roman"/>
          <w:i/>
          <w:sz w:val="24"/>
          <w:szCs w:val="24"/>
          <w:lang w:val="en-US" w:eastAsia="ru-RU"/>
        </w:rPr>
        <w:t>student of the Saratov State Law Academy (SSLA), Saratov</w:t>
      </w:r>
    </w:p>
    <w:p w:rsidR="0011578F" w:rsidRPr="0011578F" w:rsidRDefault="0011578F" w:rsidP="0011578F">
      <w:pPr>
        <w:spacing w:after="0" w:line="240" w:lineRule="auto"/>
        <w:ind w:firstLine="709"/>
        <w:jc w:val="right"/>
        <w:rPr>
          <w:rFonts w:ascii="Times New Roman" w:eastAsia="Times New Roman" w:hAnsi="Times New Roman" w:cs="Times New Roman"/>
          <w:i/>
          <w:sz w:val="24"/>
          <w:szCs w:val="24"/>
          <w:lang w:val="en-US" w:eastAsia="ru-RU"/>
        </w:rPr>
      </w:pPr>
      <w:r w:rsidRPr="0011578F">
        <w:rPr>
          <w:rFonts w:ascii="Times New Roman" w:eastAsia="Times New Roman" w:hAnsi="Times New Roman" w:cs="Times New Roman"/>
          <w:i/>
          <w:sz w:val="24"/>
          <w:szCs w:val="24"/>
          <w:lang w:val="en-US" w:eastAsia="ru-RU"/>
        </w:rPr>
        <w:t>Supervisor:</w:t>
      </w:r>
      <w:r w:rsidRPr="0011578F">
        <w:rPr>
          <w:rFonts w:ascii="Times New Roman" w:hAnsi="Times New Roman" w:cs="Times New Roman"/>
          <w:sz w:val="24"/>
          <w:szCs w:val="24"/>
          <w:lang w:val="en-US"/>
        </w:rPr>
        <w:t xml:space="preserve"> </w:t>
      </w:r>
      <w:r w:rsidRPr="0011578F">
        <w:rPr>
          <w:rFonts w:ascii="Times New Roman" w:eastAsia="Times New Roman" w:hAnsi="Times New Roman" w:cs="Times New Roman"/>
          <w:i/>
          <w:sz w:val="24"/>
          <w:szCs w:val="24"/>
          <w:lang w:val="en-US" w:eastAsia="ru-RU"/>
        </w:rPr>
        <w:t>Lavricheva I.A.</w:t>
      </w:r>
    </w:p>
    <w:p w:rsidR="0011578F" w:rsidRPr="0011578F" w:rsidRDefault="0011578F" w:rsidP="0011578F">
      <w:pPr>
        <w:spacing w:after="0" w:line="240" w:lineRule="auto"/>
        <w:ind w:firstLine="709"/>
        <w:jc w:val="right"/>
        <w:rPr>
          <w:rFonts w:ascii="Times New Roman" w:eastAsia="Times New Roman" w:hAnsi="Times New Roman" w:cs="Times New Roman"/>
          <w:i/>
          <w:sz w:val="24"/>
          <w:szCs w:val="24"/>
          <w:lang w:val="en-US" w:eastAsia="ru-RU"/>
        </w:rPr>
      </w:pP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val="en-US" w:eastAsia="ru-RU"/>
        </w:rPr>
      </w:pPr>
      <w:r w:rsidRPr="0011578F">
        <w:rPr>
          <w:rFonts w:ascii="Times New Roman" w:eastAsia="Times New Roman" w:hAnsi="Times New Roman" w:cs="Times New Roman"/>
          <w:b/>
          <w:sz w:val="24"/>
          <w:szCs w:val="24"/>
          <w:lang w:val="en-US" w:eastAsia="ru-RU"/>
        </w:rPr>
        <w:t>Abstract:</w:t>
      </w:r>
      <w:r w:rsidRPr="0011578F">
        <w:rPr>
          <w:rFonts w:ascii="Times New Roman" w:eastAsia="Times New Roman" w:hAnsi="Times New Roman" w:cs="Times New Roman"/>
          <w:sz w:val="24"/>
          <w:szCs w:val="24"/>
          <w:lang w:val="en-US" w:eastAsia="ru-RU"/>
        </w:rPr>
        <w:t xml:space="preserve"> This article examines the development of information technology in the sports industry during a pandemic. The author gives the experience of using digitalization, both in Russia and in foreign countries, thereby showing the positive dynamics and benefits of introducing digital products into sports activities.</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val="en-US" w:eastAsia="ru-RU"/>
        </w:rPr>
      </w:pPr>
      <w:r w:rsidRPr="0011578F">
        <w:rPr>
          <w:rFonts w:ascii="Times New Roman" w:eastAsia="Times New Roman" w:hAnsi="Times New Roman" w:cs="Times New Roman"/>
          <w:b/>
          <w:sz w:val="24"/>
          <w:szCs w:val="24"/>
          <w:lang w:val="en-US" w:eastAsia="ru-RU"/>
        </w:rPr>
        <w:t>Key words:</w:t>
      </w:r>
      <w:r w:rsidRPr="0011578F">
        <w:rPr>
          <w:rFonts w:ascii="Times New Roman" w:eastAsia="Times New Roman" w:hAnsi="Times New Roman" w:cs="Times New Roman"/>
          <w:sz w:val="24"/>
          <w:szCs w:val="24"/>
          <w:lang w:val="en-US" w:eastAsia="ru-RU"/>
        </w:rPr>
        <w:t xml:space="preserve"> </w:t>
      </w:r>
      <w:r w:rsidRPr="0011578F">
        <w:rPr>
          <w:rFonts w:ascii="Times New Roman" w:eastAsia="Times New Roman" w:hAnsi="Times New Roman" w:cs="Times New Roman"/>
          <w:i/>
          <w:sz w:val="24"/>
          <w:szCs w:val="24"/>
          <w:lang w:val="en-US" w:eastAsia="ru-RU"/>
        </w:rPr>
        <w:t>coronavirus infection, physical culture and sports, fans, information technology, online competitions, social networks, modeling.</w:t>
      </w:r>
    </w:p>
    <w:p w:rsidR="0011578F" w:rsidRPr="0011578F" w:rsidRDefault="0011578F" w:rsidP="0011578F">
      <w:pPr>
        <w:spacing w:after="0" w:line="240" w:lineRule="auto"/>
        <w:jc w:val="right"/>
        <w:rPr>
          <w:rFonts w:ascii="Times New Roman" w:hAnsi="Times New Roman" w:cs="Times New Roman"/>
          <w:b/>
          <w:sz w:val="24"/>
          <w:szCs w:val="24"/>
          <w:lang w:val="en-US"/>
        </w:rPr>
      </w:pP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В 2020 году пандемия коронавируса внесла существенные изменения практически во все сферы жизнедеятельности общества, и отрасль физической культуры и спорта не стала исключением. Одной из важнейших задач государства является сохранение здоровья граждан, а также недопущение распространения новой коронавирусной инфекции. В связи с этим возникла необходимость в применении информационных технологий для реализации многих спортивных проектов на профессиональном уровне, основанных на онлайн-технологиях, а также для поддержания здорового образа жизни граждан.</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В первую очередь одними из таких технологий стали мобильные приложения, которые помогают всем любителям спорта в период пандемии организовать режим дня, правильное питание, а также индивидуальные тренировки. В качестве примера, можно привести интернет-портал «Тренируйся дома», целью которого является укрепление физической нормы в домашних условиях. Данный портал стал развитием движения «Тренируйся дома. Спорт - норма жизни», который Министерства спорта России инициировал в социальных сетях для популяризации занятий спортом в период самоизоляции в условиях распространения коронавирусной инфекции[1]. Нельзя оставить без внимания и такой сервис-проект, как «</w:t>
      </w:r>
      <w:r w:rsidRPr="0011578F">
        <w:rPr>
          <w:rFonts w:ascii="Times New Roman" w:hAnsi="Times New Roman" w:cs="Times New Roman"/>
          <w:sz w:val="24"/>
          <w:szCs w:val="24"/>
          <w:lang w:val="en-US"/>
        </w:rPr>
        <w:t>AliveBe</w:t>
      </w:r>
      <w:r w:rsidRPr="0011578F">
        <w:rPr>
          <w:rFonts w:ascii="Times New Roman" w:hAnsi="Times New Roman" w:cs="Times New Roman"/>
          <w:sz w:val="24"/>
          <w:szCs w:val="24"/>
        </w:rPr>
        <w:t xml:space="preserve">», целью которого является приобщение граждан к регулярным занятиям спорта через участие в онлайн-соревнованиях, проводимых в циклических видах спорта (бег, велосипед, лыжи, ходьба и плавание). Активность участника турнира отслеживается путём синхронизации данных из спортивного приложения </w:t>
      </w:r>
      <w:r w:rsidRPr="0011578F">
        <w:rPr>
          <w:rFonts w:ascii="Times New Roman" w:hAnsi="Times New Roman" w:cs="Times New Roman"/>
          <w:sz w:val="24"/>
          <w:szCs w:val="24"/>
          <w:lang w:val="en-US"/>
        </w:rPr>
        <w:t>Strata</w:t>
      </w:r>
      <w:r w:rsidRPr="0011578F">
        <w:rPr>
          <w:rFonts w:ascii="Times New Roman" w:hAnsi="Times New Roman" w:cs="Times New Roman"/>
          <w:sz w:val="24"/>
          <w:szCs w:val="24"/>
        </w:rPr>
        <w:t xml:space="preserve">.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Помимо различных приложений, профессиональные спортсмены, для поддержания спортивного духа граждан, публикуют посты в социальных сетях с записью домашних тренировок, а также проводят различные мастер-классы. В качестве примера, нельзя не привести саратовских спортсменов, таких как Даци Дациева и Вячеслава Максюты, которые в период пандемии проводят онлайн-тренировки для всех желающих не потерять форму, сидя на самоизоляции[2].</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На фоне пандемии в мире идёт активный процесс виртуализации привычных аудиторий, таких как футбол, хоккей, гонки. Так, в начале апреля всемирно известные скачки с препятствиями GrandNational, проходящие в Англии, состоялись в виртуальном формате. Их результат был смоделирован при помощи компьютерных вычислений и оформлен в формате CGI3. При CGI-моделировании учли и воссоздали множество нюансов: грязь из-под копыт, команды по ремонту барьеров, зрителей на трибунах и даже скорую помощь для упавших наездников. VirtualGrandNational транслировались по британскому ТВ-каналу ITV во временном слоте, изначально предназначенном для реальных скачек. Среднее количество зрителей по ходу трансляции составило около 4,3 млн человек, в пиковый момент – 4,8 млн. Опыт проведения российских спортивных соревнований в онлайн-формате, также показывает положительную динамику. Так, Федерация кёрлинга России провела в апреле этого года первый международный киберспортивный турнир. В режиме онлайн на стимуляторе кёрлинга сражались более 128 участников турнира. В том числе, члены сборных команд России по кёрлингу: Алексей Тузов, Алина Ковалёва и Екатерина Кузьмина[3]. По мнению члена комитета Госдумы по физической культуре, спорту туризму и делам молодёжи, Дмитрия Свищёва, в дальнейшем также необходимо федерациям других видов спорта распространять положительный опыт проведения онлайн-соревнований, поскольку реализация такой инициативы оказывает положительное влияние, как на спортсменов, так и на любителей различный состязаний.</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Несомненно, присутствие зрителей на трибунах и любая поддержка болельщиков, имеет большое влияние на психическое состояние и деятельность спортсменов. К сожалению, ухудшение эпидемиологической обстановки влечёт за собой </w:t>
      </w:r>
      <w:r w:rsidRPr="0011578F">
        <w:rPr>
          <w:rFonts w:ascii="Times New Roman" w:hAnsi="Times New Roman" w:cs="Times New Roman"/>
          <w:bCs/>
          <w:sz w:val="24"/>
          <w:szCs w:val="24"/>
        </w:rPr>
        <w:t>закрытие</w:t>
      </w:r>
      <w:r w:rsidRPr="0011578F">
        <w:rPr>
          <w:rFonts w:ascii="Times New Roman" w:hAnsi="Times New Roman" w:cs="Times New Roman"/>
          <w:sz w:val="24"/>
          <w:szCs w:val="24"/>
        </w:rPr>
        <w:t> многих российских </w:t>
      </w:r>
      <w:r w:rsidRPr="0011578F">
        <w:rPr>
          <w:rFonts w:ascii="Times New Roman" w:hAnsi="Times New Roman" w:cs="Times New Roman"/>
          <w:bCs/>
          <w:sz w:val="24"/>
          <w:szCs w:val="24"/>
        </w:rPr>
        <w:t>стадионов</w:t>
      </w:r>
      <w:r w:rsidRPr="0011578F">
        <w:rPr>
          <w:rFonts w:ascii="Times New Roman" w:hAnsi="Times New Roman" w:cs="Times New Roman"/>
          <w:sz w:val="24"/>
          <w:szCs w:val="24"/>
        </w:rPr>
        <w:t> </w:t>
      </w:r>
      <w:r w:rsidRPr="0011578F">
        <w:rPr>
          <w:rFonts w:ascii="Times New Roman" w:hAnsi="Times New Roman" w:cs="Times New Roman"/>
          <w:bCs/>
          <w:sz w:val="24"/>
          <w:szCs w:val="24"/>
        </w:rPr>
        <w:t>для</w:t>
      </w:r>
      <w:r w:rsidRPr="0011578F">
        <w:rPr>
          <w:rFonts w:ascii="Times New Roman" w:hAnsi="Times New Roman" w:cs="Times New Roman"/>
          <w:sz w:val="24"/>
          <w:szCs w:val="24"/>
        </w:rPr>
        <w:t> </w:t>
      </w:r>
      <w:r w:rsidRPr="0011578F">
        <w:rPr>
          <w:rFonts w:ascii="Times New Roman" w:hAnsi="Times New Roman" w:cs="Times New Roman"/>
          <w:bCs/>
          <w:sz w:val="24"/>
          <w:szCs w:val="24"/>
        </w:rPr>
        <w:t>болельщиков</w:t>
      </w:r>
      <w:r w:rsidRPr="0011578F">
        <w:rPr>
          <w:rFonts w:ascii="Times New Roman" w:hAnsi="Times New Roman" w:cs="Times New Roman"/>
          <w:sz w:val="24"/>
          <w:szCs w:val="24"/>
        </w:rPr>
        <w:t>. В данной ситуации приобретает актуальность виртуальная реальность, которая позволяет просматривать трансляции со вторым экраном, а также предоставляет возможность получать дополнительную информацию о событиях и соревнованиях в режиме онлайн.</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Подводя итог вышесказанному, следует сказать, что пандемия коронавируса внесла существенные коррективы в жизнь спортивного общества, тем самым ускорив процесс развития цифровизации. Опыт этого года показывает, что дальнейшее внедрение передовых технологий в данную отрасль позволит поднять российский спорт на новый уровень. С точки зрения спорта, процесс коммуникации с болельщиками, работа в медийном пространстве, формирование новых цифровых продуктов вокруг традиционных форматов – это тот путь, который направлен на адаптацию российского спорта в различных условиях.</w:t>
      </w:r>
    </w:p>
    <w:p w:rsidR="0011578F" w:rsidRPr="0011578F" w:rsidRDefault="0011578F" w:rsidP="0011578F">
      <w:pPr>
        <w:spacing w:after="0" w:line="240" w:lineRule="auto"/>
        <w:ind w:firstLine="709"/>
        <w:jc w:val="both"/>
        <w:rPr>
          <w:rFonts w:ascii="Times New Roman" w:hAnsi="Times New Roman" w:cs="Times New Roman"/>
          <w:sz w:val="24"/>
          <w:szCs w:val="24"/>
        </w:rPr>
      </w:pPr>
    </w:p>
    <w:p w:rsidR="0011578F" w:rsidRPr="0011578F" w:rsidRDefault="0011578F" w:rsidP="0011578F">
      <w:pPr>
        <w:spacing w:after="0" w:line="240" w:lineRule="auto"/>
        <w:ind w:firstLine="709"/>
        <w:jc w:val="center"/>
        <w:rPr>
          <w:rFonts w:ascii="Times New Roman" w:hAnsi="Times New Roman" w:cs="Times New Roman"/>
          <w:b/>
          <w:sz w:val="24"/>
          <w:szCs w:val="24"/>
        </w:rPr>
      </w:pPr>
      <w:r w:rsidRPr="0011578F">
        <w:rPr>
          <w:rFonts w:ascii="Times New Roman" w:hAnsi="Times New Roman" w:cs="Times New Roman"/>
          <w:b/>
          <w:sz w:val="24"/>
          <w:szCs w:val="24"/>
        </w:rPr>
        <w:t xml:space="preserve">Список использованной литературы </w:t>
      </w:r>
    </w:p>
    <w:p w:rsidR="0011578F" w:rsidRPr="0011578F" w:rsidRDefault="0011578F" w:rsidP="0011578F">
      <w:pPr>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1. Спорт в условиях пандемии С</w:t>
      </w:r>
      <w:r w:rsidRPr="0011578F">
        <w:rPr>
          <w:rFonts w:ascii="Times New Roman" w:hAnsi="Times New Roman" w:cs="Times New Roman"/>
          <w:sz w:val="24"/>
          <w:szCs w:val="24"/>
          <w:lang w:val="en-US"/>
        </w:rPr>
        <w:t>ovid</w:t>
      </w:r>
      <w:r w:rsidRPr="0011578F">
        <w:rPr>
          <w:rFonts w:ascii="Times New Roman" w:hAnsi="Times New Roman" w:cs="Times New Roman"/>
          <w:sz w:val="24"/>
          <w:szCs w:val="24"/>
        </w:rPr>
        <w:t xml:space="preserve">-19. </w:t>
      </w:r>
      <w:r w:rsidRPr="0011578F">
        <w:rPr>
          <w:rFonts w:ascii="Times New Roman" w:hAnsi="Times New Roman" w:cs="Times New Roman"/>
          <w:sz w:val="24"/>
          <w:szCs w:val="24"/>
          <w:lang w:val="en-US"/>
        </w:rPr>
        <w:t>URL</w:t>
      </w:r>
      <w:r w:rsidRPr="0011578F">
        <w:rPr>
          <w:rFonts w:ascii="Times New Roman" w:hAnsi="Times New Roman" w:cs="Times New Roman"/>
          <w:sz w:val="24"/>
          <w:szCs w:val="24"/>
        </w:rPr>
        <w:t>: file:///C:/Users/777/Desktop/20200720_Дайджест_спорт_итог.pdf(дата обращения: 23.11.2020).</w:t>
      </w:r>
    </w:p>
    <w:p w:rsidR="0011578F" w:rsidRPr="0011578F" w:rsidRDefault="0011578F" w:rsidP="0011578F">
      <w:pPr>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 xml:space="preserve">2. Онлайн-тренировки саратовских спортсменов. </w:t>
      </w:r>
      <w:r w:rsidRPr="0011578F">
        <w:rPr>
          <w:rFonts w:ascii="Times New Roman" w:hAnsi="Times New Roman" w:cs="Times New Roman"/>
          <w:sz w:val="24"/>
          <w:szCs w:val="24"/>
          <w:lang w:val="en-US"/>
        </w:rPr>
        <w:t>URL</w:t>
      </w:r>
      <w:r w:rsidRPr="0011578F">
        <w:rPr>
          <w:rFonts w:ascii="Times New Roman" w:hAnsi="Times New Roman" w:cs="Times New Roman"/>
          <w:sz w:val="24"/>
          <w:szCs w:val="24"/>
        </w:rPr>
        <w:t xml:space="preserve">: </w:t>
      </w:r>
      <w:r w:rsidRPr="0011578F">
        <w:rPr>
          <w:rFonts w:ascii="Times New Roman" w:hAnsi="Times New Roman" w:cs="Times New Roman"/>
          <w:sz w:val="24"/>
          <w:szCs w:val="24"/>
          <w:lang w:val="en-US"/>
        </w:rPr>
        <w:t>https</w:t>
      </w:r>
      <w:r w:rsidRPr="0011578F">
        <w:rPr>
          <w:rFonts w:ascii="Times New Roman" w:hAnsi="Times New Roman" w:cs="Times New Roman"/>
          <w:sz w:val="24"/>
          <w:szCs w:val="24"/>
        </w:rPr>
        <w:t>://</w:t>
      </w:r>
      <w:r w:rsidRPr="0011578F">
        <w:rPr>
          <w:rFonts w:ascii="Times New Roman" w:hAnsi="Times New Roman" w:cs="Times New Roman"/>
          <w:sz w:val="24"/>
          <w:szCs w:val="24"/>
          <w:lang w:val="en-US"/>
        </w:rPr>
        <w:t>om</w:t>
      </w:r>
      <w:r w:rsidRPr="0011578F">
        <w:rPr>
          <w:rFonts w:ascii="Times New Roman" w:hAnsi="Times New Roman" w:cs="Times New Roman"/>
          <w:sz w:val="24"/>
          <w:szCs w:val="24"/>
        </w:rPr>
        <w:t>-</w:t>
      </w:r>
      <w:r w:rsidRPr="0011578F">
        <w:rPr>
          <w:rFonts w:ascii="Times New Roman" w:hAnsi="Times New Roman" w:cs="Times New Roman"/>
          <w:sz w:val="24"/>
          <w:szCs w:val="24"/>
          <w:lang w:val="en-US"/>
        </w:rPr>
        <w:t>saratov</w:t>
      </w:r>
      <w:r w:rsidRPr="0011578F">
        <w:rPr>
          <w:rFonts w:ascii="Times New Roman" w:hAnsi="Times New Roman" w:cs="Times New Roman"/>
          <w:sz w:val="24"/>
          <w:szCs w:val="24"/>
        </w:rPr>
        <w:t>.</w:t>
      </w:r>
      <w:r w:rsidRPr="0011578F">
        <w:rPr>
          <w:rFonts w:ascii="Times New Roman" w:hAnsi="Times New Roman" w:cs="Times New Roman"/>
          <w:sz w:val="24"/>
          <w:szCs w:val="24"/>
          <w:lang w:val="en-US"/>
        </w:rPr>
        <w:t>ru</w:t>
      </w:r>
      <w:r w:rsidRPr="0011578F">
        <w:rPr>
          <w:rFonts w:ascii="Times New Roman" w:hAnsi="Times New Roman" w:cs="Times New Roman"/>
          <w:sz w:val="24"/>
          <w:szCs w:val="24"/>
        </w:rPr>
        <w:t>/</w:t>
      </w:r>
      <w:r w:rsidRPr="0011578F">
        <w:rPr>
          <w:rFonts w:ascii="Times New Roman" w:hAnsi="Times New Roman" w:cs="Times New Roman"/>
          <w:sz w:val="24"/>
          <w:szCs w:val="24"/>
          <w:lang w:val="en-US"/>
        </w:rPr>
        <w:t>social</w:t>
      </w:r>
      <w:r w:rsidRPr="0011578F">
        <w:rPr>
          <w:rFonts w:ascii="Times New Roman" w:hAnsi="Times New Roman" w:cs="Times New Roman"/>
          <w:sz w:val="24"/>
          <w:szCs w:val="24"/>
        </w:rPr>
        <w:t>/07-</w:t>
      </w:r>
      <w:r w:rsidRPr="0011578F">
        <w:rPr>
          <w:rFonts w:ascii="Times New Roman" w:hAnsi="Times New Roman" w:cs="Times New Roman"/>
          <w:sz w:val="24"/>
          <w:szCs w:val="24"/>
          <w:lang w:val="en-US"/>
        </w:rPr>
        <w:t>april</w:t>
      </w:r>
      <w:r w:rsidRPr="0011578F">
        <w:rPr>
          <w:rFonts w:ascii="Times New Roman" w:hAnsi="Times New Roman" w:cs="Times New Roman"/>
          <w:sz w:val="24"/>
          <w:szCs w:val="24"/>
        </w:rPr>
        <w:t>-2020-</w:t>
      </w:r>
      <w:r w:rsidRPr="0011578F">
        <w:rPr>
          <w:rFonts w:ascii="Times New Roman" w:hAnsi="Times New Roman" w:cs="Times New Roman"/>
          <w:sz w:val="24"/>
          <w:szCs w:val="24"/>
          <w:lang w:val="en-US"/>
        </w:rPr>
        <w:t>i</w:t>
      </w:r>
      <w:r w:rsidRPr="0011578F">
        <w:rPr>
          <w:rFonts w:ascii="Times New Roman" w:hAnsi="Times New Roman" w:cs="Times New Roman"/>
          <w:sz w:val="24"/>
          <w:szCs w:val="24"/>
        </w:rPr>
        <w:t>84572-</w:t>
      </w:r>
      <w:r w:rsidRPr="0011578F">
        <w:rPr>
          <w:rFonts w:ascii="Times New Roman" w:hAnsi="Times New Roman" w:cs="Times New Roman"/>
          <w:sz w:val="24"/>
          <w:szCs w:val="24"/>
          <w:lang w:val="en-US"/>
        </w:rPr>
        <w:t>gorojan</w:t>
      </w:r>
      <w:r w:rsidRPr="0011578F">
        <w:rPr>
          <w:rFonts w:ascii="Times New Roman" w:hAnsi="Times New Roman" w:cs="Times New Roman"/>
          <w:sz w:val="24"/>
          <w:szCs w:val="24"/>
        </w:rPr>
        <w:t>-</w:t>
      </w:r>
      <w:r w:rsidRPr="0011578F">
        <w:rPr>
          <w:rFonts w:ascii="Times New Roman" w:hAnsi="Times New Roman" w:cs="Times New Roman"/>
          <w:sz w:val="24"/>
          <w:szCs w:val="24"/>
          <w:lang w:val="en-US"/>
        </w:rPr>
        <w:t>priglashaut</w:t>
      </w:r>
      <w:r w:rsidRPr="0011578F">
        <w:rPr>
          <w:rFonts w:ascii="Times New Roman" w:hAnsi="Times New Roman" w:cs="Times New Roman"/>
          <w:sz w:val="24"/>
          <w:szCs w:val="24"/>
        </w:rPr>
        <w:t>-</w:t>
      </w:r>
      <w:r w:rsidRPr="0011578F">
        <w:rPr>
          <w:rFonts w:ascii="Times New Roman" w:hAnsi="Times New Roman" w:cs="Times New Roman"/>
          <w:sz w:val="24"/>
          <w:szCs w:val="24"/>
          <w:lang w:val="en-US"/>
        </w:rPr>
        <w:t>prisoedin</w:t>
      </w:r>
      <w:r w:rsidRPr="0011578F">
        <w:rPr>
          <w:rFonts w:ascii="Times New Roman" w:hAnsi="Times New Roman" w:cs="Times New Roman"/>
          <w:sz w:val="24"/>
          <w:szCs w:val="24"/>
        </w:rPr>
        <w:t xml:space="preserve"> (дата обращения: 23.11.2020).</w:t>
      </w:r>
    </w:p>
    <w:p w:rsidR="0011578F" w:rsidRPr="0011578F" w:rsidRDefault="0011578F" w:rsidP="0011578F">
      <w:pPr>
        <w:spacing w:after="0" w:line="240" w:lineRule="auto"/>
        <w:jc w:val="both"/>
        <w:rPr>
          <w:rFonts w:ascii="Times New Roman" w:hAnsi="Times New Roman" w:cs="Times New Roman"/>
          <w:sz w:val="24"/>
          <w:szCs w:val="24"/>
        </w:rPr>
      </w:pPr>
      <w:r w:rsidRPr="0011578F">
        <w:rPr>
          <w:rFonts w:ascii="Times New Roman" w:hAnsi="Times New Roman" w:cs="Times New Roman"/>
          <w:sz w:val="24"/>
          <w:szCs w:val="24"/>
        </w:rPr>
        <w:t>3. Аймухаммедова А.К. Использование цифровых технологий в период пандемии коронавируса // Наука и образование сегодня. 2020. С.5-6.</w:t>
      </w:r>
    </w:p>
    <w:p w:rsidR="0011578F" w:rsidRPr="0011578F" w:rsidRDefault="0011578F" w:rsidP="0011578F">
      <w:pPr>
        <w:tabs>
          <w:tab w:val="num" w:pos="709"/>
        </w:tabs>
        <w:spacing w:after="0" w:line="240" w:lineRule="auto"/>
        <w:rPr>
          <w:rFonts w:ascii="Times New Roman" w:hAnsi="Times New Roman" w:cs="Times New Roman"/>
          <w:sz w:val="24"/>
          <w:szCs w:val="24"/>
        </w:rPr>
      </w:pPr>
    </w:p>
    <w:p w:rsidR="0011578F" w:rsidRPr="0011578F" w:rsidRDefault="0011578F" w:rsidP="0011578F">
      <w:pPr>
        <w:pStyle w:val="af7"/>
        <w:spacing w:before="0" w:beforeAutospacing="0" w:after="0" w:afterAutospacing="0"/>
        <w:ind w:firstLine="567"/>
        <w:jc w:val="right"/>
        <w:rPr>
          <w:b/>
          <w:i/>
          <w:iCs/>
          <w:color w:val="000000"/>
        </w:rPr>
      </w:pPr>
      <w:r w:rsidRPr="0011578F">
        <w:rPr>
          <w:b/>
          <w:i/>
          <w:iCs/>
          <w:color w:val="000000"/>
        </w:rPr>
        <w:t>Гурьева Екатерина Евгеньевна,</w:t>
      </w:r>
    </w:p>
    <w:p w:rsidR="0011578F" w:rsidRPr="0011578F" w:rsidRDefault="0011578F" w:rsidP="0011578F">
      <w:pPr>
        <w:pStyle w:val="af7"/>
        <w:spacing w:before="0" w:beforeAutospacing="0" w:after="0" w:afterAutospacing="0"/>
        <w:ind w:firstLine="567"/>
        <w:jc w:val="right"/>
        <w:rPr>
          <w:b/>
          <w:i/>
          <w:iCs/>
          <w:color w:val="000000"/>
        </w:rPr>
      </w:pPr>
      <w:r w:rsidRPr="0011578F">
        <w:rPr>
          <w:b/>
          <w:i/>
          <w:iCs/>
          <w:color w:val="000000"/>
        </w:rPr>
        <w:t>Лагунова Зоя Игоревна</w:t>
      </w:r>
    </w:p>
    <w:p w:rsidR="0011578F" w:rsidRPr="0011578F" w:rsidRDefault="0011578F" w:rsidP="0011578F">
      <w:pPr>
        <w:pStyle w:val="af7"/>
        <w:spacing w:before="0" w:beforeAutospacing="0" w:after="0" w:afterAutospacing="0"/>
        <w:ind w:firstLine="567"/>
        <w:jc w:val="right"/>
        <w:rPr>
          <w:i/>
          <w:iCs/>
          <w:color w:val="000000"/>
        </w:rPr>
      </w:pPr>
      <w:r w:rsidRPr="0011578F">
        <w:rPr>
          <w:i/>
          <w:iCs/>
          <w:color w:val="000000"/>
        </w:rPr>
        <w:t>студентки 2 курса</w:t>
      </w:r>
    </w:p>
    <w:p w:rsidR="0011578F" w:rsidRPr="0011578F" w:rsidRDefault="0011578F" w:rsidP="0011578F">
      <w:pPr>
        <w:pStyle w:val="af7"/>
        <w:spacing w:before="0" w:beforeAutospacing="0" w:after="0" w:afterAutospacing="0"/>
        <w:ind w:firstLine="567"/>
        <w:jc w:val="right"/>
        <w:rPr>
          <w:i/>
          <w:iCs/>
          <w:color w:val="000000"/>
        </w:rPr>
      </w:pPr>
      <w:r w:rsidRPr="0011578F">
        <w:rPr>
          <w:i/>
          <w:iCs/>
          <w:color w:val="000000"/>
        </w:rPr>
        <w:t>Волго-Вятский институт (филиал) Московского государственного юридического университета имени О.Е. Кутафина (МГЮА)</w:t>
      </w:r>
    </w:p>
    <w:p w:rsidR="0011578F" w:rsidRDefault="0011578F" w:rsidP="0011578F">
      <w:pPr>
        <w:pStyle w:val="af7"/>
        <w:spacing w:before="0" w:beforeAutospacing="0" w:after="0" w:afterAutospacing="0"/>
        <w:ind w:firstLine="567"/>
        <w:jc w:val="right"/>
        <w:rPr>
          <w:b/>
          <w:i/>
          <w:iCs/>
          <w:color w:val="000000"/>
        </w:rPr>
      </w:pPr>
    </w:p>
    <w:p w:rsidR="0011578F" w:rsidRPr="0011578F" w:rsidRDefault="0011578F" w:rsidP="0011578F">
      <w:pPr>
        <w:pStyle w:val="af7"/>
        <w:spacing w:before="0" w:beforeAutospacing="0" w:after="0" w:afterAutospacing="0"/>
        <w:ind w:firstLine="567"/>
        <w:jc w:val="right"/>
        <w:rPr>
          <w:b/>
          <w:i/>
          <w:iCs/>
          <w:color w:val="000000"/>
        </w:rPr>
      </w:pPr>
      <w:r w:rsidRPr="0011578F">
        <w:rPr>
          <w:i/>
          <w:iCs/>
          <w:color w:val="000000"/>
        </w:rPr>
        <w:t>Научный руководитель:</w:t>
      </w:r>
      <w:r w:rsidRPr="0011578F">
        <w:rPr>
          <w:b/>
          <w:i/>
          <w:iCs/>
          <w:color w:val="000000"/>
        </w:rPr>
        <w:t xml:space="preserve"> Тупицына Е.Г.</w:t>
      </w:r>
    </w:p>
    <w:p w:rsidR="0011578F" w:rsidRPr="0011578F" w:rsidRDefault="0011578F" w:rsidP="0011578F">
      <w:pPr>
        <w:pStyle w:val="af7"/>
        <w:spacing w:before="0" w:beforeAutospacing="0" w:after="0" w:afterAutospacing="0"/>
        <w:ind w:firstLine="567"/>
        <w:jc w:val="right"/>
        <w:rPr>
          <w:i/>
          <w:iCs/>
          <w:color w:val="000000"/>
        </w:rPr>
      </w:pPr>
      <w:r w:rsidRPr="0011578F">
        <w:rPr>
          <w:i/>
          <w:iCs/>
          <w:color w:val="000000"/>
        </w:rPr>
        <w:t>Кандидат педагогических наук, доцент кафедры общегуманитарных и социально-экономических дисциплин</w:t>
      </w:r>
    </w:p>
    <w:p w:rsidR="0011578F" w:rsidRPr="0011578F" w:rsidRDefault="0011578F" w:rsidP="0011578F">
      <w:pPr>
        <w:pStyle w:val="af7"/>
        <w:spacing w:before="0" w:beforeAutospacing="0" w:after="0" w:afterAutospacing="0"/>
        <w:ind w:firstLine="567"/>
        <w:jc w:val="right"/>
        <w:rPr>
          <w:i/>
          <w:iCs/>
          <w:color w:val="000000"/>
        </w:rPr>
      </w:pPr>
    </w:p>
    <w:p w:rsidR="0011578F" w:rsidRPr="0011578F" w:rsidRDefault="0011578F" w:rsidP="0011578F">
      <w:pPr>
        <w:pStyle w:val="af7"/>
        <w:spacing w:before="0" w:beforeAutospacing="0" w:after="0" w:afterAutospacing="0"/>
        <w:ind w:firstLine="567"/>
        <w:jc w:val="center"/>
      </w:pPr>
      <w:r w:rsidRPr="0011578F">
        <w:rPr>
          <w:b/>
          <w:bCs/>
          <w:color w:val="000000"/>
        </w:rPr>
        <w:t>Неправомерное поведение болельщиков на спортивных мероприятиях</w:t>
      </w:r>
    </w:p>
    <w:p w:rsidR="0011578F" w:rsidRPr="0011578F" w:rsidRDefault="0011578F" w:rsidP="0011578F">
      <w:pPr>
        <w:spacing w:after="0" w:line="240" w:lineRule="auto"/>
        <w:ind w:firstLine="567"/>
        <w:jc w:val="both"/>
        <w:rPr>
          <w:rFonts w:ascii="Times New Roman" w:hAnsi="Times New Roman" w:cs="Times New Roman"/>
          <w:sz w:val="24"/>
          <w:szCs w:val="24"/>
          <w:shd w:val="clear" w:color="auto" w:fill="FFFFFF"/>
        </w:rPr>
      </w:pPr>
    </w:p>
    <w:p w:rsidR="0011578F" w:rsidRPr="0011578F" w:rsidRDefault="0011578F" w:rsidP="0011578F">
      <w:pPr>
        <w:spacing w:after="0" w:line="240" w:lineRule="auto"/>
        <w:ind w:firstLine="709"/>
        <w:jc w:val="both"/>
        <w:rPr>
          <w:rFonts w:ascii="Times New Roman" w:hAnsi="Times New Roman" w:cs="Times New Roman"/>
          <w:sz w:val="24"/>
          <w:szCs w:val="24"/>
          <w:shd w:val="clear" w:color="auto" w:fill="FFFFFF"/>
        </w:rPr>
      </w:pPr>
      <w:r w:rsidRPr="0011578F">
        <w:rPr>
          <w:rFonts w:ascii="Times New Roman" w:hAnsi="Times New Roman" w:cs="Times New Roman"/>
          <w:b/>
          <w:sz w:val="24"/>
          <w:szCs w:val="24"/>
          <w:shd w:val="clear" w:color="auto" w:fill="FFFFFF"/>
        </w:rPr>
        <w:t>Аннотация:</w:t>
      </w:r>
      <w:r w:rsidRPr="0011578F">
        <w:rPr>
          <w:rFonts w:ascii="Times New Roman" w:hAnsi="Times New Roman" w:cs="Times New Roman"/>
          <w:sz w:val="24"/>
          <w:szCs w:val="24"/>
          <w:shd w:val="clear" w:color="auto" w:fill="FFFFFF"/>
        </w:rPr>
        <w:t xml:space="preserve"> В данной статье поднимается проблема предотвращения правонарушений на спортивных мероприятиях, рассматриваются различные виды санкций за совершаемые преступления. Также подготовлены краткие выводы, касающиеся  повышения эффективности мер по обеспечению безопасности болельщиков во время спортивных мероприятий.</w:t>
      </w:r>
    </w:p>
    <w:p w:rsidR="0011578F" w:rsidRPr="0011578F" w:rsidRDefault="0011578F" w:rsidP="0011578F">
      <w:pPr>
        <w:spacing w:after="0" w:line="240" w:lineRule="auto"/>
        <w:ind w:firstLine="709"/>
        <w:jc w:val="both"/>
        <w:rPr>
          <w:rFonts w:ascii="Times New Roman" w:hAnsi="Times New Roman" w:cs="Times New Roman"/>
          <w:i/>
          <w:sz w:val="24"/>
          <w:szCs w:val="24"/>
          <w:shd w:val="clear" w:color="auto" w:fill="FFFFFF"/>
        </w:rPr>
      </w:pPr>
      <w:r w:rsidRPr="0011578F">
        <w:rPr>
          <w:rFonts w:ascii="Times New Roman" w:hAnsi="Times New Roman" w:cs="Times New Roman"/>
          <w:b/>
          <w:sz w:val="24"/>
          <w:szCs w:val="24"/>
          <w:shd w:val="clear" w:color="auto" w:fill="FFFFFF"/>
        </w:rPr>
        <w:t>Ключевые слова:</w:t>
      </w:r>
      <w:r w:rsidRPr="0011578F">
        <w:rPr>
          <w:rFonts w:ascii="Times New Roman" w:hAnsi="Times New Roman" w:cs="Times New Roman"/>
          <w:sz w:val="24"/>
          <w:szCs w:val="24"/>
          <w:shd w:val="clear" w:color="auto" w:fill="FFFFFF"/>
        </w:rPr>
        <w:t xml:space="preserve"> </w:t>
      </w:r>
      <w:r w:rsidRPr="0011578F">
        <w:rPr>
          <w:rFonts w:ascii="Times New Roman" w:hAnsi="Times New Roman" w:cs="Times New Roman"/>
          <w:i/>
          <w:sz w:val="24"/>
          <w:szCs w:val="24"/>
          <w:shd w:val="clear" w:color="auto" w:fill="FFFFFF"/>
        </w:rPr>
        <w:t>болельщики, спортивные мероприятия, неправомерное поведение, меры по предупреждению правонарушений</w:t>
      </w:r>
    </w:p>
    <w:p w:rsidR="0011578F" w:rsidRPr="0011578F" w:rsidRDefault="0011578F" w:rsidP="0011578F">
      <w:pPr>
        <w:spacing w:after="0" w:line="240" w:lineRule="auto"/>
        <w:ind w:firstLine="567"/>
        <w:jc w:val="both"/>
        <w:rPr>
          <w:rFonts w:ascii="Times New Roman" w:hAnsi="Times New Roman" w:cs="Times New Roman"/>
          <w:i/>
          <w:sz w:val="24"/>
          <w:szCs w:val="24"/>
          <w:shd w:val="clear" w:color="auto" w:fill="FFFFFF"/>
        </w:rPr>
      </w:pPr>
    </w:p>
    <w:p w:rsidR="0011578F" w:rsidRPr="0011578F" w:rsidRDefault="0011578F" w:rsidP="0011578F">
      <w:pPr>
        <w:spacing w:after="0" w:line="240" w:lineRule="auto"/>
        <w:ind w:firstLine="567"/>
        <w:jc w:val="center"/>
        <w:rPr>
          <w:rFonts w:ascii="Times New Roman" w:hAnsi="Times New Roman" w:cs="Times New Roman"/>
          <w:b/>
          <w:sz w:val="24"/>
          <w:szCs w:val="24"/>
          <w:shd w:val="clear" w:color="auto" w:fill="FFFFFF"/>
          <w:lang w:val="en-US"/>
        </w:rPr>
      </w:pPr>
      <w:r w:rsidRPr="0011578F">
        <w:rPr>
          <w:rFonts w:ascii="Times New Roman" w:hAnsi="Times New Roman" w:cs="Times New Roman"/>
          <w:b/>
          <w:sz w:val="24"/>
          <w:szCs w:val="24"/>
          <w:shd w:val="clear" w:color="auto" w:fill="FFFFFF"/>
          <w:lang w:val="en-US"/>
        </w:rPr>
        <w:t>The improper conduct of fans at sporting events</w:t>
      </w:r>
    </w:p>
    <w:p w:rsidR="0011578F" w:rsidRPr="0011578F" w:rsidRDefault="0011578F" w:rsidP="0011578F">
      <w:pPr>
        <w:spacing w:after="0" w:line="240" w:lineRule="auto"/>
        <w:jc w:val="right"/>
        <w:rPr>
          <w:rFonts w:ascii="Times New Roman" w:hAnsi="Times New Roman" w:cs="Times New Roman"/>
          <w:i/>
          <w:sz w:val="24"/>
          <w:szCs w:val="24"/>
          <w:shd w:val="clear" w:color="auto" w:fill="FFFFFF"/>
          <w:lang w:val="en-US"/>
        </w:rPr>
      </w:pPr>
    </w:p>
    <w:p w:rsidR="0011578F" w:rsidRPr="0011578F" w:rsidRDefault="0011578F" w:rsidP="0011578F">
      <w:pPr>
        <w:spacing w:after="0" w:line="240" w:lineRule="auto"/>
        <w:jc w:val="right"/>
        <w:rPr>
          <w:rFonts w:ascii="Times New Roman" w:hAnsi="Times New Roman" w:cs="Times New Roman"/>
          <w:b/>
          <w:i/>
          <w:sz w:val="24"/>
          <w:szCs w:val="24"/>
          <w:shd w:val="clear" w:color="auto" w:fill="FFFFFF"/>
          <w:lang w:val="en-US"/>
        </w:rPr>
      </w:pPr>
      <w:r w:rsidRPr="0011578F">
        <w:rPr>
          <w:rFonts w:ascii="Times New Roman" w:hAnsi="Times New Roman" w:cs="Times New Roman"/>
          <w:b/>
          <w:i/>
          <w:sz w:val="24"/>
          <w:szCs w:val="24"/>
          <w:shd w:val="clear" w:color="auto" w:fill="FFFFFF"/>
          <w:lang w:val="en-US"/>
        </w:rPr>
        <w:t>Guryeva Ekaterina Evgenievna,</w:t>
      </w:r>
    </w:p>
    <w:p w:rsidR="0011578F" w:rsidRPr="0011578F" w:rsidRDefault="0011578F" w:rsidP="0011578F">
      <w:pPr>
        <w:spacing w:after="0" w:line="240" w:lineRule="auto"/>
        <w:jc w:val="right"/>
        <w:rPr>
          <w:rFonts w:ascii="Times New Roman" w:hAnsi="Times New Roman" w:cs="Times New Roman"/>
          <w:b/>
          <w:i/>
          <w:sz w:val="24"/>
          <w:szCs w:val="24"/>
          <w:shd w:val="clear" w:color="auto" w:fill="FFFFFF"/>
          <w:lang w:val="en-US"/>
        </w:rPr>
      </w:pPr>
      <w:r w:rsidRPr="0011578F">
        <w:rPr>
          <w:rFonts w:ascii="Times New Roman" w:hAnsi="Times New Roman" w:cs="Times New Roman"/>
          <w:b/>
          <w:i/>
          <w:sz w:val="24"/>
          <w:szCs w:val="24"/>
          <w:shd w:val="clear" w:color="auto" w:fill="FFFFFF"/>
          <w:lang w:val="en-US"/>
        </w:rPr>
        <w:t>Lagunova Zoya Igorevna</w:t>
      </w:r>
    </w:p>
    <w:p w:rsidR="0011578F" w:rsidRPr="0011578F" w:rsidRDefault="0011578F" w:rsidP="0011578F">
      <w:pPr>
        <w:spacing w:after="0" w:line="240" w:lineRule="auto"/>
        <w:jc w:val="right"/>
        <w:rPr>
          <w:rFonts w:ascii="Times New Roman" w:hAnsi="Times New Roman" w:cs="Times New Roman"/>
          <w:i/>
          <w:sz w:val="24"/>
          <w:szCs w:val="24"/>
          <w:shd w:val="clear" w:color="auto" w:fill="FFFFFF"/>
          <w:lang w:val="en-US"/>
        </w:rPr>
      </w:pPr>
      <w:r w:rsidRPr="0011578F">
        <w:rPr>
          <w:rFonts w:ascii="Times New Roman" w:hAnsi="Times New Roman" w:cs="Times New Roman"/>
          <w:i/>
          <w:sz w:val="24"/>
          <w:szCs w:val="24"/>
          <w:shd w:val="clear" w:color="auto" w:fill="FFFFFF"/>
          <w:lang w:val="en-US"/>
        </w:rPr>
        <w:t>2nd year students</w:t>
      </w:r>
    </w:p>
    <w:p w:rsidR="0011578F" w:rsidRPr="0011578F" w:rsidRDefault="0011578F" w:rsidP="0011578F">
      <w:pPr>
        <w:spacing w:after="0" w:line="240" w:lineRule="auto"/>
        <w:jc w:val="right"/>
        <w:rPr>
          <w:rFonts w:ascii="Times New Roman" w:hAnsi="Times New Roman" w:cs="Times New Roman"/>
          <w:i/>
          <w:sz w:val="24"/>
          <w:szCs w:val="24"/>
          <w:shd w:val="clear" w:color="auto" w:fill="FFFFFF"/>
          <w:lang w:val="en-US"/>
        </w:rPr>
      </w:pPr>
      <w:r w:rsidRPr="0011578F">
        <w:rPr>
          <w:rFonts w:ascii="Times New Roman" w:hAnsi="Times New Roman" w:cs="Times New Roman"/>
          <w:i/>
          <w:sz w:val="24"/>
          <w:szCs w:val="24"/>
          <w:shd w:val="clear" w:color="auto" w:fill="FFFFFF"/>
          <w:lang w:val="en-US"/>
        </w:rPr>
        <w:t>Volgo-Vyatka Institute (branch) of the Moscow State Law University named after O.E. Kutafina (Moscow State Law Academy)</w:t>
      </w:r>
    </w:p>
    <w:p w:rsidR="0011578F" w:rsidRPr="0011578F" w:rsidRDefault="0011578F" w:rsidP="0011578F">
      <w:pPr>
        <w:spacing w:after="0" w:line="240" w:lineRule="auto"/>
        <w:jc w:val="right"/>
        <w:rPr>
          <w:rFonts w:ascii="Times New Roman" w:hAnsi="Times New Roman" w:cs="Times New Roman"/>
          <w:b/>
          <w:i/>
          <w:sz w:val="24"/>
          <w:szCs w:val="24"/>
          <w:shd w:val="clear" w:color="auto" w:fill="FFFFFF"/>
          <w:lang w:val="en-US"/>
        </w:rPr>
      </w:pPr>
      <w:r w:rsidRPr="0011578F">
        <w:rPr>
          <w:rFonts w:ascii="Times New Roman" w:hAnsi="Times New Roman" w:cs="Times New Roman"/>
          <w:i/>
          <w:sz w:val="24"/>
          <w:szCs w:val="24"/>
          <w:shd w:val="clear" w:color="auto" w:fill="FFFFFF"/>
          <w:lang w:val="en-US"/>
        </w:rPr>
        <w:t xml:space="preserve">Scientific adviser: </w:t>
      </w:r>
      <w:r w:rsidRPr="0011578F">
        <w:rPr>
          <w:rFonts w:ascii="Times New Roman" w:hAnsi="Times New Roman" w:cs="Times New Roman"/>
          <w:b/>
          <w:i/>
          <w:sz w:val="24"/>
          <w:szCs w:val="24"/>
          <w:shd w:val="clear" w:color="auto" w:fill="FFFFFF"/>
          <w:lang w:val="en-US"/>
        </w:rPr>
        <w:t>Tupitsyna E.G.</w:t>
      </w:r>
    </w:p>
    <w:p w:rsidR="0011578F" w:rsidRPr="0011578F" w:rsidRDefault="0011578F" w:rsidP="0011578F">
      <w:pPr>
        <w:spacing w:after="0" w:line="240" w:lineRule="auto"/>
        <w:jc w:val="right"/>
        <w:rPr>
          <w:rFonts w:ascii="Times New Roman" w:hAnsi="Times New Roman" w:cs="Times New Roman"/>
          <w:i/>
          <w:sz w:val="24"/>
          <w:szCs w:val="24"/>
          <w:shd w:val="clear" w:color="auto" w:fill="FFFFFF"/>
          <w:lang w:val="en-US"/>
        </w:rPr>
      </w:pPr>
      <w:r w:rsidRPr="0011578F">
        <w:rPr>
          <w:rFonts w:ascii="Times New Roman" w:hAnsi="Times New Roman" w:cs="Times New Roman"/>
          <w:i/>
          <w:sz w:val="24"/>
          <w:szCs w:val="24"/>
          <w:shd w:val="clear" w:color="auto" w:fill="FFFFFF"/>
          <w:lang w:val="en-US"/>
        </w:rPr>
        <w:t>Candidate of Pedagogical Sciences, Associate Professor of the Department of General Humanitarian and Socio-Economic Disciplines</w:t>
      </w:r>
    </w:p>
    <w:p w:rsidR="0011578F" w:rsidRPr="0011578F" w:rsidRDefault="0011578F" w:rsidP="0011578F">
      <w:pPr>
        <w:spacing w:after="0" w:line="240" w:lineRule="auto"/>
        <w:jc w:val="right"/>
        <w:rPr>
          <w:rFonts w:ascii="Times New Roman" w:hAnsi="Times New Roman" w:cs="Times New Roman"/>
          <w:i/>
          <w:sz w:val="24"/>
          <w:szCs w:val="24"/>
          <w:shd w:val="clear" w:color="auto" w:fill="FFFFFF"/>
          <w:lang w:val="en-US"/>
        </w:rPr>
      </w:pPr>
    </w:p>
    <w:p w:rsidR="0011578F" w:rsidRPr="0011578F" w:rsidRDefault="0011578F" w:rsidP="0011578F">
      <w:pPr>
        <w:spacing w:after="0" w:line="240" w:lineRule="auto"/>
        <w:ind w:firstLine="709"/>
        <w:jc w:val="both"/>
        <w:rPr>
          <w:rFonts w:ascii="Times New Roman" w:hAnsi="Times New Roman" w:cs="Times New Roman"/>
          <w:sz w:val="24"/>
          <w:szCs w:val="24"/>
          <w:shd w:val="clear" w:color="auto" w:fill="FFFFFF"/>
          <w:lang w:val="en-US"/>
        </w:rPr>
      </w:pPr>
      <w:r w:rsidRPr="0011578F">
        <w:rPr>
          <w:rFonts w:ascii="Times New Roman" w:hAnsi="Times New Roman" w:cs="Times New Roman"/>
          <w:b/>
          <w:sz w:val="24"/>
          <w:szCs w:val="24"/>
          <w:shd w:val="clear" w:color="auto" w:fill="FFFFFF"/>
          <w:lang w:val="en-US"/>
        </w:rPr>
        <w:t>Abstract:</w:t>
      </w:r>
      <w:r w:rsidRPr="0011578F">
        <w:rPr>
          <w:rFonts w:ascii="Times New Roman" w:hAnsi="Times New Roman" w:cs="Times New Roman"/>
          <w:sz w:val="24"/>
          <w:szCs w:val="24"/>
          <w:shd w:val="clear" w:color="auto" w:fill="FFFFFF"/>
          <w:lang w:val="en-US"/>
        </w:rPr>
        <w:t xml:space="preserve"> this article raises the problem of preventing offenses at sports events, discusses various types of sanctions for crimes committed. We have also prepared brief conclusions on improving the effectiveness of measures to ensure the safety of fans during sports events.</w:t>
      </w:r>
    </w:p>
    <w:p w:rsidR="0011578F" w:rsidRPr="0011578F" w:rsidRDefault="0011578F" w:rsidP="0011578F">
      <w:pPr>
        <w:spacing w:after="0" w:line="240" w:lineRule="auto"/>
        <w:ind w:firstLine="709"/>
        <w:jc w:val="both"/>
        <w:rPr>
          <w:rFonts w:ascii="Times New Roman" w:hAnsi="Times New Roman" w:cs="Times New Roman"/>
          <w:i/>
          <w:sz w:val="24"/>
          <w:szCs w:val="24"/>
          <w:shd w:val="clear" w:color="auto" w:fill="FFFFFF"/>
          <w:lang w:val="en-US"/>
        </w:rPr>
      </w:pPr>
      <w:r w:rsidRPr="0011578F">
        <w:rPr>
          <w:rFonts w:ascii="Times New Roman" w:hAnsi="Times New Roman" w:cs="Times New Roman"/>
          <w:b/>
          <w:sz w:val="24"/>
          <w:szCs w:val="24"/>
          <w:shd w:val="clear" w:color="auto" w:fill="FFFFFF"/>
          <w:lang w:val="en-US"/>
        </w:rPr>
        <w:t>Keywords</w:t>
      </w:r>
      <w:r w:rsidRPr="0011578F">
        <w:rPr>
          <w:rFonts w:ascii="Times New Roman" w:hAnsi="Times New Roman" w:cs="Times New Roman"/>
          <w:sz w:val="24"/>
          <w:szCs w:val="24"/>
          <w:shd w:val="clear" w:color="auto" w:fill="FFFFFF"/>
          <w:lang w:val="en-US"/>
        </w:rPr>
        <w:t xml:space="preserve">: </w:t>
      </w:r>
      <w:r w:rsidRPr="0011578F">
        <w:rPr>
          <w:rFonts w:ascii="Times New Roman" w:hAnsi="Times New Roman" w:cs="Times New Roman"/>
          <w:i/>
          <w:sz w:val="24"/>
          <w:szCs w:val="24"/>
          <w:shd w:val="clear" w:color="auto" w:fill="FFFFFF"/>
          <w:lang w:val="en-US"/>
        </w:rPr>
        <w:t>fans, sports events, misconduct, measures to prevent offenses</w:t>
      </w:r>
    </w:p>
    <w:p w:rsidR="0011578F" w:rsidRPr="0011578F" w:rsidRDefault="0011578F" w:rsidP="0011578F">
      <w:pPr>
        <w:pStyle w:val="af7"/>
        <w:spacing w:before="0" w:beforeAutospacing="0" w:after="0" w:afterAutospacing="0"/>
        <w:ind w:firstLine="567"/>
        <w:jc w:val="center"/>
        <w:rPr>
          <w:lang w:val="en-US"/>
        </w:rPr>
      </w:pPr>
    </w:p>
    <w:p w:rsidR="0011578F" w:rsidRPr="0011578F" w:rsidRDefault="0011578F" w:rsidP="0011578F">
      <w:pPr>
        <w:pStyle w:val="af7"/>
        <w:spacing w:before="0" w:beforeAutospacing="0" w:after="0" w:afterAutospacing="0"/>
        <w:ind w:firstLine="709"/>
        <w:jc w:val="both"/>
      </w:pPr>
      <w:r w:rsidRPr="0011578F">
        <w:rPr>
          <w:color w:val="000000"/>
        </w:rPr>
        <w:t xml:space="preserve">В 1991 году вступила в действие на территории Российской Федерации Европейская конвенция о предотвращении насилия и хулиганского поведения зрителей во время спортивных мероприятий, и, в частности, футбольных матчей, согласно которой государство должно принять и применять законодательство, предусматривающее соответствующие наказания или соответствующие административные меры для лиц, признанных виновными в совершении правонарушений, связанных с насилием или хулиганскими действиями зрителей. </w:t>
      </w:r>
    </w:p>
    <w:p w:rsidR="0011578F" w:rsidRPr="0011578F" w:rsidRDefault="0011578F" w:rsidP="0011578F">
      <w:pPr>
        <w:pStyle w:val="af7"/>
        <w:spacing w:before="0" w:beforeAutospacing="0" w:after="0" w:afterAutospacing="0"/>
        <w:ind w:firstLine="709"/>
        <w:jc w:val="both"/>
      </w:pPr>
      <w:r w:rsidRPr="0011578F">
        <w:rPr>
          <w:color w:val="000000"/>
        </w:rPr>
        <w:t>В настоящий момент основными мерами противодействия неправомерного поведению болельщиков во время проведения спортивных мероприятий являются: предварительный контроль, обеспечение безопасности органами правопорядка и наложение различных видов ответственности на правонарушителей. Одним из способов недопущения различного рода массовых беспорядков является разделение мест для зрителей спортивных мероприятий на сектора, отделенные специальными защитными устройствами, которые препятствуют столкновениям между противоборствующими группами болельщиков. Помимо этого, устанавливается дополнительная защита места проведения спортивного мероприятия от предметов, которые зрители могут выбрасывать с трибун, также часто применяется особое исполнение интерьера спортивного объекта, которое предотвращает порчу его элементов, уничтожения или использования их в качестве оружия.</w:t>
      </w:r>
    </w:p>
    <w:p w:rsidR="0011578F" w:rsidRPr="0011578F" w:rsidRDefault="0011578F" w:rsidP="0011578F">
      <w:pPr>
        <w:pStyle w:val="af7"/>
        <w:spacing w:before="0" w:beforeAutospacing="0" w:after="0" w:afterAutospacing="0"/>
        <w:ind w:firstLine="709"/>
        <w:jc w:val="both"/>
      </w:pPr>
      <w:r w:rsidRPr="0011578F">
        <w:rPr>
          <w:color w:val="000000"/>
        </w:rPr>
        <w:t>Важным элементом в комплексе мер по предупреждению правонарушений болельщиками является персонификация зрителей спортивных мероприятий. Одним из вариантов данной меры противодействия неправомерному поведению болельщиков является введение системы Fan ID (паспорт болельщика). Данная система успешно применялась во время проведения в Российской Федерации Кубка Конфедераций 2017 и Чемпионата Мира по футболу 2018 и показала себя с отличной стороны, но введение данной системы повсеместно без эффективной доработки может негативно сказаться на посещаемости внутренних спортивных мероприятий и соревнований [1].</w:t>
      </w:r>
    </w:p>
    <w:p w:rsidR="0011578F" w:rsidRPr="0011578F" w:rsidRDefault="0011578F" w:rsidP="0011578F">
      <w:pPr>
        <w:pStyle w:val="af7"/>
        <w:spacing w:before="0" w:beforeAutospacing="0" w:after="0" w:afterAutospacing="0"/>
        <w:ind w:firstLine="709"/>
        <w:jc w:val="both"/>
      </w:pPr>
      <w:r w:rsidRPr="0011578F">
        <w:rPr>
          <w:color w:val="000000"/>
        </w:rPr>
        <w:t>За совершение болельщиками правонарушений предусмотрена административная ответственность. В статье 20.31 Кодекса об административных правонарушениях РФ устанавливается ответственность за «нарушение правил поведения зрителей при проведении официальных спортивных соревнований». Отсутствие детализации сути деяния, за которое может быть наложена ответственность по статье 20.31 КоАП может привести к достаточно широкими и даже чрезмерным полномочиям правоохранительных органов, которые составляют протоколы об административных правонарушениях по данной статье, а значит – создает определенные условия для злоупотребления данными полномочиями [2].</w:t>
      </w:r>
    </w:p>
    <w:p w:rsidR="0011578F" w:rsidRPr="0011578F" w:rsidRDefault="0011578F" w:rsidP="0011578F">
      <w:pPr>
        <w:pStyle w:val="af7"/>
        <w:spacing w:before="0" w:beforeAutospacing="0" w:after="0" w:afterAutospacing="0"/>
        <w:ind w:firstLine="709"/>
        <w:jc w:val="both"/>
      </w:pPr>
      <w:r w:rsidRPr="0011578F">
        <w:rPr>
          <w:color w:val="000000"/>
        </w:rPr>
        <w:t>Существует отдельный вид наказания, распространяющийся на такую категорию граждан, как спортивные болельщики, – административный запрет на посещение мест проведения официальных спортивных соревнований в дни их проведения, закрепленный в 3.14 статье КоАП РФ. Введение данного вида наказания в Российской Федерации следует рассматривать как положительную тенденцию по формированию законопослушного поведения болельщиков. Однако не всегда указанные лица четко исполняют предписанный им запрет, тем более что в настоящее время еще не существует четко отлаженного механизма его применения и у правонарушителей есть возможность уклонения от исполнения данного наказания и проникновения на территорию проведения спортивных мероприятий и соревнований [3]. Поэтому для предотвращения беспорядков и обеспечения безопасности на спортивных соревнованиях важным является не только наложение на правонарушителей данного вида наказания, но и эффективное его исполнение.</w:t>
      </w:r>
    </w:p>
    <w:p w:rsidR="0011578F" w:rsidRPr="0011578F" w:rsidRDefault="0011578F" w:rsidP="0011578F">
      <w:pPr>
        <w:pStyle w:val="af7"/>
        <w:spacing w:before="0" w:beforeAutospacing="0" w:after="0" w:afterAutospacing="0"/>
        <w:ind w:firstLine="709"/>
        <w:jc w:val="both"/>
      </w:pPr>
      <w:r w:rsidRPr="0011578F">
        <w:rPr>
          <w:color w:val="000000"/>
        </w:rPr>
        <w:t>Можно заметить, что на данный момент в России принимаются меры, направленные на предотвращение неправомерного поведения зрителей во время проведения соревнований, но некоторые из них являются не совсем действенными. В целях более эффективного обеспечения безопасности необходимо произвести ряд изменений. Во-первых, в целях более эффективной реализации системы персонификации болельщиков следует разработать специальное мобильное приложение, в котором будут все необходимые данные болельщика. Отказ от паспорта болельщика, как от материального объекта, позволит сделать данную систему более удобной, так как в условиях информационного общества почти каждый обладает смартфоном и создание подобного приложения позволит упростить процедуру идентификации болельщиков. Во-вторых, необходимо детализировать положения статьи 20.31 КоАП РФ в целях предотвращения злоупотребления полномочиями правоохранительных органов, которые составляют протоколы об административных правонарушениях по данной статье. И в-третьих, для исполнения такого наказания как административный запрет на посещение мест проведения официальных спортивных соревнований в дни их проведения необходимо ввести систему видеонаблюдения с функцией интеллектуального распознавания лиц по биометрическим данным. Исходя из этого в процессе производства по делам об административных правонарушениях необходимо уделять особое внимание введению в базу данных сведений, необходимых для идентификации личности.</w:t>
      </w:r>
    </w:p>
    <w:p w:rsidR="0011578F" w:rsidRPr="0011578F" w:rsidRDefault="0011578F" w:rsidP="0011578F">
      <w:pPr>
        <w:spacing w:after="0" w:line="240" w:lineRule="auto"/>
        <w:ind w:firstLine="709"/>
        <w:jc w:val="both"/>
        <w:rPr>
          <w:rFonts w:ascii="Times New Roman" w:hAnsi="Times New Roman" w:cs="Times New Roman"/>
          <w:sz w:val="24"/>
          <w:szCs w:val="24"/>
          <w:shd w:val="clear" w:color="auto" w:fill="FFFFFF"/>
        </w:rPr>
      </w:pPr>
    </w:p>
    <w:p w:rsidR="0011578F" w:rsidRPr="0011578F" w:rsidRDefault="0011578F" w:rsidP="0011578F">
      <w:pPr>
        <w:spacing w:after="0" w:line="240" w:lineRule="auto"/>
        <w:ind w:firstLine="567"/>
        <w:jc w:val="center"/>
        <w:rPr>
          <w:rFonts w:ascii="Times New Roman" w:hAnsi="Times New Roman" w:cs="Times New Roman"/>
          <w:b/>
          <w:sz w:val="24"/>
          <w:szCs w:val="24"/>
          <w:shd w:val="clear" w:color="auto" w:fill="FFFFFF"/>
        </w:rPr>
      </w:pPr>
      <w:r w:rsidRPr="0011578F">
        <w:rPr>
          <w:rFonts w:ascii="Times New Roman" w:hAnsi="Times New Roman" w:cs="Times New Roman"/>
          <w:b/>
          <w:sz w:val="24"/>
          <w:szCs w:val="24"/>
          <w:shd w:val="clear" w:color="auto" w:fill="FFFFFF"/>
        </w:rPr>
        <w:t>Список использованной литературы</w:t>
      </w:r>
    </w:p>
    <w:p w:rsidR="0011578F" w:rsidRPr="0011578F" w:rsidRDefault="0011578F" w:rsidP="0011578F">
      <w:pPr>
        <w:spacing w:after="0" w:line="240" w:lineRule="auto"/>
        <w:jc w:val="both"/>
        <w:rPr>
          <w:rFonts w:ascii="Times New Roman" w:hAnsi="Times New Roman" w:cs="Times New Roman"/>
          <w:sz w:val="24"/>
          <w:szCs w:val="24"/>
          <w:shd w:val="clear" w:color="auto" w:fill="FFFFFF"/>
        </w:rPr>
      </w:pPr>
      <w:r w:rsidRPr="0011578F">
        <w:rPr>
          <w:rFonts w:ascii="Times New Roman" w:hAnsi="Times New Roman" w:cs="Times New Roman"/>
          <w:sz w:val="24"/>
          <w:szCs w:val="24"/>
        </w:rPr>
        <w:t>1. Муллагалиев Н. И. Международный и национальный опыт противодействия неправомерному поведению болельщиков во время проведения спортивных соревнований: система Fan ID как способ борьбы со спортивными хулиганами // Мировая изоляция России: проблемы и перспективы развития спортивного права и менеджмента. М.: 2019. С. 105-110.</w:t>
      </w:r>
    </w:p>
    <w:p w:rsidR="0011578F" w:rsidRPr="0011578F" w:rsidRDefault="0011578F" w:rsidP="0011578F">
      <w:pPr>
        <w:spacing w:after="0" w:line="240" w:lineRule="auto"/>
        <w:jc w:val="both"/>
        <w:rPr>
          <w:rFonts w:ascii="Times New Roman" w:hAnsi="Times New Roman" w:cs="Times New Roman"/>
          <w:sz w:val="24"/>
          <w:szCs w:val="24"/>
          <w:shd w:val="clear" w:color="auto" w:fill="FFFFFF"/>
        </w:rPr>
      </w:pPr>
      <w:r w:rsidRPr="0011578F">
        <w:rPr>
          <w:rFonts w:ascii="Times New Roman" w:hAnsi="Times New Roman" w:cs="Times New Roman"/>
          <w:sz w:val="24"/>
          <w:szCs w:val="24"/>
          <w:shd w:val="clear" w:color="auto" w:fill="FFFFFF"/>
        </w:rPr>
        <w:t>2. Селезнев В.А. Административная ответственность за нарушение правил поведения зрителей при проведении официальных спортивных соревнований // Законодательство и экономика. 2016. №9.</w:t>
      </w:r>
    </w:p>
    <w:p w:rsidR="0011578F" w:rsidRPr="0011578F" w:rsidRDefault="0011578F" w:rsidP="0011578F">
      <w:pPr>
        <w:spacing w:after="0" w:line="240" w:lineRule="auto"/>
        <w:jc w:val="both"/>
        <w:rPr>
          <w:rFonts w:ascii="Times New Roman" w:hAnsi="Times New Roman" w:cs="Times New Roman"/>
          <w:sz w:val="24"/>
          <w:szCs w:val="24"/>
          <w:shd w:val="clear" w:color="auto" w:fill="FFFFFF"/>
        </w:rPr>
      </w:pPr>
      <w:r w:rsidRPr="0011578F">
        <w:rPr>
          <w:rFonts w:ascii="Times New Roman" w:hAnsi="Times New Roman" w:cs="Times New Roman"/>
          <w:sz w:val="24"/>
          <w:szCs w:val="24"/>
          <w:shd w:val="clear" w:color="auto" w:fill="FFFFFF"/>
        </w:rPr>
        <w:t>3. Шавалеев Б.Э. Исполнение административного запрета на посещение мест проведения официальных спортивных соревнований в дни их проведения // Административное право и процесс. 2017. №7.</w:t>
      </w:r>
    </w:p>
    <w:p w:rsidR="0011578F" w:rsidRPr="0011578F" w:rsidRDefault="0011578F" w:rsidP="0011578F">
      <w:pPr>
        <w:spacing w:after="0" w:line="240" w:lineRule="auto"/>
        <w:ind w:firstLine="567"/>
        <w:jc w:val="both"/>
        <w:rPr>
          <w:rFonts w:ascii="Times New Roman" w:hAnsi="Times New Roman" w:cs="Times New Roman"/>
          <w:sz w:val="24"/>
          <w:szCs w:val="24"/>
          <w:shd w:val="clear" w:color="auto" w:fill="FFFFFF"/>
        </w:rPr>
      </w:pPr>
    </w:p>
    <w:p w:rsidR="0011578F" w:rsidRPr="0011578F" w:rsidRDefault="0011578F" w:rsidP="0011578F">
      <w:pPr>
        <w:spacing w:after="0" w:line="240" w:lineRule="auto"/>
        <w:jc w:val="right"/>
        <w:rPr>
          <w:rFonts w:ascii="Times New Roman" w:hAnsi="Times New Roman" w:cs="Times New Roman"/>
          <w:b/>
          <w:bCs/>
          <w:i/>
          <w:iCs/>
          <w:sz w:val="24"/>
          <w:szCs w:val="24"/>
        </w:rPr>
      </w:pPr>
      <w:r w:rsidRPr="0011578F">
        <w:rPr>
          <w:rFonts w:ascii="Times New Roman" w:hAnsi="Times New Roman" w:cs="Times New Roman"/>
          <w:b/>
          <w:bCs/>
          <w:i/>
          <w:iCs/>
          <w:sz w:val="24"/>
          <w:szCs w:val="24"/>
        </w:rPr>
        <w:t xml:space="preserve">Захарян Мира Григориевна </w:t>
      </w:r>
    </w:p>
    <w:p w:rsidR="0011578F" w:rsidRPr="0011578F" w:rsidRDefault="0011578F" w:rsidP="0011578F">
      <w:pPr>
        <w:spacing w:after="0" w:line="240" w:lineRule="auto"/>
        <w:jc w:val="right"/>
        <w:rPr>
          <w:rFonts w:ascii="Times New Roman" w:hAnsi="Times New Roman" w:cs="Times New Roman"/>
          <w:i/>
          <w:iCs/>
          <w:sz w:val="24"/>
          <w:szCs w:val="24"/>
        </w:rPr>
      </w:pPr>
      <w:r w:rsidRPr="0011578F">
        <w:rPr>
          <w:rFonts w:ascii="Times New Roman" w:hAnsi="Times New Roman" w:cs="Times New Roman"/>
          <w:i/>
          <w:iCs/>
          <w:sz w:val="24"/>
          <w:szCs w:val="24"/>
        </w:rPr>
        <w:t>студентка 3 курса</w:t>
      </w:r>
    </w:p>
    <w:p w:rsidR="0011578F" w:rsidRPr="0011578F" w:rsidRDefault="0011578F" w:rsidP="0011578F">
      <w:pPr>
        <w:spacing w:after="0" w:line="240" w:lineRule="auto"/>
        <w:jc w:val="right"/>
        <w:rPr>
          <w:rFonts w:ascii="Times New Roman" w:hAnsi="Times New Roman" w:cs="Times New Roman"/>
          <w:i/>
          <w:iCs/>
          <w:sz w:val="24"/>
          <w:szCs w:val="24"/>
        </w:rPr>
      </w:pPr>
      <w:r w:rsidRPr="0011578F">
        <w:rPr>
          <w:rFonts w:ascii="Times New Roman" w:hAnsi="Times New Roman" w:cs="Times New Roman"/>
          <w:i/>
          <w:iCs/>
          <w:sz w:val="24"/>
          <w:szCs w:val="24"/>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hAnsi="Times New Roman" w:cs="Times New Roman"/>
          <w:i/>
          <w:iCs/>
          <w:sz w:val="24"/>
          <w:szCs w:val="24"/>
        </w:rPr>
      </w:pPr>
    </w:p>
    <w:p w:rsidR="0011578F" w:rsidRPr="0011578F" w:rsidRDefault="0011578F" w:rsidP="0011578F">
      <w:pPr>
        <w:spacing w:after="0" w:line="240" w:lineRule="auto"/>
        <w:jc w:val="right"/>
        <w:rPr>
          <w:rFonts w:ascii="Times New Roman" w:hAnsi="Times New Roman" w:cs="Times New Roman"/>
          <w:b/>
          <w:bCs/>
          <w:i/>
          <w:iCs/>
          <w:sz w:val="24"/>
          <w:szCs w:val="24"/>
        </w:rPr>
      </w:pPr>
      <w:r w:rsidRPr="0011578F">
        <w:rPr>
          <w:rFonts w:ascii="Times New Roman" w:hAnsi="Times New Roman" w:cs="Times New Roman"/>
          <w:b/>
          <w:bCs/>
          <w:i/>
          <w:iCs/>
          <w:sz w:val="24"/>
          <w:szCs w:val="24"/>
        </w:rPr>
        <w:t>Научный руководитель Лавричева И.А.,</w:t>
      </w:r>
    </w:p>
    <w:p w:rsidR="0011578F" w:rsidRPr="0011578F" w:rsidRDefault="0011578F" w:rsidP="0011578F">
      <w:pPr>
        <w:spacing w:after="0" w:line="240" w:lineRule="auto"/>
        <w:jc w:val="right"/>
        <w:rPr>
          <w:rFonts w:ascii="Times New Roman" w:hAnsi="Times New Roman" w:cs="Times New Roman"/>
          <w:i/>
          <w:iCs/>
          <w:sz w:val="24"/>
          <w:szCs w:val="24"/>
        </w:rPr>
      </w:pPr>
      <w:r w:rsidRPr="0011578F">
        <w:rPr>
          <w:rFonts w:ascii="Times New Roman" w:hAnsi="Times New Roman" w:cs="Times New Roman"/>
          <w:i/>
          <w:iCs/>
          <w:sz w:val="24"/>
          <w:szCs w:val="24"/>
        </w:rPr>
        <w:t xml:space="preserve"> доцент кафедры физической культуры и спорта</w:t>
      </w:r>
    </w:p>
    <w:p w:rsidR="0011578F" w:rsidRPr="0011578F" w:rsidRDefault="0011578F" w:rsidP="0011578F">
      <w:pPr>
        <w:spacing w:after="0" w:line="240" w:lineRule="auto"/>
        <w:jc w:val="right"/>
        <w:rPr>
          <w:rFonts w:ascii="Times New Roman" w:hAnsi="Times New Roman" w:cs="Times New Roman"/>
          <w:i/>
          <w:iCs/>
          <w:sz w:val="24"/>
          <w:szCs w:val="24"/>
        </w:rPr>
      </w:pPr>
      <w:r w:rsidRPr="0011578F">
        <w:rPr>
          <w:rFonts w:ascii="Times New Roman" w:hAnsi="Times New Roman" w:cs="Times New Roman"/>
          <w:i/>
          <w:iCs/>
          <w:sz w:val="24"/>
          <w:szCs w:val="24"/>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hAnsi="Times New Roman" w:cs="Times New Roman"/>
          <w:i/>
          <w:iCs/>
          <w:sz w:val="24"/>
          <w:szCs w:val="24"/>
        </w:rPr>
      </w:pPr>
      <w:r w:rsidRPr="0011578F">
        <w:rPr>
          <w:rFonts w:ascii="Times New Roman" w:hAnsi="Times New Roman" w:cs="Times New Roman"/>
          <w:i/>
          <w:iCs/>
          <w:sz w:val="24"/>
          <w:szCs w:val="24"/>
        </w:rPr>
        <w:t>кандидат педагогических наук, доцент</w:t>
      </w:r>
    </w:p>
    <w:p w:rsidR="0011578F" w:rsidRPr="0011578F" w:rsidRDefault="0011578F" w:rsidP="0011578F">
      <w:pPr>
        <w:spacing w:after="0" w:line="240" w:lineRule="auto"/>
        <w:ind w:firstLine="709"/>
        <w:jc w:val="right"/>
        <w:rPr>
          <w:rFonts w:ascii="Times New Roman" w:hAnsi="Times New Roman" w:cs="Times New Roman"/>
          <w:b/>
          <w:sz w:val="24"/>
          <w:szCs w:val="24"/>
        </w:rPr>
      </w:pPr>
    </w:p>
    <w:p w:rsidR="0011578F" w:rsidRPr="0011578F" w:rsidRDefault="0011578F" w:rsidP="0011578F">
      <w:pPr>
        <w:spacing w:after="0" w:line="240" w:lineRule="auto"/>
        <w:ind w:firstLine="709"/>
        <w:jc w:val="center"/>
        <w:rPr>
          <w:rFonts w:ascii="Times New Roman" w:hAnsi="Times New Roman" w:cs="Times New Roman"/>
          <w:b/>
          <w:sz w:val="24"/>
          <w:szCs w:val="24"/>
        </w:rPr>
      </w:pPr>
      <w:r w:rsidRPr="0011578F">
        <w:rPr>
          <w:rFonts w:ascii="Times New Roman" w:hAnsi="Times New Roman" w:cs="Times New Roman"/>
          <w:b/>
          <w:sz w:val="24"/>
          <w:szCs w:val="24"/>
        </w:rPr>
        <w:t>Ответственность за нарушение антидопинговых правил в РФ</w:t>
      </w:r>
    </w:p>
    <w:p w:rsidR="0011578F" w:rsidRPr="0011578F" w:rsidRDefault="0011578F" w:rsidP="0011578F">
      <w:pPr>
        <w:spacing w:after="0" w:line="240" w:lineRule="auto"/>
        <w:ind w:firstLine="709"/>
        <w:jc w:val="center"/>
        <w:rPr>
          <w:rFonts w:ascii="Times New Roman" w:hAnsi="Times New Roman" w:cs="Times New Roman"/>
          <w:b/>
          <w:sz w:val="24"/>
          <w:szCs w:val="24"/>
        </w:rPr>
      </w:pP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b/>
          <w:sz w:val="24"/>
          <w:szCs w:val="24"/>
        </w:rPr>
        <w:t xml:space="preserve">Аннотация: </w:t>
      </w:r>
      <w:r w:rsidRPr="0011578F">
        <w:rPr>
          <w:rFonts w:ascii="Times New Roman" w:hAnsi="Times New Roman" w:cs="Times New Roman"/>
          <w:sz w:val="24"/>
          <w:szCs w:val="24"/>
        </w:rPr>
        <w:t>На сегодняшний день многие российские спортсмены подвергаются отстранению от участия в международных соревнованиях, многих так же дисквалифицируют. Международные спортивные организации принимают меры по ограничению проведения Российской Федерацией международных спортивных соревнований. В связи с этим Россия ужесточает ответственность за применение допинга в спорте.</w:t>
      </w:r>
    </w:p>
    <w:p w:rsidR="0011578F" w:rsidRPr="0011578F" w:rsidRDefault="0011578F" w:rsidP="0011578F">
      <w:pPr>
        <w:spacing w:after="0" w:line="240" w:lineRule="auto"/>
        <w:ind w:firstLine="709"/>
        <w:jc w:val="both"/>
        <w:rPr>
          <w:rFonts w:ascii="Times New Roman" w:hAnsi="Times New Roman" w:cs="Times New Roman"/>
          <w:i/>
          <w:sz w:val="24"/>
          <w:szCs w:val="24"/>
        </w:rPr>
      </w:pPr>
      <w:r w:rsidRPr="0011578F">
        <w:rPr>
          <w:rFonts w:ascii="Times New Roman" w:hAnsi="Times New Roman" w:cs="Times New Roman"/>
          <w:b/>
          <w:sz w:val="24"/>
          <w:szCs w:val="24"/>
        </w:rPr>
        <w:t xml:space="preserve">Ключевые слова: </w:t>
      </w:r>
      <w:r w:rsidRPr="0011578F">
        <w:rPr>
          <w:rFonts w:ascii="Times New Roman" w:hAnsi="Times New Roman" w:cs="Times New Roman"/>
          <w:i/>
          <w:sz w:val="24"/>
          <w:szCs w:val="24"/>
        </w:rPr>
        <w:t>допинг, ответственность, законодательство, международные соревнования.</w:t>
      </w:r>
    </w:p>
    <w:p w:rsidR="0011578F" w:rsidRPr="0011578F" w:rsidRDefault="0011578F" w:rsidP="0011578F">
      <w:pPr>
        <w:spacing w:after="0" w:line="240" w:lineRule="auto"/>
        <w:ind w:firstLine="709"/>
        <w:jc w:val="both"/>
        <w:rPr>
          <w:rFonts w:ascii="Times New Roman" w:hAnsi="Times New Roman" w:cs="Times New Roman"/>
          <w:i/>
          <w:sz w:val="24"/>
          <w:szCs w:val="24"/>
        </w:rPr>
      </w:pPr>
    </w:p>
    <w:p w:rsidR="0011578F" w:rsidRPr="0011578F" w:rsidRDefault="0011578F" w:rsidP="0011578F">
      <w:pPr>
        <w:spacing w:after="0" w:line="240" w:lineRule="auto"/>
        <w:ind w:firstLine="709"/>
        <w:jc w:val="center"/>
        <w:rPr>
          <w:rFonts w:ascii="Times New Roman" w:hAnsi="Times New Roman" w:cs="Times New Roman"/>
          <w:b/>
          <w:sz w:val="24"/>
          <w:szCs w:val="24"/>
          <w:lang w:val="en-US"/>
        </w:rPr>
      </w:pPr>
      <w:r w:rsidRPr="0011578F">
        <w:rPr>
          <w:rFonts w:ascii="Times New Roman" w:hAnsi="Times New Roman" w:cs="Times New Roman"/>
          <w:b/>
          <w:sz w:val="24"/>
          <w:szCs w:val="24"/>
          <w:lang w:val="en-US"/>
        </w:rPr>
        <w:t>Liability for violation of anti-doping rules in the Russian Federation</w:t>
      </w:r>
    </w:p>
    <w:p w:rsidR="0011578F" w:rsidRPr="0011578F" w:rsidRDefault="0011578F" w:rsidP="0011578F">
      <w:pPr>
        <w:spacing w:after="0" w:line="240" w:lineRule="auto"/>
        <w:ind w:firstLine="709"/>
        <w:jc w:val="both"/>
        <w:rPr>
          <w:rFonts w:ascii="Times New Roman" w:hAnsi="Times New Roman" w:cs="Times New Roman"/>
          <w:i/>
          <w:sz w:val="24"/>
          <w:szCs w:val="24"/>
          <w:lang w:val="en-US"/>
        </w:rPr>
      </w:pPr>
    </w:p>
    <w:p w:rsidR="0011578F" w:rsidRPr="0011578F" w:rsidRDefault="0011578F" w:rsidP="0011578F">
      <w:pPr>
        <w:spacing w:after="0" w:line="240" w:lineRule="auto"/>
        <w:jc w:val="right"/>
        <w:rPr>
          <w:rFonts w:ascii="Times New Roman" w:hAnsi="Times New Roman" w:cs="Times New Roman"/>
          <w:b/>
          <w:i/>
          <w:sz w:val="24"/>
          <w:szCs w:val="24"/>
          <w:lang w:val="en-US"/>
        </w:rPr>
      </w:pPr>
      <w:r w:rsidRPr="0011578F">
        <w:rPr>
          <w:rFonts w:ascii="Times New Roman" w:hAnsi="Times New Roman" w:cs="Times New Roman"/>
          <w:b/>
          <w:i/>
          <w:sz w:val="24"/>
          <w:szCs w:val="24"/>
          <w:lang w:val="en-US"/>
        </w:rPr>
        <w:t>Zakharyan M.G.</w:t>
      </w:r>
    </w:p>
    <w:p w:rsidR="0011578F" w:rsidRPr="0011578F" w:rsidRDefault="0011578F" w:rsidP="0011578F">
      <w:pPr>
        <w:spacing w:after="0" w:line="240" w:lineRule="auto"/>
        <w:jc w:val="right"/>
        <w:rPr>
          <w:rFonts w:ascii="Times New Roman" w:hAnsi="Times New Roman" w:cs="Times New Roman"/>
          <w:i/>
          <w:sz w:val="24"/>
          <w:szCs w:val="24"/>
          <w:lang w:val="en-US"/>
        </w:rPr>
      </w:pPr>
      <w:r w:rsidRPr="0011578F">
        <w:rPr>
          <w:rFonts w:ascii="Times New Roman" w:hAnsi="Times New Roman" w:cs="Times New Roman"/>
          <w:i/>
          <w:sz w:val="24"/>
          <w:szCs w:val="24"/>
          <w:lang w:val="en-US"/>
        </w:rPr>
        <w:t>Student of the Saratov State Law Academy (SSLA), Saratov</w:t>
      </w:r>
    </w:p>
    <w:p w:rsidR="0011578F" w:rsidRPr="0011578F" w:rsidRDefault="0011578F" w:rsidP="0011578F">
      <w:pPr>
        <w:spacing w:after="0" w:line="240" w:lineRule="auto"/>
        <w:jc w:val="right"/>
        <w:rPr>
          <w:rFonts w:ascii="Times New Roman" w:hAnsi="Times New Roman" w:cs="Times New Roman"/>
          <w:b/>
          <w:i/>
          <w:sz w:val="24"/>
          <w:szCs w:val="24"/>
          <w:lang w:val="en-US"/>
        </w:rPr>
      </w:pPr>
      <w:r w:rsidRPr="0011578F">
        <w:rPr>
          <w:rFonts w:ascii="Times New Roman" w:hAnsi="Times New Roman" w:cs="Times New Roman"/>
          <w:i/>
          <w:sz w:val="24"/>
          <w:szCs w:val="24"/>
          <w:lang w:val="en-US"/>
        </w:rPr>
        <w:t xml:space="preserve">Supervisor: candidate of Pedagogy, doc. </w:t>
      </w:r>
      <w:r w:rsidRPr="0011578F">
        <w:rPr>
          <w:rFonts w:ascii="Times New Roman" w:hAnsi="Times New Roman" w:cs="Times New Roman"/>
          <w:b/>
          <w:i/>
          <w:sz w:val="24"/>
          <w:szCs w:val="24"/>
          <w:lang w:val="en-US"/>
        </w:rPr>
        <w:t>Lavricheva I.A.</w:t>
      </w:r>
    </w:p>
    <w:p w:rsidR="0011578F" w:rsidRPr="0011578F" w:rsidRDefault="0011578F" w:rsidP="0011578F">
      <w:pPr>
        <w:spacing w:after="0" w:line="240" w:lineRule="auto"/>
        <w:jc w:val="right"/>
        <w:rPr>
          <w:rFonts w:ascii="Times New Roman" w:hAnsi="Times New Roman" w:cs="Times New Roman"/>
          <w:i/>
          <w:sz w:val="24"/>
          <w:szCs w:val="24"/>
          <w:lang w:val="en-US"/>
        </w:rPr>
      </w:pPr>
    </w:p>
    <w:p w:rsidR="0011578F" w:rsidRPr="0011578F" w:rsidRDefault="0011578F" w:rsidP="0011578F">
      <w:pPr>
        <w:spacing w:after="0" w:line="240" w:lineRule="auto"/>
        <w:ind w:firstLine="709"/>
        <w:jc w:val="both"/>
        <w:rPr>
          <w:rFonts w:ascii="Times New Roman" w:hAnsi="Times New Roman" w:cs="Times New Roman"/>
          <w:b/>
          <w:sz w:val="24"/>
          <w:szCs w:val="24"/>
          <w:lang w:val="en-US"/>
        </w:rPr>
      </w:pPr>
      <w:r w:rsidRPr="0011578F">
        <w:rPr>
          <w:rFonts w:ascii="Times New Roman" w:hAnsi="Times New Roman" w:cs="Times New Roman"/>
          <w:b/>
          <w:sz w:val="24"/>
          <w:szCs w:val="24"/>
          <w:lang w:val="en-US"/>
        </w:rPr>
        <w:t>Annotation:</w:t>
      </w:r>
      <w:r w:rsidRPr="0011578F">
        <w:rPr>
          <w:rFonts w:ascii="Times New Roman" w:hAnsi="Times New Roman" w:cs="Times New Roman"/>
          <w:sz w:val="24"/>
          <w:szCs w:val="24"/>
          <w:lang w:val="en-US"/>
        </w:rPr>
        <w:t xml:space="preserve"> Nowadays, many of them athletes are banned from participating in international competitions, and many are also disqualified. International sports organizations take measures to restrict international sports competition provided by the Russian Federation. In this regard, Russia is tightening its responsibility for the use of doping in sports.</w:t>
      </w:r>
    </w:p>
    <w:p w:rsidR="0011578F" w:rsidRPr="0011578F" w:rsidRDefault="0011578F" w:rsidP="0011578F">
      <w:pPr>
        <w:spacing w:after="0" w:line="240" w:lineRule="auto"/>
        <w:ind w:firstLine="709"/>
        <w:jc w:val="both"/>
        <w:rPr>
          <w:rFonts w:ascii="Times New Roman" w:hAnsi="Times New Roman" w:cs="Times New Roman"/>
          <w:i/>
          <w:sz w:val="24"/>
          <w:szCs w:val="24"/>
          <w:lang w:val="en-US"/>
        </w:rPr>
      </w:pPr>
      <w:r w:rsidRPr="0011578F">
        <w:rPr>
          <w:rFonts w:ascii="Times New Roman" w:hAnsi="Times New Roman" w:cs="Times New Roman"/>
          <w:b/>
          <w:sz w:val="24"/>
          <w:szCs w:val="24"/>
          <w:lang w:val="en-US"/>
        </w:rPr>
        <w:t xml:space="preserve">Keywords: </w:t>
      </w:r>
      <w:r w:rsidRPr="0011578F">
        <w:rPr>
          <w:rFonts w:ascii="Times New Roman" w:hAnsi="Times New Roman" w:cs="Times New Roman"/>
          <w:i/>
          <w:sz w:val="24"/>
          <w:szCs w:val="24"/>
          <w:lang w:val="en-US"/>
        </w:rPr>
        <w:t>doping, liability, legislation, international competitions.</w:t>
      </w:r>
    </w:p>
    <w:p w:rsidR="0011578F" w:rsidRPr="0011578F" w:rsidRDefault="0011578F" w:rsidP="0011578F">
      <w:pPr>
        <w:spacing w:after="0" w:line="240" w:lineRule="auto"/>
        <w:ind w:firstLine="709"/>
        <w:jc w:val="both"/>
        <w:rPr>
          <w:rFonts w:ascii="Times New Roman" w:hAnsi="Times New Roman" w:cs="Times New Roman"/>
          <w:i/>
          <w:sz w:val="24"/>
          <w:szCs w:val="24"/>
          <w:lang w:val="en-US"/>
        </w:rPr>
      </w:pP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Допинг — это введение в организм человека любым путем вещества, чуждого этому организму, какой-либо физиологической субстанции в ненормальном количестве или какого-либо вещества неестественным путем для того, чтобы искусственно и нечестно повысить результат спортсмена во время выступления на соревнованиях [1].</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Однако к допингу можно отнести не только лишь находящиеся под запретом вещества, но и действия, либо бездействие спортсмена, которые выражаются в уклонении от допинг-тестирования или же передаче запрещенных веществ другим спортсменам.</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Как и любое правонарушение, допинг имеет объективную и субъективную сторону. К объективной стороне можно отнести здоровье спортсмена. Субъективной стороной данного правонарушения выступает умысел, халатность и др. Среди субъектов выделяют: спортсмена, тренера и иных лиц, участвующих в совершении допингового правонарушения (доктор, менеджер).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В отношении допинговых правонарушений существует множество примеров. Одним из громких допинговых скандалов в России является дело пловчихи Юлии Ефимовой. В 2014 году она была дисквалифицирована на 1 год и 4 месяца за обнаружение запрещенного препарата в ее допинг-пробе 2013 года. Вместе с этим ее лишили пяти медалей, выигранных на чемпионате Европы за данный промежуток  времени.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В 2015 году "РУСАДА" дисквалифицировало пять российских ходоков, в числе которых были олимпийские чемпионы. Дисквалификация была вызвана нарушением антидопинговых правил. В результате тренер ходоков – В.М. Чёгин объявил о завершении тренерской деятельности.</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В настоящее время законодательство Российской Федерации усматривает виды ответственности за допинговые правонарушения, к которым относятся: ст. 230.1 УК РФ «Склонение спортсмена к использованию субстанций и (или) методов, запрещенных для использования в спорте»; ст. 6.18 КоАП РФ «Нарушение установленных законодательством о физической культуре и спорте требований о предотвращении допинга в спорте и борьбе с ним»; ст. 230.2 УК РФ «Использование в отношении спортсмена субстанций и (или) методов, запрещенных для использования в спорте» и другие.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Таким образом, п. 1 ст. 6.18 КоАП РФ устанавливает, что за намеренное употребление или попытку намеренного употребления допинга и (или) запрещённого метода на спортсмена накладывается административный штраф от 30 000 до 50 000 рублей. П. 2 вышеуказанной статьи предусматривает за распространение допинга и (или) запрещённого метода воздействия, выразившегося в несоблюдении антидопинговых правил, и, учитывая статьи 6.8, 6.16, 6.16.1 КоАП РФ административный штраф от 40 000 до 80 000 рублей. [2], если указанные действия нельзя квалифицировать в соответствии с Уголовным кодексом РФ.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В большинстве случаев именно спортивная ответственность разрешает разногласия по поводу использования допинга, так как ответственность устанавливается непосредственно спортивными федерациями. Одним из пробелов законодательства в данном случае является отсутствие санкции как «спортивной ответственности». Так же, существуют пробелы в области обжалования актов, принятых в отношении спортсменов. </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Таким образом, вопрос о допинговых правонарушениях и ответственности за данные правонарушения и на сегодняшний день остается актуальным. Конечно, стоит учесть тот факт, что ответственность за допинг – это относительно новая структура в законодательстве.</w:t>
      </w:r>
    </w:p>
    <w:p w:rsidR="0011578F" w:rsidRPr="0011578F" w:rsidRDefault="0011578F" w:rsidP="0011578F">
      <w:pPr>
        <w:spacing w:after="0" w:line="240" w:lineRule="auto"/>
        <w:ind w:firstLine="709"/>
        <w:jc w:val="both"/>
        <w:rPr>
          <w:rFonts w:ascii="Times New Roman" w:hAnsi="Times New Roman" w:cs="Times New Roman"/>
          <w:sz w:val="24"/>
          <w:szCs w:val="24"/>
        </w:rPr>
      </w:pPr>
      <w:r w:rsidRPr="0011578F">
        <w:rPr>
          <w:rFonts w:ascii="Times New Roman" w:hAnsi="Times New Roman" w:cs="Times New Roman"/>
          <w:sz w:val="24"/>
          <w:szCs w:val="24"/>
        </w:rPr>
        <w:t xml:space="preserve">Для того чтобы устранить пробелы в законодательстве, нужно в первую очередь рассмотреть именно процесс ужесточения мер ответственности за совершенное правонарушение, так как сама процедура доказательства использования запрещенных веществ остается неизменной. Так же, имеет место включение в гражданско-процессуальное законодательство нормы, обязывающей суд приостановить рассмотрение дел о восстановлении на работе спортсменов и тренеров в случае рассмотрения Международным спортивным арбитражем апелляции данных субъектов по допинговому спору. Именно пересмотр законодательных актов в отношении антидопинговых мер способен сделать более эффективным регулирование допинговых правоотношений. </w:t>
      </w:r>
    </w:p>
    <w:p w:rsidR="0011578F" w:rsidRPr="0011578F" w:rsidRDefault="0011578F" w:rsidP="0011578F">
      <w:pPr>
        <w:spacing w:after="0" w:line="240" w:lineRule="auto"/>
        <w:ind w:firstLine="709"/>
        <w:rPr>
          <w:rFonts w:ascii="Times New Roman" w:hAnsi="Times New Roman" w:cs="Times New Roman"/>
          <w:sz w:val="24"/>
          <w:szCs w:val="24"/>
        </w:rPr>
      </w:pPr>
    </w:p>
    <w:p w:rsidR="0011578F" w:rsidRPr="0011578F" w:rsidRDefault="0011578F" w:rsidP="0011578F">
      <w:pPr>
        <w:spacing w:after="0" w:line="240" w:lineRule="auto"/>
        <w:ind w:firstLine="709"/>
        <w:jc w:val="center"/>
        <w:rPr>
          <w:rFonts w:ascii="Times New Roman" w:hAnsi="Times New Roman" w:cs="Times New Roman"/>
          <w:b/>
          <w:sz w:val="24"/>
          <w:szCs w:val="24"/>
        </w:rPr>
      </w:pPr>
      <w:r w:rsidRPr="0011578F">
        <w:rPr>
          <w:rFonts w:ascii="Times New Roman" w:hAnsi="Times New Roman" w:cs="Times New Roman"/>
          <w:b/>
          <w:sz w:val="24"/>
          <w:szCs w:val="24"/>
        </w:rPr>
        <w:t>Список использованной литературы</w:t>
      </w:r>
    </w:p>
    <w:p w:rsidR="0011578F" w:rsidRPr="0011578F" w:rsidRDefault="0011578F" w:rsidP="0011578F">
      <w:pPr>
        <w:pStyle w:val="ab"/>
        <w:numPr>
          <w:ilvl w:val="0"/>
          <w:numId w:val="113"/>
        </w:numPr>
        <w:spacing w:after="0" w:line="240" w:lineRule="auto"/>
        <w:ind w:left="0" w:hanging="11"/>
        <w:jc w:val="both"/>
        <w:rPr>
          <w:rFonts w:ascii="Times New Roman" w:hAnsi="Times New Roman" w:cs="Times New Roman"/>
          <w:color w:val="000000"/>
          <w:sz w:val="24"/>
          <w:szCs w:val="24"/>
        </w:rPr>
      </w:pPr>
      <w:r w:rsidRPr="0011578F">
        <w:rPr>
          <w:rFonts w:ascii="Times New Roman" w:hAnsi="Times New Roman" w:cs="Times New Roman"/>
          <w:color w:val="000000"/>
          <w:sz w:val="24"/>
          <w:szCs w:val="24"/>
        </w:rPr>
        <w:t>Лушников А.М., Лушникова М.В. Курс трудового права. М.: Статут, 2009. 1151 с. Матузов Н.И., Малько А.В.. Теория государства и права. М.: Юристъ, 2004. 242 с. Мохов А.А. Гражданско-правовые средства реализации антидопинговой политики в Российской Федерации // Ученые записки Казанского университета. 2017. Т. 159. С. 520-527</w:t>
      </w:r>
    </w:p>
    <w:p w:rsidR="0011578F" w:rsidRPr="0011578F" w:rsidRDefault="0011578F" w:rsidP="0011578F">
      <w:pPr>
        <w:pStyle w:val="ab"/>
        <w:numPr>
          <w:ilvl w:val="0"/>
          <w:numId w:val="113"/>
        </w:numPr>
        <w:spacing w:after="0" w:line="240" w:lineRule="auto"/>
        <w:ind w:left="0" w:hanging="11"/>
        <w:jc w:val="both"/>
        <w:rPr>
          <w:rFonts w:ascii="Times New Roman" w:hAnsi="Times New Roman" w:cs="Times New Roman"/>
          <w:color w:val="000000"/>
          <w:sz w:val="24"/>
          <w:szCs w:val="24"/>
        </w:rPr>
      </w:pPr>
      <w:r w:rsidRPr="0011578F">
        <w:rPr>
          <w:rFonts w:ascii="Times New Roman" w:hAnsi="Times New Roman" w:cs="Times New Roman"/>
          <w:color w:val="000000"/>
          <w:sz w:val="24"/>
          <w:szCs w:val="24"/>
        </w:rPr>
        <w:t>Кодекс Российской Федерации об административных правонарушениях от 30.12.2001 N 195-ФЗ (ред. от 15.10.2020, с изм. от 16.10.2020) // «Собрание законодательства РФ» 30.12.2001 №195, ст. 6.18</w:t>
      </w:r>
    </w:p>
    <w:p w:rsidR="0011578F" w:rsidRPr="0011578F" w:rsidRDefault="0011578F" w:rsidP="0011578F">
      <w:pPr>
        <w:spacing w:after="0" w:line="240" w:lineRule="auto"/>
        <w:ind w:firstLine="709"/>
        <w:rPr>
          <w:rFonts w:ascii="Times New Roman" w:hAnsi="Times New Roman" w:cs="Times New Roman"/>
          <w:sz w:val="24"/>
          <w:szCs w:val="24"/>
        </w:rPr>
      </w:pP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b/>
          <w:i/>
          <w:sz w:val="24"/>
          <w:szCs w:val="24"/>
        </w:rPr>
      </w:pPr>
      <w:r w:rsidRPr="0011578F">
        <w:rPr>
          <w:rFonts w:ascii="Times New Roman" w:eastAsia="Times New Roman" w:hAnsi="Times New Roman" w:cs="Times New Roman"/>
          <w:b/>
          <w:i/>
          <w:sz w:val="24"/>
          <w:szCs w:val="24"/>
        </w:rPr>
        <w:t>Исаков Сергей Михайлович</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r w:rsidRPr="0011578F">
        <w:rPr>
          <w:rFonts w:ascii="Times New Roman" w:eastAsia="Times New Roman" w:hAnsi="Times New Roman" w:cs="Times New Roman"/>
          <w:i/>
          <w:sz w:val="24"/>
          <w:szCs w:val="24"/>
        </w:rPr>
        <w:t>студент 3 курса</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r w:rsidRPr="0011578F">
        <w:rPr>
          <w:rFonts w:ascii="Times New Roman" w:eastAsia="Times New Roman" w:hAnsi="Times New Roman" w:cs="Times New Roman"/>
          <w:i/>
          <w:sz w:val="24"/>
          <w:szCs w:val="24"/>
        </w:rPr>
        <w:t>Саратовской государственной юридической академии, г. Саратов</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r w:rsidRPr="0011578F">
        <w:rPr>
          <w:rFonts w:ascii="Times New Roman" w:eastAsia="Times New Roman" w:hAnsi="Times New Roman" w:cs="Times New Roman"/>
          <w:i/>
          <w:sz w:val="24"/>
          <w:szCs w:val="24"/>
        </w:rPr>
        <w:t xml:space="preserve">Научный руководитель </w:t>
      </w:r>
      <w:r w:rsidRPr="0011578F">
        <w:rPr>
          <w:rFonts w:ascii="Times New Roman" w:eastAsia="Times New Roman" w:hAnsi="Times New Roman" w:cs="Times New Roman"/>
          <w:b/>
          <w:i/>
          <w:sz w:val="24"/>
          <w:szCs w:val="24"/>
        </w:rPr>
        <w:t>Лавричева И.А.</w:t>
      </w:r>
      <w:r w:rsidRPr="0011578F">
        <w:rPr>
          <w:rFonts w:ascii="Times New Roman" w:eastAsia="Times New Roman" w:hAnsi="Times New Roman" w:cs="Times New Roman"/>
          <w:i/>
          <w:sz w:val="24"/>
          <w:szCs w:val="24"/>
        </w:rPr>
        <w:t>,</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r w:rsidRPr="0011578F">
        <w:rPr>
          <w:rFonts w:ascii="Times New Roman" w:eastAsia="Times New Roman" w:hAnsi="Times New Roman" w:cs="Times New Roman"/>
          <w:i/>
          <w:sz w:val="24"/>
          <w:szCs w:val="24"/>
        </w:rPr>
        <w:t>доцент кафедры физической культуры и спорта</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r w:rsidRPr="0011578F">
        <w:rPr>
          <w:rFonts w:ascii="Times New Roman" w:eastAsia="Times New Roman" w:hAnsi="Times New Roman" w:cs="Times New Roman"/>
          <w:i/>
          <w:sz w:val="24"/>
          <w:szCs w:val="24"/>
        </w:rPr>
        <w:t>Саратовской государственной юридической академии, г. Саратов,</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rPr>
      </w:pPr>
      <w:r w:rsidRPr="0011578F">
        <w:rPr>
          <w:rFonts w:ascii="Times New Roman" w:eastAsia="Times New Roman" w:hAnsi="Times New Roman" w:cs="Times New Roman"/>
          <w:i/>
          <w:sz w:val="24"/>
          <w:szCs w:val="24"/>
        </w:rPr>
        <w:t>кандидат педагогических наук, доцент.</w:t>
      </w:r>
    </w:p>
    <w:p w:rsidR="0011578F" w:rsidRPr="0011578F" w:rsidRDefault="0011578F" w:rsidP="0011578F">
      <w:pPr>
        <w:spacing w:after="0" w:line="240" w:lineRule="auto"/>
        <w:ind w:firstLine="708"/>
        <w:jc w:val="right"/>
        <w:rPr>
          <w:rFonts w:ascii="Times New Roman" w:eastAsia="Times New Roman" w:hAnsi="Times New Roman" w:cs="Times New Roman"/>
          <w:sz w:val="24"/>
          <w:szCs w:val="24"/>
        </w:rPr>
      </w:pPr>
    </w:p>
    <w:p w:rsidR="0011578F" w:rsidRPr="0011578F" w:rsidRDefault="0011578F" w:rsidP="0011578F">
      <w:pPr>
        <w:spacing w:after="0" w:line="240" w:lineRule="auto"/>
        <w:ind w:firstLine="708"/>
        <w:jc w:val="center"/>
        <w:rPr>
          <w:rFonts w:ascii="Times New Roman" w:eastAsia="Times New Roman" w:hAnsi="Times New Roman" w:cs="Times New Roman"/>
          <w:b/>
          <w:sz w:val="24"/>
          <w:szCs w:val="24"/>
        </w:rPr>
      </w:pPr>
      <w:r w:rsidRPr="0011578F">
        <w:rPr>
          <w:rFonts w:ascii="Times New Roman" w:eastAsia="Times New Roman" w:hAnsi="Times New Roman" w:cs="Times New Roman"/>
          <w:b/>
          <w:sz w:val="24"/>
          <w:szCs w:val="24"/>
        </w:rPr>
        <w:t>Некоторые проблемы развития спортивного права России.</w:t>
      </w:r>
    </w:p>
    <w:p w:rsidR="0011578F" w:rsidRPr="0011578F" w:rsidRDefault="0011578F" w:rsidP="0011578F">
      <w:pPr>
        <w:spacing w:after="0" w:line="240" w:lineRule="auto"/>
        <w:ind w:firstLine="708"/>
        <w:jc w:val="center"/>
        <w:rPr>
          <w:rFonts w:ascii="Times New Roman" w:eastAsia="Times New Roman" w:hAnsi="Times New Roman" w:cs="Times New Roman"/>
          <w:b/>
          <w:sz w:val="24"/>
          <w:szCs w:val="24"/>
        </w:rPr>
      </w:pP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b/>
          <w:sz w:val="24"/>
          <w:szCs w:val="24"/>
        </w:rPr>
        <w:t xml:space="preserve">Аннотация: </w:t>
      </w:r>
      <w:r w:rsidRPr="0011578F">
        <w:rPr>
          <w:rFonts w:ascii="Times New Roman" w:eastAsia="Times New Roman" w:hAnsi="Times New Roman" w:cs="Times New Roman"/>
          <w:sz w:val="24"/>
          <w:szCs w:val="24"/>
        </w:rPr>
        <w:t xml:space="preserve">В данной статье рассматриваются некоторые проблемы развития спортивного права России. Конкретнее анализируются меры поддержки профессионального спорта, а также перспектива кодификации спортивного права России. </w:t>
      </w:r>
    </w:p>
    <w:p w:rsidR="0011578F" w:rsidRPr="0011578F" w:rsidRDefault="0011578F" w:rsidP="0011578F">
      <w:pPr>
        <w:spacing w:after="0" w:line="240" w:lineRule="auto"/>
        <w:ind w:firstLine="708"/>
        <w:jc w:val="both"/>
        <w:rPr>
          <w:rFonts w:ascii="Times New Roman" w:eastAsia="Times New Roman" w:hAnsi="Times New Roman" w:cs="Times New Roman"/>
          <w:i/>
          <w:sz w:val="24"/>
          <w:szCs w:val="24"/>
        </w:rPr>
      </w:pPr>
      <w:r w:rsidRPr="0011578F">
        <w:rPr>
          <w:rFonts w:ascii="Times New Roman" w:eastAsia="Times New Roman" w:hAnsi="Times New Roman" w:cs="Times New Roman"/>
          <w:b/>
          <w:sz w:val="24"/>
          <w:szCs w:val="24"/>
        </w:rPr>
        <w:t>Ключевые слова:</w:t>
      </w:r>
      <w:r w:rsidRPr="0011578F">
        <w:rPr>
          <w:rFonts w:ascii="Times New Roman" w:eastAsia="Times New Roman" w:hAnsi="Times New Roman" w:cs="Times New Roman"/>
          <w:sz w:val="24"/>
          <w:szCs w:val="24"/>
        </w:rPr>
        <w:t xml:space="preserve"> с</w:t>
      </w:r>
      <w:r w:rsidRPr="0011578F">
        <w:rPr>
          <w:rFonts w:ascii="Times New Roman" w:eastAsia="Times New Roman" w:hAnsi="Times New Roman" w:cs="Times New Roman"/>
          <w:i/>
          <w:sz w:val="24"/>
          <w:szCs w:val="24"/>
        </w:rPr>
        <w:t>порт, некоторые проблемы спорта в России, спортивный кодекс, профессиональный спорт, проблемы профессионального спорта, меры поддержки профессионального спорта.</w:t>
      </w: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rPr>
      </w:pPr>
    </w:p>
    <w:p w:rsidR="0011578F" w:rsidRPr="0011578F" w:rsidRDefault="0011578F" w:rsidP="0011578F">
      <w:pPr>
        <w:spacing w:after="0" w:line="240" w:lineRule="auto"/>
        <w:ind w:firstLine="708"/>
        <w:jc w:val="center"/>
        <w:rPr>
          <w:rFonts w:ascii="Times New Roman" w:eastAsia="Times New Roman" w:hAnsi="Times New Roman" w:cs="Times New Roman"/>
          <w:sz w:val="24"/>
          <w:szCs w:val="24"/>
          <w:lang w:val="en-US"/>
        </w:rPr>
      </w:pPr>
      <w:r w:rsidRPr="0011578F">
        <w:rPr>
          <w:rFonts w:ascii="Times New Roman" w:eastAsia="Times New Roman" w:hAnsi="Times New Roman" w:cs="Times New Roman"/>
          <w:b/>
          <w:sz w:val="24"/>
          <w:szCs w:val="24"/>
          <w:lang w:val="en-US"/>
        </w:rPr>
        <w:t>Some problems with sports law in Russia</w:t>
      </w:r>
      <w:r w:rsidRPr="0011578F">
        <w:rPr>
          <w:rFonts w:ascii="Times New Roman" w:eastAsia="Times New Roman" w:hAnsi="Times New Roman" w:cs="Times New Roman"/>
          <w:sz w:val="24"/>
          <w:szCs w:val="24"/>
          <w:lang w:val="en-US"/>
        </w:rPr>
        <w:t>.</w:t>
      </w:r>
    </w:p>
    <w:p w:rsidR="0011578F" w:rsidRPr="0011578F" w:rsidRDefault="0011578F" w:rsidP="0011578F">
      <w:pPr>
        <w:spacing w:after="0" w:line="240" w:lineRule="auto"/>
        <w:ind w:firstLine="708"/>
        <w:jc w:val="center"/>
        <w:rPr>
          <w:rFonts w:ascii="Times New Roman" w:eastAsia="Times New Roman" w:hAnsi="Times New Roman" w:cs="Times New Roman"/>
          <w:i/>
          <w:sz w:val="24"/>
          <w:szCs w:val="24"/>
          <w:lang w:val="en-US"/>
        </w:rPr>
      </w:pP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b/>
          <w:i/>
          <w:sz w:val="24"/>
          <w:szCs w:val="24"/>
          <w:lang w:val="en-US"/>
        </w:rPr>
      </w:pPr>
      <w:r w:rsidRPr="0011578F">
        <w:rPr>
          <w:rFonts w:ascii="Times New Roman" w:eastAsia="Times New Roman" w:hAnsi="Times New Roman" w:cs="Times New Roman"/>
          <w:b/>
          <w:i/>
          <w:sz w:val="24"/>
          <w:szCs w:val="24"/>
          <w:lang w:val="en-US"/>
        </w:rPr>
        <w:t>Isakov S.M.</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i/>
          <w:sz w:val="24"/>
          <w:szCs w:val="24"/>
          <w:lang w:val="en-US"/>
        </w:rPr>
      </w:pPr>
      <w:r w:rsidRPr="0011578F">
        <w:rPr>
          <w:rFonts w:ascii="Times New Roman" w:eastAsia="Times New Roman" w:hAnsi="Times New Roman" w:cs="Times New Roman"/>
          <w:i/>
          <w:sz w:val="24"/>
          <w:szCs w:val="24"/>
          <w:lang w:val="en-US"/>
        </w:rPr>
        <w:t>student of the Saratov State Law Academy (SSLA), Saratov</w:t>
      </w:r>
    </w:p>
    <w:p w:rsidR="0011578F" w:rsidRPr="0011578F" w:rsidRDefault="0011578F" w:rsidP="0011578F">
      <w:pPr>
        <w:shd w:val="clear" w:color="auto" w:fill="FFFFFF"/>
        <w:spacing w:after="0" w:line="240" w:lineRule="auto"/>
        <w:ind w:firstLine="708"/>
        <w:jc w:val="right"/>
        <w:rPr>
          <w:rFonts w:ascii="Times New Roman" w:eastAsia="Times New Roman" w:hAnsi="Times New Roman" w:cs="Times New Roman"/>
          <w:b/>
          <w:sz w:val="24"/>
          <w:szCs w:val="24"/>
          <w:lang w:val="en-US"/>
        </w:rPr>
      </w:pPr>
      <w:r w:rsidRPr="0011578F">
        <w:rPr>
          <w:rFonts w:ascii="Times New Roman" w:eastAsia="Times New Roman" w:hAnsi="Times New Roman" w:cs="Times New Roman"/>
          <w:i/>
          <w:sz w:val="24"/>
          <w:szCs w:val="24"/>
          <w:lang w:val="en-US"/>
        </w:rPr>
        <w:t>Supervisor: Ph.D. in Pedagogy, docent</w:t>
      </w:r>
      <w:r w:rsidRPr="0011578F">
        <w:rPr>
          <w:rFonts w:ascii="Times New Roman" w:eastAsia="Times New Roman" w:hAnsi="Times New Roman" w:cs="Times New Roman"/>
          <w:b/>
          <w:i/>
          <w:sz w:val="24"/>
          <w:szCs w:val="24"/>
          <w:lang w:val="en-US"/>
        </w:rPr>
        <w:t xml:space="preserve"> Lavricheva I.A.</w:t>
      </w:r>
    </w:p>
    <w:p w:rsidR="0011578F" w:rsidRPr="0011578F" w:rsidRDefault="0011578F" w:rsidP="0011578F">
      <w:pPr>
        <w:spacing w:after="0" w:line="240" w:lineRule="auto"/>
        <w:ind w:firstLine="708"/>
        <w:jc w:val="right"/>
        <w:rPr>
          <w:rFonts w:ascii="Times New Roman" w:eastAsia="Times New Roman" w:hAnsi="Times New Roman" w:cs="Times New Roman"/>
          <w:sz w:val="24"/>
          <w:szCs w:val="24"/>
          <w:lang w:val="en-US"/>
        </w:rPr>
      </w:pP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lang w:val="en-US"/>
        </w:rPr>
      </w:pPr>
      <w:r w:rsidRPr="0011578F">
        <w:rPr>
          <w:rFonts w:ascii="Times New Roman" w:eastAsia="Times New Roman" w:hAnsi="Times New Roman" w:cs="Times New Roman"/>
          <w:b/>
          <w:sz w:val="24"/>
          <w:szCs w:val="24"/>
          <w:lang w:val="en-US"/>
        </w:rPr>
        <w:t xml:space="preserve">Annotation: </w:t>
      </w:r>
      <w:r w:rsidRPr="0011578F">
        <w:rPr>
          <w:rFonts w:ascii="Times New Roman" w:eastAsia="Times New Roman" w:hAnsi="Times New Roman" w:cs="Times New Roman"/>
          <w:sz w:val="24"/>
          <w:szCs w:val="24"/>
          <w:lang w:val="en-US"/>
        </w:rPr>
        <w:t xml:space="preserve">This article discusses some problems of development of sports law in Russia. More specifically, we analyze measures to support professional sports, as well as the prospect of codification with sports law in Russia. </w:t>
      </w: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lang w:val="en-US"/>
        </w:rPr>
      </w:pPr>
      <w:r w:rsidRPr="0011578F">
        <w:rPr>
          <w:rFonts w:ascii="Times New Roman" w:eastAsia="Times New Roman" w:hAnsi="Times New Roman" w:cs="Times New Roman"/>
          <w:b/>
          <w:sz w:val="24"/>
          <w:szCs w:val="24"/>
          <w:lang w:val="en-US"/>
        </w:rPr>
        <w:t>Keywords:</w:t>
      </w:r>
      <w:r w:rsidRPr="0011578F">
        <w:rPr>
          <w:rFonts w:ascii="Times New Roman" w:eastAsia="Times New Roman" w:hAnsi="Times New Roman" w:cs="Times New Roman"/>
          <w:sz w:val="24"/>
          <w:szCs w:val="24"/>
          <w:lang w:val="en-US"/>
        </w:rPr>
        <w:t xml:space="preserve"> </w:t>
      </w:r>
      <w:r w:rsidRPr="0011578F">
        <w:rPr>
          <w:rFonts w:ascii="Times New Roman" w:eastAsia="Times New Roman" w:hAnsi="Times New Roman" w:cs="Times New Roman"/>
          <w:i/>
          <w:sz w:val="24"/>
          <w:szCs w:val="24"/>
          <w:lang w:val="en-US"/>
        </w:rPr>
        <w:t>sports, some problems of sports in Russia, sports code, professional sports, problems of professional sports, measures to support professional sports.</w:t>
      </w: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lang w:val="en-US"/>
        </w:rPr>
      </w:pP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Спортивное право молодая отрасль Российской правовой системы, которая в настоящее время претерпевает уверенное развитие. Стремительное развитие представленной отрасли права в последнее десятилетие связано с активным участием Российской Федерации в международной спортивной жизни. Подтверждением этому являются проведенные Россией XXII зимние олимпийские игры 2014 года, а также Чемпионат мира по футболу 2018 года. Данный перечень подобных мероприятий не является исчерпывающим и может быть существенно расширен, однако, остановимся на уже приведенных примерах. Представленное отражает положительные, светлые примеры и обстоятельства существующей действительности, однако, реальное положение дел не безупречно, оно имеет ряд специфических проблем, на что и будет обращено особое внимание в дальнейшем содержании настоящей статьи.</w:t>
      </w: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Так, существует проблема должной поддержки профессионального спорта, что находит свое отражение в отсутствии достаточных мер по поддержке профессиональных спортсменов после завершения своей карьеры, например, в связи с получением каких либо травм, либо достижения предельного возраста. Текущее положение спортсменов нельзя назвать радужным и прекрасным. Например, сейчас спортсмены нередко получают различные травмы и увечья, что впоследствии приводит к появлению непреодолимых барьеров для дальнейшего продолжения карьеры, также не стоит забывать и про летальные случаи, которые, к сожалению, имеют место быть. Сегодня отмечается положительная тенденция к тому, что профессиональные спортсмены присоединяются к добровольным страховым программам, однако, размер компенсации, который определяется к выплате, редко соответствует реально требуемым затратам, и что не менее важно, начисляется не сразу же после получения травмы, а по прохождению специальной процедуры, которая иногда растягивается на длительный срок в несколько месяцев и даже лет. Летальный же исход вовсе не поддается никакой компенсации, но должный уровень материальной выплаты позволит родным и близким несколько менее болезненно перенести потерю близкого человека. Данная проблема имеет решение. Например, представляется оптимальным вариантом создание дополнительного государственного фонда социального страхования профессиональных спортсменов, который должен быть обеспечен путем установления фиксированных отчислений самими спортсменами, а также ассигнованиями федерального бюджета и иными добровольными взносами. Предполагается, что данный фонд, в совокупности с добровольными страховыми программами, позволит профессиональным спортсменам, а также их семьям максимально комфортно переносить возникающие проблемы со здоровьем.</w:t>
      </w:r>
    </w:p>
    <w:p w:rsidR="0011578F" w:rsidRPr="0011578F" w:rsidRDefault="0011578F" w:rsidP="0011578F">
      <w:pPr>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Допустимо выделить и проблему развития системы спортивного права, а именно вопрос кодификации спортивного права Российской Федерации. На данный момент развитие спортивной отрасли в правовом отношении базируется на Федеральном законе “о физической культуре и спорте в Российской Федерации” [1]. На момент вступления в законную силу упомянутого федерального закона он имел прогрессивный, прорывной характер и качественно превознес уровень правового регулирования спортивной сферы. Однако, при всех своих положительных сторонах, данный федеральный закон не охватывает всю полноту общественных отношений в рассматриваемой сфере. Так, данный закон поглотил нормы физической культуры в одно единое понятие, не разграничивая каждое из них, что невозможно считать или расценивать как положительный сдвиг в правовом поле. Другим нюансом стало преобладание императивного регулирования над динамично диспозитивным. Таким образом, одни проблемы сменили собой другие, а потому все чаще в ученых кругах звучат предложения о создании спортивного кодекса [2][3], который сам из себя будет создавать мощный фундамент для дальнейшего развития сферы регулирования.</w:t>
      </w:r>
    </w:p>
    <w:p w:rsidR="0011578F" w:rsidRPr="0011578F" w:rsidRDefault="0011578F" w:rsidP="0011578F">
      <w:pPr>
        <w:shd w:val="clear" w:color="auto" w:fill="FFFFFF"/>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Кажется перспективным появление спортивного кодекса и потому, что, вобрав в себя нормы организации физической культуры и деятельности профессиональных спортсменов, он не будет перемешан и сможет существовать, организуя каждую из норм вместе, но по раздельности. Появляется возможность собрать в одном сборнике нормы организации спортивных объединений, определить порядок их финансирования и организации, определить основные гарантии для профессиональных спортсменов и так далее.</w:t>
      </w:r>
    </w:p>
    <w:p w:rsidR="0011578F" w:rsidRPr="0011578F" w:rsidRDefault="0011578F" w:rsidP="0011578F">
      <w:pPr>
        <w:shd w:val="clear" w:color="auto" w:fill="FFFFFF"/>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Представленные проблемы могут найти свое разрешение в проведении кодификации спортивного законодательства, то есть введения в правовую систему Российской Федерации спортивного кодекса, но с последующим включением в кодекс гарантий и мер поддержки со стороны государства для профессиональных спортсменов, а особенно для спортсменов-участников международных состязаний высшего уровня, например, для участников, призеров и победителей Олимпийских игр и иных мероприятиях.</w:t>
      </w:r>
    </w:p>
    <w:p w:rsidR="0011578F" w:rsidRPr="0011578F" w:rsidRDefault="0011578F" w:rsidP="0011578F">
      <w:pPr>
        <w:shd w:val="clear" w:color="auto" w:fill="FFFFFF"/>
        <w:spacing w:after="0" w:line="240" w:lineRule="auto"/>
        <w:ind w:firstLine="708"/>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 xml:space="preserve">Таким образом, настоящим исследованием были кратко определены некоторые проблемы спортивного правового регулирования, но, помимо данного, было предложено и универсальное решение, принятие которого должно существенно поднять авторитет спортивной сферы деятельности, а следовательно и привлечения более большого потока заинтересованных лиц в профессиональный спорт. </w:t>
      </w:r>
    </w:p>
    <w:p w:rsidR="0011578F" w:rsidRPr="0011578F" w:rsidRDefault="0011578F" w:rsidP="0011578F">
      <w:pPr>
        <w:shd w:val="clear" w:color="auto" w:fill="FFFFFF"/>
        <w:spacing w:after="0" w:line="240" w:lineRule="auto"/>
        <w:ind w:firstLine="708"/>
        <w:jc w:val="both"/>
        <w:rPr>
          <w:rFonts w:ascii="Times New Roman" w:eastAsia="Times New Roman" w:hAnsi="Times New Roman" w:cs="Times New Roman"/>
          <w:sz w:val="24"/>
          <w:szCs w:val="24"/>
        </w:rPr>
      </w:pPr>
    </w:p>
    <w:p w:rsidR="0011578F" w:rsidRPr="0011578F" w:rsidRDefault="0011578F" w:rsidP="0011578F">
      <w:pPr>
        <w:shd w:val="clear" w:color="auto" w:fill="FFFFFF"/>
        <w:spacing w:after="0" w:line="240" w:lineRule="auto"/>
        <w:ind w:firstLine="708"/>
        <w:jc w:val="center"/>
        <w:rPr>
          <w:rFonts w:ascii="Times New Roman" w:eastAsia="Times New Roman" w:hAnsi="Times New Roman" w:cs="Times New Roman"/>
          <w:b/>
          <w:sz w:val="24"/>
          <w:szCs w:val="24"/>
        </w:rPr>
      </w:pPr>
      <w:r w:rsidRPr="0011578F">
        <w:rPr>
          <w:rFonts w:ascii="Times New Roman" w:eastAsia="Times New Roman" w:hAnsi="Times New Roman" w:cs="Times New Roman"/>
          <w:b/>
          <w:sz w:val="24"/>
          <w:szCs w:val="24"/>
        </w:rPr>
        <w:t>Список использованной литературы</w:t>
      </w:r>
    </w:p>
    <w:p w:rsidR="0011578F" w:rsidRPr="0011578F" w:rsidRDefault="0011578F" w:rsidP="0011578F">
      <w:pPr>
        <w:numPr>
          <w:ilvl w:val="0"/>
          <w:numId w:val="114"/>
        </w:numPr>
        <w:shd w:val="clear" w:color="auto" w:fill="FFFFFF"/>
        <w:spacing w:after="0" w:line="240" w:lineRule="auto"/>
        <w:ind w:left="0" w:firstLine="0"/>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ФЗ от 04.12.2007 №329-ФЗ (ред. от 31.07.2020) «о физической культуре и спорте в Российской федерации» // Доступ из справ. Правовой системы «КонсультантПлюс» (дата обращения: 21.11.2020).</w:t>
      </w:r>
    </w:p>
    <w:p w:rsidR="0011578F" w:rsidRPr="0011578F" w:rsidRDefault="0011578F" w:rsidP="0011578F">
      <w:pPr>
        <w:numPr>
          <w:ilvl w:val="0"/>
          <w:numId w:val="114"/>
        </w:numPr>
        <w:shd w:val="clear" w:color="auto" w:fill="FFFFFF"/>
        <w:spacing w:after="0" w:line="240" w:lineRule="auto"/>
        <w:ind w:left="0" w:firstLine="0"/>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Алексеев С.В. Спортивное право России [текст] / С.В. Алексеев: учеб. / под ред. д. ю. н., проф. П.В. Крашенинникова. 3-е изд., перераб. и доп. М.: ЮНИТА-ДАНА, Закон и право, 2012 1055 с.</w:t>
      </w:r>
    </w:p>
    <w:p w:rsidR="0011578F" w:rsidRPr="0011578F" w:rsidRDefault="0011578F" w:rsidP="0011578F">
      <w:pPr>
        <w:numPr>
          <w:ilvl w:val="0"/>
          <w:numId w:val="114"/>
        </w:numPr>
        <w:shd w:val="clear" w:color="auto" w:fill="FFFFFF"/>
        <w:spacing w:after="0" w:line="240" w:lineRule="auto"/>
        <w:ind w:left="0" w:firstLine="0"/>
        <w:jc w:val="both"/>
        <w:rPr>
          <w:rFonts w:ascii="Times New Roman" w:eastAsia="Times New Roman" w:hAnsi="Times New Roman" w:cs="Times New Roman"/>
          <w:sz w:val="24"/>
          <w:szCs w:val="24"/>
        </w:rPr>
      </w:pPr>
      <w:r w:rsidRPr="0011578F">
        <w:rPr>
          <w:rFonts w:ascii="Times New Roman" w:eastAsia="Times New Roman" w:hAnsi="Times New Roman" w:cs="Times New Roman"/>
          <w:sz w:val="24"/>
          <w:szCs w:val="24"/>
        </w:rPr>
        <w:t>Кузнецов И.С. Спортивное право России как отрасль российского законодательства [текст] / И.С. Кузнецов // Спорт: экономика, право, управление. – 2004 - №4. – С.2.</w:t>
      </w:r>
    </w:p>
    <w:p w:rsidR="0011578F" w:rsidRPr="0011578F" w:rsidRDefault="0011578F" w:rsidP="0011578F">
      <w:pPr>
        <w:shd w:val="clear" w:color="auto" w:fill="FFFFFF"/>
        <w:spacing w:after="0" w:line="240" w:lineRule="auto"/>
        <w:jc w:val="both"/>
        <w:rPr>
          <w:rFonts w:ascii="Times New Roman" w:eastAsia="Times New Roman" w:hAnsi="Times New Roman" w:cs="Times New Roman"/>
          <w:b/>
          <w:sz w:val="24"/>
          <w:szCs w:val="24"/>
        </w:rPr>
      </w:pPr>
    </w:p>
    <w:p w:rsidR="0011578F" w:rsidRPr="0011578F" w:rsidRDefault="0011578F" w:rsidP="0011578F">
      <w:pPr>
        <w:spacing w:after="0" w:line="240" w:lineRule="auto"/>
        <w:ind w:firstLine="142"/>
        <w:jc w:val="right"/>
        <w:rPr>
          <w:rFonts w:ascii="Times New Roman" w:hAnsi="Times New Roman" w:cs="Times New Roman"/>
          <w:b/>
          <w:bCs/>
          <w:i/>
          <w:iCs/>
          <w:sz w:val="24"/>
          <w:szCs w:val="24"/>
        </w:rPr>
      </w:pPr>
      <w:r w:rsidRPr="0011578F">
        <w:rPr>
          <w:rFonts w:ascii="Times New Roman" w:hAnsi="Times New Roman" w:cs="Times New Roman"/>
          <w:b/>
          <w:bCs/>
          <w:i/>
          <w:iCs/>
          <w:sz w:val="24"/>
          <w:szCs w:val="24"/>
        </w:rPr>
        <w:t>Козина Анжелика Анатольевна</w:t>
      </w:r>
    </w:p>
    <w:p w:rsidR="0011578F" w:rsidRPr="0011578F" w:rsidRDefault="0011578F" w:rsidP="0011578F">
      <w:pPr>
        <w:spacing w:after="0" w:line="240" w:lineRule="auto"/>
        <w:ind w:firstLine="142"/>
        <w:jc w:val="right"/>
        <w:rPr>
          <w:rFonts w:ascii="Times New Roman" w:hAnsi="Times New Roman" w:cs="Times New Roman"/>
          <w:i/>
          <w:iCs/>
          <w:sz w:val="24"/>
          <w:szCs w:val="24"/>
        </w:rPr>
      </w:pPr>
      <w:r w:rsidRPr="0011578F">
        <w:rPr>
          <w:rFonts w:ascii="Times New Roman" w:hAnsi="Times New Roman" w:cs="Times New Roman"/>
          <w:i/>
          <w:iCs/>
          <w:sz w:val="24"/>
          <w:szCs w:val="24"/>
        </w:rPr>
        <w:t>студентка 2 курса, Института прокуратуры</w:t>
      </w:r>
    </w:p>
    <w:p w:rsidR="0011578F" w:rsidRPr="0011578F" w:rsidRDefault="0011578F" w:rsidP="0011578F">
      <w:pPr>
        <w:spacing w:after="0" w:line="240" w:lineRule="auto"/>
        <w:ind w:firstLine="142"/>
        <w:jc w:val="right"/>
        <w:rPr>
          <w:rFonts w:ascii="Times New Roman" w:hAnsi="Times New Roman" w:cs="Times New Roman"/>
          <w:i/>
          <w:iCs/>
          <w:sz w:val="24"/>
          <w:szCs w:val="24"/>
        </w:rPr>
      </w:pPr>
      <w:r w:rsidRPr="0011578F">
        <w:rPr>
          <w:rFonts w:ascii="Times New Roman" w:hAnsi="Times New Roman" w:cs="Times New Roman"/>
          <w:i/>
          <w:iCs/>
          <w:sz w:val="24"/>
          <w:szCs w:val="24"/>
        </w:rPr>
        <w:t>Саратовской государственной юридической академии, г. Саратов</w:t>
      </w:r>
    </w:p>
    <w:p w:rsidR="0011578F" w:rsidRPr="0011578F" w:rsidRDefault="0011578F" w:rsidP="0011578F">
      <w:pPr>
        <w:spacing w:after="0" w:line="240" w:lineRule="auto"/>
        <w:ind w:firstLine="142"/>
        <w:jc w:val="right"/>
        <w:rPr>
          <w:rFonts w:ascii="Times New Roman" w:hAnsi="Times New Roman" w:cs="Times New Roman"/>
          <w:i/>
          <w:iCs/>
          <w:sz w:val="24"/>
          <w:szCs w:val="24"/>
        </w:rPr>
      </w:pPr>
    </w:p>
    <w:p w:rsidR="0011578F" w:rsidRPr="0011578F" w:rsidRDefault="0011578F" w:rsidP="0011578F">
      <w:pPr>
        <w:spacing w:after="0" w:line="240" w:lineRule="auto"/>
        <w:ind w:firstLine="142"/>
        <w:jc w:val="right"/>
        <w:rPr>
          <w:rFonts w:ascii="Times New Roman" w:hAnsi="Times New Roman" w:cs="Times New Roman"/>
          <w:i/>
          <w:iCs/>
          <w:sz w:val="24"/>
          <w:szCs w:val="24"/>
        </w:rPr>
      </w:pPr>
      <w:r w:rsidRPr="0011578F">
        <w:rPr>
          <w:rFonts w:ascii="Times New Roman" w:hAnsi="Times New Roman" w:cs="Times New Roman"/>
          <w:i/>
          <w:iCs/>
          <w:sz w:val="24"/>
          <w:szCs w:val="24"/>
        </w:rPr>
        <w:t xml:space="preserve">Научный руководитель: </w:t>
      </w:r>
      <w:r w:rsidRPr="0011578F">
        <w:rPr>
          <w:rFonts w:ascii="Times New Roman" w:hAnsi="Times New Roman" w:cs="Times New Roman"/>
          <w:b/>
          <w:bCs/>
          <w:i/>
          <w:iCs/>
          <w:sz w:val="24"/>
          <w:szCs w:val="24"/>
        </w:rPr>
        <w:t>Лавричева И.А.,</w:t>
      </w:r>
    </w:p>
    <w:p w:rsidR="0011578F" w:rsidRPr="0011578F" w:rsidRDefault="0011578F" w:rsidP="0011578F">
      <w:pPr>
        <w:spacing w:after="0" w:line="240" w:lineRule="auto"/>
        <w:ind w:firstLine="142"/>
        <w:jc w:val="right"/>
        <w:rPr>
          <w:rFonts w:ascii="Times New Roman" w:hAnsi="Times New Roman" w:cs="Times New Roman"/>
          <w:i/>
          <w:iCs/>
          <w:sz w:val="24"/>
          <w:szCs w:val="24"/>
        </w:rPr>
      </w:pPr>
      <w:r w:rsidRPr="0011578F">
        <w:rPr>
          <w:rFonts w:ascii="Times New Roman" w:hAnsi="Times New Roman" w:cs="Times New Roman"/>
          <w:i/>
          <w:iCs/>
          <w:sz w:val="24"/>
          <w:szCs w:val="24"/>
        </w:rPr>
        <w:t>доцент кафедры физической культуры и спорта</w:t>
      </w:r>
    </w:p>
    <w:p w:rsidR="0011578F" w:rsidRPr="0011578F" w:rsidRDefault="0011578F" w:rsidP="0011578F">
      <w:pPr>
        <w:spacing w:after="0" w:line="240" w:lineRule="auto"/>
        <w:ind w:firstLine="142"/>
        <w:jc w:val="right"/>
        <w:rPr>
          <w:rFonts w:ascii="Times New Roman" w:hAnsi="Times New Roman" w:cs="Times New Roman"/>
          <w:i/>
          <w:iCs/>
          <w:sz w:val="24"/>
          <w:szCs w:val="24"/>
        </w:rPr>
      </w:pPr>
      <w:r w:rsidRPr="0011578F">
        <w:rPr>
          <w:rFonts w:ascii="Times New Roman" w:hAnsi="Times New Roman" w:cs="Times New Roman"/>
          <w:i/>
          <w:iCs/>
          <w:sz w:val="24"/>
          <w:szCs w:val="24"/>
        </w:rPr>
        <w:t>Саратовской государственной юридической академии, г. Саратов,</w:t>
      </w:r>
    </w:p>
    <w:p w:rsidR="0011578F" w:rsidRPr="0011578F" w:rsidRDefault="0011578F" w:rsidP="0011578F">
      <w:pPr>
        <w:spacing w:after="0" w:line="240" w:lineRule="auto"/>
        <w:ind w:firstLine="142"/>
        <w:jc w:val="right"/>
        <w:rPr>
          <w:rFonts w:ascii="Times New Roman" w:hAnsi="Times New Roman" w:cs="Times New Roman"/>
          <w:i/>
          <w:iCs/>
          <w:sz w:val="24"/>
          <w:szCs w:val="24"/>
        </w:rPr>
      </w:pPr>
      <w:r w:rsidRPr="0011578F">
        <w:rPr>
          <w:rFonts w:ascii="Times New Roman" w:hAnsi="Times New Roman" w:cs="Times New Roman"/>
          <w:i/>
          <w:iCs/>
          <w:sz w:val="24"/>
          <w:szCs w:val="24"/>
        </w:rPr>
        <w:t>кандидат педагогических наук, доцент</w:t>
      </w:r>
    </w:p>
    <w:p w:rsidR="0011578F" w:rsidRPr="0011578F" w:rsidRDefault="0011578F" w:rsidP="0011578F">
      <w:pPr>
        <w:spacing w:after="0" w:line="240" w:lineRule="auto"/>
        <w:ind w:firstLine="142"/>
        <w:jc w:val="both"/>
        <w:rPr>
          <w:rFonts w:ascii="Times New Roman" w:hAnsi="Times New Roman" w:cs="Times New Roman"/>
          <w:sz w:val="24"/>
          <w:szCs w:val="24"/>
        </w:rPr>
      </w:pPr>
    </w:p>
    <w:p w:rsidR="0011578F" w:rsidRPr="0011578F" w:rsidRDefault="0011578F" w:rsidP="0011578F">
      <w:pPr>
        <w:spacing w:after="0" w:line="240" w:lineRule="auto"/>
        <w:ind w:firstLine="142"/>
        <w:jc w:val="center"/>
        <w:rPr>
          <w:rFonts w:ascii="Times New Roman" w:eastAsia="Calibri" w:hAnsi="Times New Roman" w:cs="Times New Roman"/>
          <w:b/>
          <w:bCs/>
          <w:color w:val="000000"/>
          <w:sz w:val="24"/>
          <w:szCs w:val="24"/>
        </w:rPr>
      </w:pPr>
      <w:r w:rsidRPr="0011578F">
        <w:rPr>
          <w:rFonts w:ascii="Times New Roman" w:eastAsia="Calibri" w:hAnsi="Times New Roman" w:cs="Times New Roman"/>
          <w:b/>
          <w:bCs/>
          <w:color w:val="000000"/>
          <w:sz w:val="24"/>
          <w:szCs w:val="24"/>
        </w:rPr>
        <w:t>Туристическая индустрия в России в условиях пандемии</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b/>
          <w:color w:val="000000"/>
          <w:sz w:val="24"/>
          <w:szCs w:val="24"/>
          <w:shd w:val="clear" w:color="auto" w:fill="FFFFFF"/>
        </w:rPr>
        <w:t>Аннотация</w:t>
      </w:r>
      <w:r w:rsidRPr="0011578F">
        <w:rPr>
          <w:rFonts w:ascii="Times New Roman" w:eastAsia="Calibri" w:hAnsi="Times New Roman" w:cs="Times New Roman"/>
          <w:color w:val="000000"/>
          <w:sz w:val="24"/>
          <w:szCs w:val="24"/>
          <w:shd w:val="clear" w:color="auto" w:fill="FFFFFF"/>
        </w:rPr>
        <w:t>: Пандемия коронавируса в начале 2020 г. оказала большое влияние на состояние и дальнейшее развитие практически всех сфер мирового хозяйства, в том числе и туризма. В статье рассматриваются актуальные вопросы, касающиеся влияния кризисных явлений на экономику туристической отрасли. Туристическая индустрия в 2020г. претерпевает серьезный экономический кризис, который вынуждает привлекать туристов, порой нарушая рекомендации Роспотребнадзора РФ. В этих условиях, на наш взгляд, государство должно принять специальные меры государственного регулирования, чтобы обеспечить гражданам доступный и безопасный отдых.</w:t>
      </w:r>
    </w:p>
    <w:p w:rsidR="0011578F" w:rsidRPr="0011578F" w:rsidRDefault="0011578F" w:rsidP="0011578F">
      <w:pPr>
        <w:spacing w:after="0" w:line="240" w:lineRule="auto"/>
        <w:ind w:firstLine="709"/>
        <w:jc w:val="both"/>
        <w:rPr>
          <w:rStyle w:val="hl"/>
          <w:rFonts w:ascii="Times New Roman" w:hAnsi="Times New Roman" w:cs="Times New Roman"/>
          <w:i/>
          <w:iCs/>
          <w:color w:val="000000"/>
          <w:sz w:val="24"/>
          <w:szCs w:val="24"/>
          <w:bdr w:val="none" w:sz="0" w:space="0" w:color="auto" w:frame="1"/>
          <w:shd w:val="clear" w:color="auto" w:fill="EEEEEE"/>
        </w:rPr>
      </w:pPr>
      <w:r w:rsidRPr="0011578F">
        <w:rPr>
          <w:rFonts w:ascii="Times New Roman" w:eastAsia="Calibri" w:hAnsi="Times New Roman" w:cs="Times New Roman"/>
          <w:b/>
          <w:bCs/>
          <w:color w:val="000000"/>
          <w:sz w:val="24"/>
          <w:szCs w:val="24"/>
        </w:rPr>
        <w:t xml:space="preserve">Ключевые слова: </w:t>
      </w:r>
      <w:r w:rsidRPr="0011578F">
        <w:rPr>
          <w:rFonts w:ascii="Times New Roman" w:eastAsia="Calibri" w:hAnsi="Times New Roman" w:cs="Times New Roman"/>
          <w:i/>
          <w:iCs/>
          <w:color w:val="000000"/>
          <w:sz w:val="24"/>
          <w:szCs w:val="24"/>
          <w:shd w:val="clear" w:color="auto" w:fill="FFFFFF"/>
        </w:rPr>
        <w:t>пандемия, туризм, коронавирус и туризм, пандемия и туризм, covid-2019, поведение туристов, туристическая индустрия России.</w:t>
      </w:r>
    </w:p>
    <w:p w:rsidR="0011578F" w:rsidRPr="0011578F" w:rsidRDefault="0011578F" w:rsidP="0011578F">
      <w:pPr>
        <w:spacing w:after="0" w:line="240" w:lineRule="auto"/>
        <w:ind w:firstLine="142"/>
        <w:jc w:val="right"/>
        <w:rPr>
          <w:rStyle w:val="hl"/>
          <w:rFonts w:ascii="Times New Roman" w:hAnsi="Times New Roman" w:cs="Times New Roman"/>
          <w:i/>
          <w:iCs/>
          <w:color w:val="000000"/>
          <w:sz w:val="24"/>
          <w:szCs w:val="24"/>
          <w:bdr w:val="none" w:sz="0" w:space="0" w:color="auto" w:frame="1"/>
          <w:shd w:val="clear" w:color="auto" w:fill="EEEEEE"/>
        </w:rPr>
      </w:pPr>
    </w:p>
    <w:p w:rsidR="0011578F" w:rsidRPr="0011578F" w:rsidRDefault="0011578F" w:rsidP="0011578F">
      <w:pPr>
        <w:spacing w:after="0" w:line="240" w:lineRule="auto"/>
        <w:ind w:firstLine="142"/>
        <w:jc w:val="center"/>
        <w:rPr>
          <w:rFonts w:ascii="Times New Roman" w:eastAsia="Calibri" w:hAnsi="Times New Roman" w:cs="Times New Roman"/>
          <w:b/>
          <w:bCs/>
          <w:color w:val="000000"/>
          <w:sz w:val="24"/>
          <w:szCs w:val="24"/>
          <w:lang w:val="en-US"/>
        </w:rPr>
      </w:pPr>
      <w:r w:rsidRPr="0011578F">
        <w:rPr>
          <w:rFonts w:ascii="Times New Roman" w:eastAsia="Calibri" w:hAnsi="Times New Roman" w:cs="Times New Roman"/>
          <w:b/>
          <w:bCs/>
          <w:color w:val="000000"/>
          <w:sz w:val="24"/>
          <w:szCs w:val="24"/>
          <w:lang w:val="en-US"/>
        </w:rPr>
        <w:t>The tourist industry in Russia amid a pandemic</w:t>
      </w:r>
    </w:p>
    <w:p w:rsidR="0011578F" w:rsidRPr="0011578F" w:rsidRDefault="0011578F" w:rsidP="0011578F">
      <w:pPr>
        <w:spacing w:after="0" w:line="240" w:lineRule="auto"/>
        <w:ind w:firstLine="142"/>
        <w:jc w:val="center"/>
        <w:rPr>
          <w:rStyle w:val="hl"/>
          <w:rFonts w:ascii="Times New Roman" w:hAnsi="Times New Roman" w:cs="Times New Roman"/>
          <w:i/>
          <w:iCs/>
          <w:color w:val="000000"/>
          <w:sz w:val="24"/>
          <w:szCs w:val="24"/>
          <w:bdr w:val="none" w:sz="0" w:space="0" w:color="auto" w:frame="1"/>
          <w:shd w:val="clear" w:color="auto" w:fill="EEEEEE"/>
          <w:lang w:val="en-US"/>
        </w:rPr>
      </w:pPr>
    </w:p>
    <w:p w:rsidR="0011578F" w:rsidRPr="0011578F" w:rsidRDefault="0011578F" w:rsidP="0011578F">
      <w:pPr>
        <w:spacing w:after="0" w:line="240" w:lineRule="auto"/>
        <w:ind w:firstLine="142"/>
        <w:jc w:val="right"/>
        <w:rPr>
          <w:rFonts w:ascii="Times New Roman" w:hAnsi="Times New Roman" w:cs="Times New Roman"/>
          <w:b/>
          <w:bCs/>
          <w:i/>
          <w:iCs/>
          <w:sz w:val="24"/>
          <w:szCs w:val="24"/>
          <w:lang w:val="en-US"/>
        </w:rPr>
      </w:pPr>
      <w:r w:rsidRPr="0011578F">
        <w:rPr>
          <w:rFonts w:ascii="Times New Roman" w:hAnsi="Times New Roman" w:cs="Times New Roman"/>
          <w:b/>
          <w:bCs/>
          <w:i/>
          <w:iCs/>
          <w:sz w:val="24"/>
          <w:szCs w:val="24"/>
          <w:lang w:val="en-US"/>
        </w:rPr>
        <w:t>Kozina A.A.</w:t>
      </w:r>
    </w:p>
    <w:p w:rsidR="0011578F" w:rsidRPr="0011578F" w:rsidRDefault="0011578F" w:rsidP="0011578F">
      <w:pPr>
        <w:spacing w:after="0" w:line="240" w:lineRule="auto"/>
        <w:ind w:firstLine="142"/>
        <w:jc w:val="right"/>
        <w:rPr>
          <w:rFonts w:ascii="Times New Roman" w:hAnsi="Times New Roman" w:cs="Times New Roman"/>
          <w:i/>
          <w:iCs/>
          <w:sz w:val="24"/>
          <w:szCs w:val="24"/>
          <w:lang w:val="en-US"/>
        </w:rPr>
      </w:pPr>
      <w:r w:rsidRPr="0011578F">
        <w:rPr>
          <w:rFonts w:ascii="Times New Roman" w:hAnsi="Times New Roman" w:cs="Times New Roman"/>
          <w:i/>
          <w:iCs/>
          <w:sz w:val="24"/>
          <w:szCs w:val="24"/>
          <w:lang w:val="en-US"/>
        </w:rPr>
        <w:t>student of the Saratov State Law Academy (SSLA), Saratov</w:t>
      </w:r>
    </w:p>
    <w:p w:rsidR="0011578F" w:rsidRPr="0011578F" w:rsidRDefault="0011578F" w:rsidP="0011578F">
      <w:pPr>
        <w:spacing w:after="0" w:line="240" w:lineRule="auto"/>
        <w:ind w:firstLine="142"/>
        <w:jc w:val="right"/>
        <w:rPr>
          <w:rFonts w:ascii="Times New Roman" w:hAnsi="Times New Roman" w:cs="Times New Roman"/>
          <w:i/>
          <w:iCs/>
          <w:sz w:val="24"/>
          <w:szCs w:val="24"/>
          <w:lang w:val="en-US"/>
        </w:rPr>
      </w:pPr>
      <w:r w:rsidRPr="0011578F">
        <w:rPr>
          <w:rFonts w:ascii="Times New Roman" w:hAnsi="Times New Roman" w:cs="Times New Roman"/>
          <w:i/>
          <w:iCs/>
          <w:sz w:val="24"/>
          <w:szCs w:val="24"/>
          <w:lang w:val="en-US"/>
        </w:rPr>
        <w:t>Supervisor: candidate of pedagogical sciences</w:t>
      </w:r>
    </w:p>
    <w:p w:rsidR="0011578F" w:rsidRPr="0011578F" w:rsidRDefault="0011578F" w:rsidP="0011578F">
      <w:pPr>
        <w:spacing w:after="0" w:line="240" w:lineRule="auto"/>
        <w:ind w:firstLine="142"/>
        <w:jc w:val="right"/>
        <w:rPr>
          <w:rStyle w:val="hl"/>
          <w:rFonts w:ascii="Times New Roman" w:hAnsi="Times New Roman" w:cs="Times New Roman"/>
          <w:i/>
          <w:iCs/>
          <w:sz w:val="24"/>
          <w:szCs w:val="24"/>
          <w:lang w:val="en-US"/>
        </w:rPr>
      </w:pPr>
      <w:r w:rsidRPr="0011578F">
        <w:rPr>
          <w:rFonts w:ascii="Times New Roman" w:hAnsi="Times New Roman" w:cs="Times New Roman"/>
          <w:b/>
          <w:bCs/>
          <w:i/>
          <w:iCs/>
          <w:sz w:val="24"/>
          <w:szCs w:val="24"/>
          <w:lang w:val="en-US"/>
        </w:rPr>
        <w:t>Lavricheva I.A.</w:t>
      </w:r>
    </w:p>
    <w:p w:rsidR="0011578F" w:rsidRPr="0011578F" w:rsidRDefault="0011578F" w:rsidP="0011578F">
      <w:pPr>
        <w:spacing w:after="0" w:line="240" w:lineRule="auto"/>
        <w:ind w:firstLine="142"/>
        <w:jc w:val="both"/>
        <w:rPr>
          <w:rFonts w:ascii="Times New Roman" w:eastAsia="Calibri" w:hAnsi="Times New Roman" w:cs="Times New Roman"/>
          <w:color w:val="000000"/>
          <w:sz w:val="24"/>
          <w:szCs w:val="24"/>
          <w:shd w:val="clear" w:color="auto" w:fill="FFFFFF"/>
          <w:lang w:val="en-US"/>
        </w:rPr>
      </w:pP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lang w:val="en-US"/>
        </w:rPr>
      </w:pPr>
      <w:r w:rsidRPr="0011578F">
        <w:rPr>
          <w:rFonts w:ascii="Times New Roman" w:eastAsia="Calibri" w:hAnsi="Times New Roman" w:cs="Times New Roman"/>
          <w:b/>
          <w:color w:val="000000"/>
          <w:sz w:val="24"/>
          <w:szCs w:val="24"/>
          <w:shd w:val="clear" w:color="auto" w:fill="FFFFFF"/>
          <w:lang w:val="en-US"/>
        </w:rPr>
        <w:t>Abstract</w:t>
      </w:r>
      <w:r w:rsidRPr="0011578F">
        <w:rPr>
          <w:rFonts w:ascii="Times New Roman" w:eastAsia="Calibri" w:hAnsi="Times New Roman" w:cs="Times New Roman"/>
          <w:color w:val="000000"/>
          <w:sz w:val="24"/>
          <w:szCs w:val="24"/>
          <w:shd w:val="clear" w:color="auto" w:fill="FFFFFF"/>
          <w:lang w:val="en-US"/>
        </w:rPr>
        <w:t>: The coronavirus pandemic at the beginning of 2020 had a great impact on the state and further development of almost all areas of the world economy, including tourism. The article discusses topical issues related to the impact of the crisis on the economy of the tourism industry. Tourism industry in 2020 is undergoing a serious economic crisis, which forces to attract tourists, sometimes violating the recommendations of the Russian Federal Service for Supervision of Consumer Rights Protection and Human Welfare. In these conditions, in our opinion, the state should take special measures of state regulation in order to provide citizens with affordable and safe rest..</w:t>
      </w:r>
    </w:p>
    <w:p w:rsidR="0011578F" w:rsidRPr="0011578F" w:rsidRDefault="0011578F" w:rsidP="0011578F">
      <w:pPr>
        <w:spacing w:after="0" w:line="240" w:lineRule="auto"/>
        <w:ind w:firstLine="709"/>
        <w:jc w:val="both"/>
        <w:rPr>
          <w:rFonts w:ascii="Times New Roman" w:eastAsia="Calibri" w:hAnsi="Times New Roman" w:cs="Times New Roman"/>
          <w:i/>
          <w:iCs/>
          <w:color w:val="000000"/>
          <w:sz w:val="24"/>
          <w:szCs w:val="24"/>
          <w:shd w:val="clear" w:color="auto" w:fill="FFFFFF"/>
          <w:lang w:val="en-US"/>
        </w:rPr>
      </w:pPr>
      <w:r w:rsidRPr="0011578F">
        <w:rPr>
          <w:rFonts w:ascii="Times New Roman" w:eastAsia="Calibri" w:hAnsi="Times New Roman" w:cs="Times New Roman"/>
          <w:b/>
          <w:bCs/>
          <w:color w:val="000000"/>
          <w:sz w:val="24"/>
          <w:szCs w:val="24"/>
          <w:shd w:val="clear" w:color="auto" w:fill="FFFFFF"/>
          <w:lang w:val="en-US"/>
        </w:rPr>
        <w:t>Key words:</w:t>
      </w:r>
      <w:r w:rsidRPr="0011578F">
        <w:rPr>
          <w:rFonts w:ascii="Times New Roman" w:eastAsia="Calibri" w:hAnsi="Times New Roman" w:cs="Times New Roman"/>
          <w:color w:val="000000"/>
          <w:sz w:val="24"/>
          <w:szCs w:val="24"/>
          <w:shd w:val="clear" w:color="auto" w:fill="FFFFFF"/>
          <w:lang w:val="en-US"/>
        </w:rPr>
        <w:t xml:space="preserve"> </w:t>
      </w:r>
      <w:r w:rsidRPr="0011578F">
        <w:rPr>
          <w:rFonts w:ascii="Times New Roman" w:eastAsia="Calibri" w:hAnsi="Times New Roman" w:cs="Times New Roman"/>
          <w:i/>
          <w:iCs/>
          <w:color w:val="000000"/>
          <w:sz w:val="24"/>
          <w:szCs w:val="24"/>
          <w:shd w:val="clear" w:color="auto" w:fill="FFFFFF"/>
          <w:lang w:val="en-US"/>
        </w:rPr>
        <w:t>pandemic, tourism, coronavirus and tourism, pandemic and tourism, covid-2019, tourist behavior, the tourism industry in Russia.</w:t>
      </w:r>
    </w:p>
    <w:p w:rsidR="0011578F" w:rsidRPr="0011578F" w:rsidRDefault="0011578F" w:rsidP="0011578F">
      <w:pPr>
        <w:spacing w:after="0" w:line="240" w:lineRule="auto"/>
        <w:ind w:firstLine="142"/>
        <w:jc w:val="both"/>
        <w:rPr>
          <w:rFonts w:ascii="Times New Roman" w:eastAsia="Calibri" w:hAnsi="Times New Roman" w:cs="Times New Roman"/>
          <w:b/>
          <w:bCs/>
          <w:color w:val="000000"/>
          <w:sz w:val="24"/>
          <w:szCs w:val="24"/>
          <w:lang w:val="en-US"/>
        </w:rPr>
      </w:pP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bookmarkStart w:id="22" w:name="_Hlk57145626"/>
      <w:r w:rsidRPr="0011578F">
        <w:rPr>
          <w:rFonts w:ascii="Times New Roman" w:eastAsia="Calibri" w:hAnsi="Times New Roman" w:cs="Times New Roman"/>
          <w:color w:val="000000"/>
          <w:sz w:val="24"/>
          <w:szCs w:val="24"/>
          <w:shd w:val="clear" w:color="auto" w:fill="FFFFFF"/>
        </w:rPr>
        <w:t xml:space="preserve">Туристическая индустрия в России является одной из наиболее перспективных и динамично развивающихся отраслей. По данным </w:t>
      </w:r>
      <w:hyperlink r:id="rId88" w:history="1">
        <w:r w:rsidRPr="0011578F">
          <w:rPr>
            <w:rFonts w:ascii="Times New Roman" w:eastAsia="Calibri" w:hAnsi="Times New Roman" w:cs="Times New Roman"/>
            <w:color w:val="000000"/>
            <w:sz w:val="24"/>
            <w:szCs w:val="24"/>
            <w:shd w:val="clear" w:color="auto" w:fill="FFFFFF"/>
          </w:rPr>
          <w:t>Всемирной туристской организации</w:t>
        </w:r>
      </w:hyperlink>
      <w:r w:rsidRPr="0011578F">
        <w:rPr>
          <w:rFonts w:ascii="Times New Roman" w:eastAsia="Calibri" w:hAnsi="Times New Roman" w:cs="Times New Roman"/>
          <w:color w:val="000000"/>
          <w:sz w:val="24"/>
          <w:szCs w:val="24"/>
          <w:shd w:val="clear" w:color="auto" w:fill="FFFFFF"/>
        </w:rPr>
        <w:t xml:space="preserve"> Россия занимает одно из ведущих мест в мире в сфере международного туризма[</w:t>
      </w:r>
      <w:r w:rsidRPr="0011578F">
        <w:rPr>
          <w:rFonts w:ascii="Times New Roman" w:hAnsi="Times New Roman" w:cs="Times New Roman"/>
          <w:sz w:val="24"/>
          <w:szCs w:val="24"/>
        </w:rPr>
        <w:t>1</w:t>
      </w:r>
      <w:r w:rsidRPr="0011578F">
        <w:rPr>
          <w:rFonts w:ascii="Times New Roman" w:eastAsia="Calibri" w:hAnsi="Times New Roman" w:cs="Times New Roman"/>
          <w:color w:val="000000"/>
          <w:sz w:val="24"/>
          <w:szCs w:val="24"/>
          <w:shd w:val="clear" w:color="auto" w:fill="FFFFFF"/>
        </w:rPr>
        <w:t>].</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В связи со сложившейся ситуацией в 2020г. и широким распространением COVID-19 сфера туризма подверглась изменениям. В России до пандемии доля ВВП туристической и смежных с ней отраслей составляла около 5% (5 трлн 442,9 млрд руб.), обеспечивая 5,6% общей занятости (более 4 млн человек) [</w:t>
      </w:r>
      <w:r w:rsidRPr="0011578F">
        <w:rPr>
          <w:rFonts w:ascii="Times New Roman" w:hAnsi="Times New Roman" w:cs="Times New Roman"/>
          <w:sz w:val="24"/>
          <w:szCs w:val="24"/>
        </w:rPr>
        <w:t>2</w:t>
      </w:r>
      <w:r w:rsidRPr="0011578F">
        <w:rPr>
          <w:rFonts w:ascii="Times New Roman" w:eastAsia="Calibri" w:hAnsi="Times New Roman" w:cs="Times New Roman"/>
          <w:color w:val="000000"/>
          <w:sz w:val="24"/>
          <w:szCs w:val="24"/>
          <w:shd w:val="clear" w:color="auto" w:fill="FFFFFF"/>
        </w:rPr>
        <w:t>].</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 xml:space="preserve">По данным руководителя </w:t>
      </w:r>
      <w:r w:rsidRPr="0011578F">
        <w:rPr>
          <w:rFonts w:ascii="Times New Roman" w:eastAsia="Calibri" w:hAnsi="Times New Roman" w:cs="Times New Roman"/>
          <w:color w:val="000000"/>
          <w:sz w:val="24"/>
          <w:szCs w:val="24"/>
          <w:shd w:val="clear" w:color="auto" w:fill="FFFFFF"/>
        </w:rPr>
        <w:fldChar w:fldCharType="begin"/>
      </w:r>
      <w:r w:rsidRPr="0011578F">
        <w:rPr>
          <w:rFonts w:ascii="Times New Roman" w:eastAsia="Calibri" w:hAnsi="Times New Roman" w:cs="Times New Roman"/>
          <w:color w:val="000000"/>
          <w:sz w:val="24"/>
          <w:szCs w:val="24"/>
          <w:shd w:val="clear" w:color="auto" w:fill="FFFFFF"/>
        </w:rPr>
        <w:instrText xml:space="preserve"> HYPERLINK "https://tourism.gov.ru/" \t "_blank" </w:instrText>
      </w:r>
      <w:r w:rsidRPr="0011578F">
        <w:rPr>
          <w:rFonts w:ascii="Times New Roman" w:eastAsia="Calibri" w:hAnsi="Times New Roman" w:cs="Times New Roman"/>
          <w:color w:val="000000"/>
          <w:sz w:val="24"/>
          <w:szCs w:val="24"/>
          <w:shd w:val="clear" w:color="auto" w:fill="FFFFFF"/>
        </w:rPr>
        <w:fldChar w:fldCharType="separate"/>
      </w:r>
      <w:r w:rsidRPr="0011578F">
        <w:rPr>
          <w:rFonts w:ascii="Times New Roman" w:eastAsia="Calibri" w:hAnsi="Times New Roman" w:cs="Times New Roman"/>
          <w:color w:val="000000"/>
          <w:sz w:val="24"/>
          <w:szCs w:val="24"/>
          <w:shd w:val="clear" w:color="auto" w:fill="FFFFFF"/>
        </w:rPr>
        <w:t>Федерального агентства по туризму З.В. Догузовой падение оборота сферы туризма на данный момент достигло 95-100%‚ а объем недополученных доходов уже превысил 1,5 трлн рублей.</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fldChar w:fldCharType="end"/>
      </w:r>
      <w:r w:rsidRPr="0011578F">
        <w:rPr>
          <w:rFonts w:ascii="Times New Roman" w:eastAsia="Calibri" w:hAnsi="Times New Roman" w:cs="Times New Roman"/>
          <w:color w:val="000000"/>
          <w:sz w:val="24"/>
          <w:szCs w:val="24"/>
          <w:shd w:val="clear" w:color="auto" w:fill="FFFFFF"/>
        </w:rPr>
        <w:t>Одной из мер поддержки туристической индустрии России в летнее время было разрешение возобновления деятельности с учетом соблюдения рекомендаций Роспотребнадзора РФ.</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 xml:space="preserve">По данным исследования аналитиков </w:t>
      </w:r>
      <w:hyperlink r:id="rId89" w:history="1">
        <w:r w:rsidRPr="0011578F">
          <w:rPr>
            <w:rFonts w:ascii="Times New Roman" w:eastAsia="Calibri" w:hAnsi="Times New Roman" w:cs="Times New Roman"/>
            <w:color w:val="000000"/>
            <w:sz w:val="24"/>
            <w:szCs w:val="24"/>
            <w:shd w:val="clear" w:color="auto" w:fill="FFFFFF"/>
          </w:rPr>
          <w:t>AvitoНедвижимость</w:t>
        </w:r>
      </w:hyperlink>
      <w:r w:rsidRPr="0011578F">
        <w:rPr>
          <w:rFonts w:ascii="Times New Roman" w:eastAsia="Calibri" w:hAnsi="Times New Roman" w:cs="Times New Roman"/>
          <w:color w:val="000000"/>
          <w:sz w:val="24"/>
          <w:szCs w:val="24"/>
          <w:shd w:val="clear" w:color="auto" w:fill="FFFFFF"/>
        </w:rPr>
        <w:t xml:space="preserve"> и РИА Новости, </w:t>
      </w:r>
      <w:hyperlink r:id="rId90" w:history="1">
        <w:r w:rsidRPr="0011578F">
          <w:rPr>
            <w:rFonts w:ascii="Times New Roman" w:eastAsia="Calibri" w:hAnsi="Times New Roman" w:cs="Times New Roman"/>
            <w:color w:val="000000"/>
            <w:sz w:val="24"/>
            <w:szCs w:val="24"/>
            <w:shd w:val="clear" w:color="auto" w:fill="FFFFFF"/>
          </w:rPr>
          <w:t>Сочи</w:t>
        </w:r>
      </w:hyperlink>
      <w:r w:rsidRPr="0011578F">
        <w:rPr>
          <w:rFonts w:ascii="Times New Roman" w:eastAsia="Calibri" w:hAnsi="Times New Roman" w:cs="Times New Roman"/>
          <w:color w:val="000000"/>
          <w:sz w:val="24"/>
          <w:szCs w:val="24"/>
          <w:shd w:val="clear" w:color="auto" w:fill="FFFFFF"/>
        </w:rPr>
        <w:t xml:space="preserve"> стал самым популярным </w:t>
      </w:r>
      <w:hyperlink r:id="rId91" w:history="1">
        <w:r w:rsidRPr="0011578F">
          <w:rPr>
            <w:rFonts w:ascii="Times New Roman" w:eastAsia="Calibri" w:hAnsi="Times New Roman" w:cs="Times New Roman"/>
            <w:color w:val="000000"/>
            <w:sz w:val="24"/>
            <w:szCs w:val="24"/>
            <w:shd w:val="clear" w:color="auto" w:fill="FFFFFF"/>
          </w:rPr>
          <w:t>туристическим</w:t>
        </w:r>
      </w:hyperlink>
      <w:r w:rsidRPr="0011578F">
        <w:rPr>
          <w:rFonts w:ascii="Times New Roman" w:eastAsia="Calibri" w:hAnsi="Times New Roman" w:cs="Times New Roman"/>
          <w:color w:val="000000"/>
          <w:sz w:val="24"/>
          <w:szCs w:val="24"/>
          <w:shd w:val="clear" w:color="auto" w:fill="FFFFFF"/>
        </w:rPr>
        <w:t xml:space="preserve"> направлением для россиян.</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Поэтому наиболее детально на примере г. Сочи (Краснодарского края) можно разобрать какое влияние оказала пандемия на туристическую индустрию и дальнейшее распространение коронавирусной инфекции по России.</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По решению губернатора с 27 июня 2020 года в Краснодарском крае был снят режим карантина. По заявлению аэропорта города Сочи с 1 июля 2020 года приходилось по 200 рейсов в сутки. К концу июня в Сочи прибыло 20 тысяч человек, с 1 июля количество туристов составило 30-35 тысяч ежедневно. Туристов летом 2020 года даже больше, чем приезжало на Олимпиаду-2014 или на Чемпионат мира по футболу в 2018-ом. 19 июля 2020-го, например, аэропорт принял максимальное количество отдыхающих за сутки — 40682 человек [3].</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Большой приток туристов и несоблюдение ими ограничительных мер Роспотребнадзора, связанных с профилактикой распространения коронавируса повлияли на число заболевших. С начала активного туристического периода - августа, начинается увеличение числа заболевших, рекордным становится 125 заболевших в августе (06.08.2020) и 182 заболевших в октябре (22.10.2020). По данным на 9 ноября 2020г. за летний и осенний период была приостановлена работа 28 заведений в связи с нарушениями санитарно-эпидемиологических норм и запрета работы заведений в период с 23.00 до 06.00 [</w:t>
      </w:r>
      <w:r w:rsidRPr="0011578F">
        <w:rPr>
          <w:rFonts w:ascii="Times New Roman" w:hAnsi="Times New Roman" w:cs="Times New Roman"/>
          <w:sz w:val="24"/>
          <w:szCs w:val="24"/>
        </w:rPr>
        <w:t>4</w:t>
      </w:r>
      <w:r w:rsidRPr="0011578F">
        <w:rPr>
          <w:rFonts w:ascii="Times New Roman" w:eastAsia="Calibri" w:hAnsi="Times New Roman" w:cs="Times New Roman"/>
          <w:color w:val="000000"/>
          <w:sz w:val="24"/>
          <w:szCs w:val="24"/>
          <w:shd w:val="clear" w:color="auto" w:fill="FFFFFF"/>
        </w:rPr>
        <w:t xml:space="preserve">]. </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Так же, по данным на 18 ноября 2020 года за нарушение масочного режима с начала пандемии было составлено свыше 7,3 тыс. протоколов об административном правонарушении[5].</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Проблема туристических городов, в частности, Сочи состоит в том, что туристы — это подвижный пласт населения, который является одним из основных источников распространения коронавирусной инфекции. Судить о заболеваемости в Сочи по статистическим данным невозможно, так как примерный период нахождения туриста на данной территории составляет 10-14 дней, затем он возвращается в свой родной город. Согласно данным ВОЗ, инкубационный период длится, по данным Минздрава России, — от двух до 12 дней. То есть турист может заразиться на отдыхе и передать инфекцию отдыхающим рядом с ним людей, пассажирам с которыми турист находится в транспорте (городском общественном, поезде, самолете), окружению в родном городе по возвращении.</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Таким образом, статистика заболеваний коронавирусной инфекции неутешительная, рекордным на данный момент является 25173 заболевших (данные на 23.11.2020). По данным РИА новости в Крыму, Сочи и Анапе количество туристов за 6 месяцев суммарно составило около 16,283 млн [</w:t>
      </w:r>
      <w:r w:rsidRPr="0011578F">
        <w:rPr>
          <w:rFonts w:ascii="Times New Roman" w:hAnsi="Times New Roman" w:cs="Times New Roman"/>
          <w:sz w:val="24"/>
          <w:szCs w:val="24"/>
        </w:rPr>
        <w:t>6,7</w:t>
      </w:r>
      <w:r w:rsidRPr="0011578F">
        <w:rPr>
          <w:rFonts w:ascii="Times New Roman" w:eastAsia="Calibri" w:hAnsi="Times New Roman" w:cs="Times New Roman"/>
          <w:color w:val="000000"/>
          <w:sz w:val="24"/>
          <w:szCs w:val="24"/>
          <w:shd w:val="clear" w:color="auto" w:fill="FFFFFF"/>
        </w:rPr>
        <w:t>]. Большинство туристов объективно не оценивает ситуацию, происходящую в России. Количество протоколов об административном правонарушении со временем начинает только расти. Усталость населения от ограничительных мер вынуждает людей игнорировать рекомендации Роспотребнадзора РФ. Распространение коронавирусной инфекции во многом зависит от поведения туристов, так как это самая подвижная часть населения.</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Потери международной отрасли туризма за первые восемь месяцев 2020 г. составили $730 млрд, говорится в сообщении Всемирной туристской организации (ЮНВТО). Что касается России, то, по оценке Ростуризма, общие потери туристической индустрии из-за пандемии коронавируса оцениваются в 1,5 трлн рублей, так же экономика России в 2020г. не получила от въездного туризма порядка $7-8 млрд. Пандемия нанесла значительный финансовые ущерб гостиничному, торговому ресторанному, транспортному бизнесу, объектам культуры, объектам познавательного, делового, оздоровительного, спортивного и иного назначения, организациям, осуществляющих туроператорскую и турагентскую деятельность, а также организаций, предоставляющих экскурсионные услуги и услуги гидов-переводчиков. Нынешний кризис не является достаточным основанием для возобновления работы туристической индустрии в старом (до пандемии) режиме.</w:t>
      </w:r>
    </w:p>
    <w:p w:rsidR="0011578F" w:rsidRPr="0011578F" w:rsidRDefault="0011578F" w:rsidP="0011578F">
      <w:pPr>
        <w:spacing w:after="0" w:line="240" w:lineRule="auto"/>
        <w:ind w:firstLine="709"/>
        <w:jc w:val="both"/>
        <w:rPr>
          <w:rFonts w:ascii="Times New Roman" w:eastAsia="Calibri" w:hAnsi="Times New Roman" w:cs="Times New Roman"/>
          <w:color w:val="000000"/>
          <w:sz w:val="24"/>
          <w:szCs w:val="24"/>
          <w:shd w:val="clear" w:color="auto" w:fill="FFFFFF"/>
        </w:rPr>
      </w:pPr>
      <w:r w:rsidRPr="0011578F">
        <w:rPr>
          <w:rFonts w:ascii="Times New Roman" w:eastAsia="Calibri" w:hAnsi="Times New Roman" w:cs="Times New Roman"/>
          <w:color w:val="000000"/>
          <w:sz w:val="24"/>
          <w:szCs w:val="24"/>
          <w:shd w:val="clear" w:color="auto" w:fill="FFFFFF"/>
        </w:rPr>
        <w:t>В этих условиях, мы считаем, что властям на законодательном и исполнительном уровне необходимо принять продуманные, целенаправленные и строгие меры по устранению выявленных недостатков за период с июня по ноябрь 2020г. Осуществление специальных мер государственного регулирования должно гарантировать гражданам доступный, а главное безопасный отдых. Не принятие властями более кардинальных мер, приведет к росту числа заболевших. Так как, страну ждут новогодние каникулы, которые привлекают большое количество туристов. Согласно сообщению TourDom.ru темпы бронирований зимнего периода в 2020 году вдвое выше показателей прошлого года, на долю отелей Сочи уже приходится 59 процентов новогодних бронирований.</w:t>
      </w:r>
    </w:p>
    <w:p w:rsidR="0011578F" w:rsidRPr="0011578F" w:rsidRDefault="0011578F" w:rsidP="0011578F">
      <w:pPr>
        <w:spacing w:after="0" w:line="240" w:lineRule="auto"/>
        <w:jc w:val="both"/>
        <w:rPr>
          <w:rFonts w:ascii="Times New Roman" w:eastAsia="Calibri" w:hAnsi="Times New Roman" w:cs="Times New Roman"/>
          <w:color w:val="000000"/>
          <w:sz w:val="24"/>
          <w:szCs w:val="24"/>
          <w:shd w:val="clear" w:color="auto" w:fill="FFFFFF"/>
        </w:rPr>
      </w:pPr>
    </w:p>
    <w:p w:rsidR="0011578F" w:rsidRPr="0011578F" w:rsidRDefault="0011578F" w:rsidP="0011578F">
      <w:pPr>
        <w:spacing w:after="0" w:line="240" w:lineRule="auto"/>
        <w:jc w:val="center"/>
        <w:rPr>
          <w:rFonts w:ascii="Times New Roman" w:eastAsia="Calibri" w:hAnsi="Times New Roman" w:cs="Times New Roman"/>
          <w:b/>
          <w:bCs/>
          <w:color w:val="000000"/>
          <w:sz w:val="24"/>
          <w:szCs w:val="24"/>
          <w:shd w:val="clear" w:color="auto" w:fill="FFFFFF"/>
        </w:rPr>
      </w:pPr>
      <w:r w:rsidRPr="0011578F">
        <w:rPr>
          <w:rFonts w:ascii="Times New Roman" w:eastAsia="Calibri" w:hAnsi="Times New Roman" w:cs="Times New Roman"/>
          <w:b/>
          <w:bCs/>
          <w:color w:val="000000"/>
          <w:sz w:val="24"/>
          <w:szCs w:val="24"/>
          <w:shd w:val="clear" w:color="auto" w:fill="FFFFFF"/>
        </w:rPr>
        <w:t>Список использованной литературы</w:t>
      </w:r>
    </w:p>
    <w:p w:rsidR="0011578F" w:rsidRPr="0011578F" w:rsidRDefault="0011578F" w:rsidP="0011578F">
      <w:pPr>
        <w:pStyle w:val="10"/>
        <w:keepNext w:val="0"/>
        <w:numPr>
          <w:ilvl w:val="0"/>
          <w:numId w:val="115"/>
        </w:numPr>
        <w:shd w:val="clear" w:color="auto" w:fill="FFFFFF"/>
        <w:spacing w:before="0" w:after="0" w:line="240" w:lineRule="auto"/>
        <w:ind w:left="0" w:hanging="11"/>
        <w:jc w:val="both"/>
        <w:rPr>
          <w:rFonts w:ascii="Times New Roman" w:hAnsi="Times New Roman" w:cs="Times New Roman"/>
          <w:b w:val="0"/>
          <w:bCs w:val="0"/>
          <w:kern w:val="0"/>
          <w:sz w:val="24"/>
          <w:szCs w:val="24"/>
        </w:rPr>
      </w:pPr>
      <w:r w:rsidRPr="0011578F">
        <w:rPr>
          <w:rFonts w:ascii="Times New Roman" w:hAnsi="Times New Roman" w:cs="Times New Roman"/>
          <w:b w:val="0"/>
          <w:bCs w:val="0"/>
          <w:kern w:val="0"/>
          <w:sz w:val="24"/>
          <w:szCs w:val="24"/>
        </w:rPr>
        <w:t>РФ поднялась на 39-е место в мировом рейтинге конкурентоспособности в сфере туризма URL: https://tourism.interfax.ru/ru/analytics/market_overview/62288/</w:t>
      </w:r>
    </w:p>
    <w:p w:rsidR="0011578F" w:rsidRPr="0011578F" w:rsidRDefault="0011578F" w:rsidP="0011578F">
      <w:pPr>
        <w:pStyle w:val="10"/>
        <w:keepNext w:val="0"/>
        <w:numPr>
          <w:ilvl w:val="0"/>
          <w:numId w:val="115"/>
        </w:numPr>
        <w:shd w:val="clear" w:color="auto" w:fill="FFFFFF"/>
        <w:spacing w:before="0" w:after="0" w:line="240" w:lineRule="auto"/>
        <w:ind w:left="0" w:hanging="11"/>
        <w:jc w:val="both"/>
        <w:rPr>
          <w:rFonts w:ascii="Times New Roman" w:hAnsi="Times New Roman" w:cs="Times New Roman"/>
          <w:b w:val="0"/>
          <w:bCs w:val="0"/>
          <w:kern w:val="0"/>
          <w:sz w:val="24"/>
          <w:szCs w:val="24"/>
        </w:rPr>
      </w:pPr>
      <w:r w:rsidRPr="0011578F">
        <w:rPr>
          <w:rFonts w:ascii="Times New Roman" w:hAnsi="Times New Roman" w:cs="Times New Roman"/>
          <w:b w:val="0"/>
          <w:bCs w:val="0"/>
          <w:kern w:val="0"/>
          <w:sz w:val="24"/>
          <w:szCs w:val="24"/>
        </w:rPr>
        <w:t xml:space="preserve">АСИ собрало лучшие мировые практики по поддержке туризма в условиях пандемии. URL: </w:t>
      </w:r>
      <w:hyperlink r:id="rId92" w:tgtFrame="_blank" w:history="1">
        <w:r w:rsidRPr="0011578F">
          <w:rPr>
            <w:rFonts w:ascii="Times New Roman" w:hAnsi="Times New Roman" w:cs="Times New Roman"/>
            <w:b w:val="0"/>
            <w:bCs w:val="0"/>
            <w:kern w:val="0"/>
            <w:sz w:val="24"/>
            <w:szCs w:val="24"/>
          </w:rPr>
          <w:t>https://asi.ru/news/121744/</w:t>
        </w:r>
      </w:hyperlink>
      <w:r w:rsidRPr="0011578F">
        <w:rPr>
          <w:rFonts w:ascii="Times New Roman" w:hAnsi="Times New Roman" w:cs="Times New Roman"/>
          <w:b w:val="0"/>
          <w:bCs w:val="0"/>
          <w:kern w:val="0"/>
          <w:sz w:val="24"/>
          <w:szCs w:val="24"/>
        </w:rPr>
        <w:t>.</w:t>
      </w:r>
    </w:p>
    <w:p w:rsidR="0011578F" w:rsidRPr="0011578F" w:rsidRDefault="0011578F" w:rsidP="0011578F">
      <w:pPr>
        <w:pStyle w:val="10"/>
        <w:keepNext w:val="0"/>
        <w:numPr>
          <w:ilvl w:val="0"/>
          <w:numId w:val="115"/>
        </w:numPr>
        <w:shd w:val="clear" w:color="auto" w:fill="FFFFFF"/>
        <w:spacing w:before="0" w:after="0" w:line="240" w:lineRule="auto"/>
        <w:ind w:left="0" w:hanging="11"/>
        <w:jc w:val="both"/>
        <w:rPr>
          <w:rFonts w:ascii="Times New Roman" w:hAnsi="Times New Roman" w:cs="Times New Roman"/>
          <w:b w:val="0"/>
          <w:bCs w:val="0"/>
          <w:kern w:val="0"/>
          <w:sz w:val="24"/>
          <w:szCs w:val="24"/>
        </w:rPr>
      </w:pPr>
      <w:r w:rsidRPr="0011578F">
        <w:rPr>
          <w:rFonts w:ascii="Times New Roman" w:hAnsi="Times New Roman" w:cs="Times New Roman"/>
          <w:b w:val="0"/>
          <w:bCs w:val="0"/>
          <w:kern w:val="0"/>
          <w:sz w:val="24"/>
          <w:szCs w:val="24"/>
        </w:rPr>
        <w:t xml:space="preserve">Сочи бьет рекорды по приему туристов в летнем сезоне-2020 </w:t>
      </w:r>
      <w:r w:rsidRPr="00600C6A">
        <w:rPr>
          <w:rFonts w:ascii="Times New Roman" w:hAnsi="Times New Roman" w:cs="Times New Roman"/>
          <w:b w:val="0"/>
          <w:sz w:val="24"/>
          <w:szCs w:val="24"/>
          <w:lang w:val="en-US"/>
        </w:rPr>
        <w:t>URL</w:t>
      </w:r>
      <w:r w:rsidRPr="00600C6A">
        <w:rPr>
          <w:rFonts w:ascii="Times New Roman" w:hAnsi="Times New Roman" w:cs="Times New Roman"/>
          <w:b w:val="0"/>
          <w:sz w:val="24"/>
          <w:szCs w:val="24"/>
        </w:rPr>
        <w:t xml:space="preserve">: </w:t>
      </w:r>
      <w:r w:rsidRPr="00600C6A">
        <w:rPr>
          <w:rFonts w:ascii="Times New Roman" w:hAnsi="Times New Roman" w:cs="Times New Roman"/>
          <w:b w:val="0"/>
          <w:sz w:val="24"/>
          <w:szCs w:val="24"/>
          <w:lang w:val="en-US"/>
        </w:rPr>
        <w:t>https</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www</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kp</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ru</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russia</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novosti</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turizma</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v</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rossii</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na</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sochinskom</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poberezhe</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rekord</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po</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priemu</w:t>
      </w:r>
      <w:r w:rsidRPr="00600C6A">
        <w:rPr>
          <w:rFonts w:ascii="Times New Roman" w:hAnsi="Times New Roman" w:cs="Times New Roman"/>
          <w:b w:val="0"/>
          <w:sz w:val="24"/>
          <w:szCs w:val="24"/>
        </w:rPr>
        <w:t>-</w:t>
      </w:r>
      <w:r w:rsidRPr="00600C6A">
        <w:rPr>
          <w:rFonts w:ascii="Times New Roman" w:hAnsi="Times New Roman" w:cs="Times New Roman"/>
          <w:b w:val="0"/>
          <w:sz w:val="24"/>
          <w:szCs w:val="24"/>
          <w:lang w:val="en-US"/>
        </w:rPr>
        <w:t>turistov</w:t>
      </w:r>
      <w:r w:rsidRPr="00600C6A">
        <w:rPr>
          <w:rFonts w:ascii="Times New Roman" w:hAnsi="Times New Roman" w:cs="Times New Roman"/>
          <w:b w:val="0"/>
          <w:sz w:val="24"/>
          <w:szCs w:val="24"/>
        </w:rPr>
        <w:t>/</w:t>
      </w:r>
    </w:p>
    <w:p w:rsidR="0011578F" w:rsidRPr="0011578F" w:rsidRDefault="0011578F" w:rsidP="0011578F">
      <w:pPr>
        <w:pStyle w:val="afa"/>
        <w:numPr>
          <w:ilvl w:val="0"/>
          <w:numId w:val="115"/>
        </w:numPr>
        <w:ind w:left="0" w:hanging="11"/>
        <w:jc w:val="both"/>
        <w:rPr>
          <w:rFonts w:ascii="Times New Roman" w:hAnsi="Times New Roman" w:cs="Times New Roman"/>
          <w:sz w:val="24"/>
          <w:szCs w:val="24"/>
        </w:rPr>
      </w:pPr>
      <w:r w:rsidRPr="0011578F">
        <w:rPr>
          <w:rFonts w:ascii="Times New Roman" w:hAnsi="Times New Roman" w:cs="Times New Roman"/>
          <w:sz w:val="24"/>
          <w:szCs w:val="24"/>
        </w:rPr>
        <w:t>Постановление Главного государственного санитарного врача Российской Федерации от 16.10.2020 № 31 "О дополнительных мерах по снижению рисков распространения СОVID-19 в период сезонного подъема заболеваемости острыми респираторными вирусными инфекциями и гриппом"</w:t>
      </w:r>
    </w:p>
    <w:p w:rsidR="0011578F" w:rsidRPr="0011578F" w:rsidRDefault="0011578F" w:rsidP="0011578F">
      <w:pPr>
        <w:pStyle w:val="afa"/>
        <w:numPr>
          <w:ilvl w:val="0"/>
          <w:numId w:val="115"/>
        </w:numPr>
        <w:ind w:left="0" w:hanging="11"/>
        <w:jc w:val="both"/>
        <w:rPr>
          <w:rFonts w:ascii="Times New Roman" w:hAnsi="Times New Roman" w:cs="Times New Roman"/>
          <w:sz w:val="24"/>
          <w:szCs w:val="24"/>
        </w:rPr>
      </w:pPr>
      <w:r w:rsidRPr="0011578F">
        <w:rPr>
          <w:rFonts w:ascii="Times New Roman" w:hAnsi="Times New Roman" w:cs="Times New Roman"/>
          <w:sz w:val="24"/>
          <w:szCs w:val="24"/>
        </w:rPr>
        <w:t>С начала пандемии в Сочи выписали свыше 7 тыс. протоколов за нарушение масочного режима</w:t>
      </w:r>
    </w:p>
    <w:p w:rsidR="0011578F" w:rsidRPr="0011578F" w:rsidRDefault="0011578F" w:rsidP="0011578F">
      <w:pPr>
        <w:pStyle w:val="afa"/>
        <w:ind w:hanging="11"/>
        <w:jc w:val="both"/>
        <w:rPr>
          <w:rFonts w:ascii="Times New Roman" w:hAnsi="Times New Roman" w:cs="Times New Roman"/>
          <w:sz w:val="24"/>
          <w:szCs w:val="24"/>
          <w:lang w:val="en-US"/>
        </w:rPr>
      </w:pPr>
      <w:r w:rsidRPr="0011578F">
        <w:rPr>
          <w:rFonts w:ascii="Times New Roman" w:hAnsi="Times New Roman" w:cs="Times New Roman"/>
          <w:sz w:val="24"/>
          <w:szCs w:val="24"/>
          <w:lang w:val="en-US"/>
        </w:rPr>
        <w:t>URL: https://yugtimes.com/news/63820/</w:t>
      </w:r>
    </w:p>
    <w:p w:rsidR="0011578F" w:rsidRPr="0011578F" w:rsidRDefault="0011578F" w:rsidP="0011578F">
      <w:pPr>
        <w:pStyle w:val="afa"/>
        <w:numPr>
          <w:ilvl w:val="0"/>
          <w:numId w:val="115"/>
        </w:numPr>
        <w:ind w:left="0" w:hanging="11"/>
        <w:jc w:val="both"/>
        <w:rPr>
          <w:rFonts w:ascii="Times New Roman" w:hAnsi="Times New Roman" w:cs="Times New Roman"/>
          <w:sz w:val="24"/>
          <w:szCs w:val="24"/>
        </w:rPr>
      </w:pPr>
      <w:r w:rsidRPr="0011578F">
        <w:rPr>
          <w:rFonts w:ascii="Times New Roman" w:hAnsi="Times New Roman" w:cs="Times New Roman"/>
          <w:sz w:val="24"/>
          <w:szCs w:val="24"/>
        </w:rPr>
        <w:t>Крым в сентябре принял на 60% больше туристов, чем год назад</w:t>
      </w:r>
    </w:p>
    <w:p w:rsidR="0011578F" w:rsidRPr="0011578F" w:rsidRDefault="0011578F" w:rsidP="0011578F">
      <w:pPr>
        <w:pStyle w:val="afa"/>
        <w:ind w:hanging="11"/>
        <w:jc w:val="both"/>
        <w:rPr>
          <w:rFonts w:ascii="Times New Roman" w:hAnsi="Times New Roman" w:cs="Times New Roman"/>
          <w:sz w:val="24"/>
          <w:szCs w:val="24"/>
          <w:lang w:val="en-US"/>
        </w:rPr>
      </w:pPr>
      <w:r w:rsidRPr="0011578F">
        <w:rPr>
          <w:rFonts w:ascii="Times New Roman" w:hAnsi="Times New Roman" w:cs="Times New Roman"/>
          <w:sz w:val="24"/>
          <w:szCs w:val="24"/>
          <w:lang w:val="en-US"/>
        </w:rPr>
        <w:t>URL: https://tass.ru/obschestvo/9584283</w:t>
      </w:r>
    </w:p>
    <w:p w:rsidR="0011578F" w:rsidRPr="0011578F" w:rsidRDefault="0011578F" w:rsidP="0011578F">
      <w:pPr>
        <w:pStyle w:val="afa"/>
        <w:numPr>
          <w:ilvl w:val="0"/>
          <w:numId w:val="115"/>
        </w:numPr>
        <w:ind w:left="0" w:hanging="11"/>
        <w:jc w:val="both"/>
        <w:rPr>
          <w:rFonts w:ascii="Times New Roman" w:hAnsi="Times New Roman" w:cs="Times New Roman"/>
          <w:sz w:val="24"/>
          <w:szCs w:val="24"/>
        </w:rPr>
      </w:pPr>
      <w:r w:rsidRPr="0011578F">
        <w:rPr>
          <w:rFonts w:ascii="Times New Roman" w:hAnsi="Times New Roman" w:cs="Times New Roman"/>
          <w:sz w:val="24"/>
          <w:szCs w:val="24"/>
        </w:rPr>
        <w:t>Аксёнов назвал число отдохнувших в Крыму в 2020 году туристов</w:t>
      </w:r>
    </w:p>
    <w:p w:rsidR="0011578F" w:rsidRPr="0011578F" w:rsidRDefault="0011578F" w:rsidP="0011578F">
      <w:pPr>
        <w:pStyle w:val="afa"/>
        <w:ind w:hanging="11"/>
        <w:jc w:val="both"/>
        <w:rPr>
          <w:rFonts w:ascii="Times New Roman" w:hAnsi="Times New Roman" w:cs="Times New Roman"/>
          <w:sz w:val="24"/>
          <w:szCs w:val="24"/>
          <w:lang w:val="en-US"/>
        </w:rPr>
      </w:pPr>
      <w:r w:rsidRPr="0011578F">
        <w:rPr>
          <w:rFonts w:ascii="Times New Roman" w:hAnsi="Times New Roman" w:cs="Times New Roman"/>
          <w:sz w:val="24"/>
          <w:szCs w:val="24"/>
          <w:lang w:val="en-US"/>
        </w:rPr>
        <w:t>URL: https://yandex.ru/news/story/Bolee_5_millionov_turistov_posetili_Krym_v_2020_godu</w:t>
      </w:r>
      <w:bookmarkEnd w:id="22"/>
    </w:p>
    <w:p w:rsidR="0011578F" w:rsidRPr="0011578F" w:rsidRDefault="0011578F" w:rsidP="0011578F">
      <w:pPr>
        <w:tabs>
          <w:tab w:val="num" w:pos="709"/>
        </w:tabs>
        <w:spacing w:after="0" w:line="240" w:lineRule="auto"/>
        <w:rPr>
          <w:rFonts w:ascii="Times New Roman" w:hAnsi="Times New Roman" w:cs="Times New Roman"/>
          <w:sz w:val="24"/>
          <w:szCs w:val="24"/>
        </w:rPr>
      </w:pPr>
    </w:p>
    <w:p w:rsidR="0011578F" w:rsidRPr="0011578F" w:rsidRDefault="0011578F" w:rsidP="0011578F">
      <w:pPr>
        <w:spacing w:after="0" w:line="240" w:lineRule="auto"/>
        <w:jc w:val="right"/>
        <w:rPr>
          <w:rFonts w:ascii="Times New Roman" w:eastAsia="Times New Roman" w:hAnsi="Times New Roman" w:cs="Times New Roman"/>
          <w:b/>
          <w:i/>
          <w:sz w:val="24"/>
          <w:szCs w:val="24"/>
          <w:lang w:eastAsia="ru-RU"/>
        </w:rPr>
      </w:pPr>
      <w:r w:rsidRPr="0011578F">
        <w:rPr>
          <w:rFonts w:ascii="Times New Roman" w:eastAsia="Times New Roman" w:hAnsi="Times New Roman" w:cs="Times New Roman"/>
          <w:b/>
          <w:i/>
          <w:sz w:val="24"/>
          <w:szCs w:val="24"/>
          <w:lang w:eastAsia="ru-RU"/>
        </w:rPr>
        <w:t>Коцубняк Иван Александрович</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студент 2 курса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Научный руководитель  </w:t>
      </w:r>
      <w:r w:rsidRPr="0011578F">
        <w:rPr>
          <w:rFonts w:ascii="Times New Roman" w:eastAsia="Times New Roman" w:hAnsi="Times New Roman" w:cs="Times New Roman"/>
          <w:b/>
          <w:i/>
          <w:sz w:val="24"/>
          <w:szCs w:val="24"/>
          <w:lang w:eastAsia="ru-RU"/>
        </w:rPr>
        <w:t>Лавричева И.А.,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доцент кафедры физической культуры и спорта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кандидат педагогических наук, доцент</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p>
    <w:p w:rsidR="0011578F" w:rsidRPr="0011578F" w:rsidRDefault="0011578F" w:rsidP="0011578F">
      <w:pPr>
        <w:spacing w:after="0" w:line="240" w:lineRule="auto"/>
        <w:jc w:val="center"/>
        <w:rPr>
          <w:rFonts w:ascii="Times New Roman" w:eastAsia="Times New Roman" w:hAnsi="Times New Roman" w:cs="Times New Roman"/>
          <w:b/>
          <w:bCs/>
          <w:iCs/>
          <w:sz w:val="24"/>
          <w:szCs w:val="24"/>
          <w:lang w:eastAsia="ru-RU"/>
        </w:rPr>
      </w:pPr>
      <w:r w:rsidRPr="0011578F">
        <w:rPr>
          <w:rFonts w:ascii="Times New Roman" w:eastAsia="Times New Roman" w:hAnsi="Times New Roman" w:cs="Times New Roman"/>
          <w:b/>
          <w:bCs/>
          <w:iCs/>
          <w:sz w:val="24"/>
          <w:szCs w:val="24"/>
          <w:lang w:eastAsia="ru-RU"/>
        </w:rPr>
        <w:t>Проблемы развития спортивного права в России</w:t>
      </w:r>
    </w:p>
    <w:p w:rsidR="0011578F" w:rsidRPr="0011578F" w:rsidRDefault="0011578F" w:rsidP="0011578F">
      <w:pPr>
        <w:spacing w:after="0" w:line="240" w:lineRule="auto"/>
        <w:jc w:val="center"/>
        <w:rPr>
          <w:rFonts w:ascii="Times New Roman" w:eastAsia="Times New Roman" w:hAnsi="Times New Roman" w:cs="Times New Roman"/>
          <w:b/>
          <w:bCs/>
          <w:iCs/>
          <w:sz w:val="24"/>
          <w:szCs w:val="24"/>
          <w:lang w:eastAsia="ru-RU"/>
        </w:rPr>
      </w:pP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b/>
          <w:bCs/>
          <w:iCs/>
          <w:sz w:val="24"/>
          <w:szCs w:val="24"/>
          <w:lang w:eastAsia="ru-RU"/>
        </w:rPr>
        <w:t>Аннотация:</w:t>
      </w:r>
      <w:r w:rsidRPr="0011578F">
        <w:rPr>
          <w:rFonts w:ascii="Times New Roman" w:eastAsia="Times New Roman" w:hAnsi="Times New Roman" w:cs="Times New Roman"/>
          <w:iCs/>
          <w:sz w:val="24"/>
          <w:szCs w:val="24"/>
          <w:lang w:eastAsia="ru-RU"/>
        </w:rPr>
        <w:t xml:space="preserve"> В данном докладе рассмотрены проблемы развития отечественного спортивного права и их влияние на  всю спортивную отрасль. Мы обозначали острые вопросы и проблемные аспекты, которые, так или иначе, влияют на развитие спорта и спортивных отношений в нашей стране. Определены положительные тенденции, которые поспособствуют совершенствованию спортивного права в масштабах всей Российской Федерации.</w:t>
      </w: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b/>
          <w:bCs/>
          <w:iCs/>
          <w:sz w:val="24"/>
          <w:szCs w:val="24"/>
          <w:lang w:eastAsia="ru-RU"/>
        </w:rPr>
        <w:t>Ключевые слова:</w:t>
      </w:r>
      <w:r w:rsidRPr="0011578F">
        <w:rPr>
          <w:rFonts w:ascii="Times New Roman" w:eastAsia="Times New Roman" w:hAnsi="Times New Roman" w:cs="Times New Roman"/>
          <w:iCs/>
          <w:sz w:val="24"/>
          <w:szCs w:val="24"/>
          <w:lang w:eastAsia="ru-RU"/>
        </w:rPr>
        <w:t xml:space="preserve"> </w:t>
      </w:r>
      <w:r w:rsidRPr="0011578F">
        <w:rPr>
          <w:rFonts w:ascii="Times New Roman" w:eastAsia="Times New Roman" w:hAnsi="Times New Roman" w:cs="Times New Roman"/>
          <w:i/>
          <w:sz w:val="24"/>
          <w:szCs w:val="24"/>
          <w:lang w:eastAsia="ru-RU"/>
        </w:rPr>
        <w:t>правовое регулирование, спорт, спортивные отношения, спортсмены, отрасль законодательства, правосознание, спортивное право, правовой механизм.</w:t>
      </w: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p>
    <w:p w:rsidR="0011578F" w:rsidRPr="0011578F" w:rsidRDefault="0011578F" w:rsidP="0011578F">
      <w:pPr>
        <w:spacing w:after="0" w:line="240" w:lineRule="auto"/>
        <w:jc w:val="center"/>
        <w:rPr>
          <w:rFonts w:ascii="Times New Roman" w:hAnsi="Times New Roman" w:cs="Times New Roman"/>
          <w:b/>
          <w:sz w:val="24"/>
          <w:szCs w:val="24"/>
          <w:lang w:val="en"/>
        </w:rPr>
      </w:pPr>
      <w:r w:rsidRPr="0011578F">
        <w:rPr>
          <w:rFonts w:ascii="Times New Roman" w:hAnsi="Times New Roman" w:cs="Times New Roman"/>
          <w:b/>
          <w:sz w:val="24"/>
          <w:szCs w:val="24"/>
          <w:lang w:val="en"/>
        </w:rPr>
        <w:t>Problems of the development of sports law in Russia</w:t>
      </w:r>
    </w:p>
    <w:p w:rsidR="0011578F" w:rsidRPr="0011578F" w:rsidRDefault="0011578F" w:rsidP="0011578F">
      <w:pPr>
        <w:spacing w:after="0" w:line="240" w:lineRule="auto"/>
        <w:jc w:val="center"/>
        <w:rPr>
          <w:rFonts w:ascii="Times New Roman" w:hAnsi="Times New Roman" w:cs="Times New Roman"/>
          <w:b/>
          <w:sz w:val="24"/>
          <w:szCs w:val="24"/>
          <w:lang w:val="en"/>
        </w:rPr>
      </w:pPr>
    </w:p>
    <w:p w:rsidR="0011578F" w:rsidRPr="00600C6A" w:rsidRDefault="0011578F" w:rsidP="0011578F">
      <w:pPr>
        <w:spacing w:after="0" w:line="240" w:lineRule="auto"/>
        <w:jc w:val="right"/>
        <w:rPr>
          <w:rFonts w:ascii="Times New Roman" w:eastAsia="Times New Roman" w:hAnsi="Times New Roman" w:cs="Times New Roman"/>
          <w:b/>
          <w:i/>
          <w:sz w:val="24"/>
          <w:szCs w:val="24"/>
          <w:lang w:val="en-US" w:eastAsia="ru-RU"/>
        </w:rPr>
      </w:pPr>
      <w:r w:rsidRPr="00600C6A">
        <w:rPr>
          <w:rFonts w:ascii="Times New Roman" w:eastAsia="Times New Roman" w:hAnsi="Times New Roman" w:cs="Times New Roman"/>
          <w:b/>
          <w:i/>
          <w:sz w:val="24"/>
          <w:szCs w:val="24"/>
          <w:lang w:val="en-US" w:eastAsia="ru-RU"/>
        </w:rPr>
        <w:t>Kotsubnyak I.A.</w:t>
      </w:r>
    </w:p>
    <w:p w:rsidR="0011578F" w:rsidRPr="00600C6A" w:rsidRDefault="0011578F" w:rsidP="0011578F">
      <w:pPr>
        <w:spacing w:after="0" w:line="240" w:lineRule="auto"/>
        <w:jc w:val="right"/>
        <w:rPr>
          <w:rFonts w:ascii="Times New Roman" w:eastAsia="Times New Roman" w:hAnsi="Times New Roman" w:cs="Times New Roman"/>
          <w:i/>
          <w:sz w:val="24"/>
          <w:szCs w:val="24"/>
          <w:lang w:val="en-US" w:eastAsia="ru-RU"/>
        </w:rPr>
      </w:pPr>
      <w:r w:rsidRPr="00600C6A">
        <w:rPr>
          <w:rFonts w:ascii="Times New Roman" w:eastAsia="Times New Roman" w:hAnsi="Times New Roman" w:cs="Times New Roman"/>
          <w:i/>
          <w:sz w:val="24"/>
          <w:szCs w:val="24"/>
          <w:lang w:val="en-US" w:eastAsia="ru-RU"/>
        </w:rPr>
        <w:t>student of the Saratov State Law Academy (SSLA), Saratov</w:t>
      </w:r>
    </w:p>
    <w:p w:rsidR="0011578F" w:rsidRPr="00600C6A" w:rsidRDefault="0011578F" w:rsidP="0011578F">
      <w:pPr>
        <w:spacing w:after="0" w:line="240" w:lineRule="auto"/>
        <w:jc w:val="right"/>
        <w:rPr>
          <w:rFonts w:ascii="Times New Roman" w:eastAsia="Times New Roman" w:hAnsi="Times New Roman" w:cs="Times New Roman"/>
          <w:i/>
          <w:sz w:val="24"/>
          <w:szCs w:val="24"/>
          <w:lang w:val="en-US" w:eastAsia="ru-RU"/>
        </w:rPr>
      </w:pPr>
      <w:r w:rsidRPr="00600C6A">
        <w:rPr>
          <w:rFonts w:ascii="Times New Roman" w:eastAsia="Times New Roman" w:hAnsi="Times New Roman" w:cs="Times New Roman"/>
          <w:i/>
          <w:sz w:val="24"/>
          <w:szCs w:val="24"/>
          <w:lang w:val="en-US" w:eastAsia="ru-RU"/>
        </w:rPr>
        <w:t xml:space="preserve">Supervisor: Ph.D, doc. </w:t>
      </w:r>
      <w:r w:rsidRPr="00600C6A">
        <w:rPr>
          <w:rFonts w:ascii="Times New Roman" w:eastAsia="Times New Roman" w:hAnsi="Times New Roman" w:cs="Times New Roman"/>
          <w:b/>
          <w:i/>
          <w:sz w:val="24"/>
          <w:szCs w:val="24"/>
          <w:lang w:val="en-US" w:eastAsia="ru-RU"/>
        </w:rPr>
        <w:t>Lavricheva I.A.</w:t>
      </w:r>
    </w:p>
    <w:p w:rsidR="0011578F" w:rsidRPr="00600C6A" w:rsidRDefault="0011578F" w:rsidP="00600C6A">
      <w:pPr>
        <w:spacing w:after="0" w:line="240" w:lineRule="auto"/>
        <w:rPr>
          <w:rFonts w:ascii="Times New Roman" w:eastAsia="Times New Roman" w:hAnsi="Times New Roman" w:cs="Times New Roman"/>
          <w:b/>
          <w:bCs/>
          <w:iCs/>
          <w:sz w:val="24"/>
          <w:szCs w:val="24"/>
          <w:lang w:eastAsia="ru-RU"/>
        </w:rPr>
      </w:pP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val="en-US" w:eastAsia="ru-RU"/>
        </w:rPr>
      </w:pPr>
      <w:r w:rsidRPr="0011578F">
        <w:rPr>
          <w:rFonts w:ascii="Times New Roman" w:eastAsia="Times New Roman" w:hAnsi="Times New Roman" w:cs="Times New Roman"/>
          <w:b/>
          <w:bCs/>
          <w:iCs/>
          <w:sz w:val="24"/>
          <w:szCs w:val="24"/>
          <w:lang w:val="en-US" w:eastAsia="ru-RU"/>
        </w:rPr>
        <w:t>Abstract:</w:t>
      </w:r>
      <w:r w:rsidRPr="0011578F">
        <w:rPr>
          <w:rFonts w:ascii="Times New Roman" w:eastAsia="Times New Roman" w:hAnsi="Times New Roman" w:cs="Times New Roman"/>
          <w:iCs/>
          <w:sz w:val="24"/>
          <w:szCs w:val="24"/>
          <w:lang w:val="en-US" w:eastAsia="ru-RU"/>
        </w:rPr>
        <w:t xml:space="preserve"> In this article examines the problems of development of domestic sports law and their impact on the entire sports industry. We have identified acute issues and problematic aspects that, in one way or another, affect the development of sports and sports relations in our country. Positive trends that will contribute to the improvement of sports law throughout the Russian Federation are identified.</w:t>
      </w: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val="en-US" w:eastAsia="ru-RU"/>
        </w:rPr>
      </w:pPr>
      <w:r w:rsidRPr="0011578F">
        <w:rPr>
          <w:rFonts w:ascii="Times New Roman" w:eastAsia="Times New Roman" w:hAnsi="Times New Roman" w:cs="Times New Roman"/>
          <w:b/>
          <w:bCs/>
          <w:iCs/>
          <w:sz w:val="24"/>
          <w:szCs w:val="24"/>
          <w:lang w:val="en-US" w:eastAsia="ru-RU"/>
        </w:rPr>
        <w:t>Keywords:</w:t>
      </w:r>
      <w:r w:rsidRPr="0011578F">
        <w:rPr>
          <w:rFonts w:ascii="Times New Roman" w:eastAsia="Times New Roman" w:hAnsi="Times New Roman" w:cs="Times New Roman"/>
          <w:iCs/>
          <w:sz w:val="24"/>
          <w:szCs w:val="24"/>
          <w:lang w:val="en-US" w:eastAsia="ru-RU"/>
        </w:rPr>
        <w:t xml:space="preserve"> </w:t>
      </w:r>
      <w:r w:rsidRPr="0011578F">
        <w:rPr>
          <w:rFonts w:ascii="Times New Roman" w:eastAsia="Times New Roman" w:hAnsi="Times New Roman" w:cs="Times New Roman"/>
          <w:i/>
          <w:sz w:val="24"/>
          <w:szCs w:val="24"/>
          <w:lang w:val="en-US" w:eastAsia="ru-RU"/>
        </w:rPr>
        <w:t>legal regulation, sports, sports relations, athletes, branch of legislation, legal awareness, sports legislation, legal mechanism.</w:t>
      </w: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val="en-US" w:eastAsia="ru-RU"/>
        </w:rPr>
      </w:pP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 xml:space="preserve">На сегодняшний день во всем мире наблюдается развитие такой отрасли, как спортивное право. Основой причиной этого является привлечение в спорт больших финансовых средств. Поскольку спорт обладает довольно высокой социальной значимостью, ей же обладает и спортивное право. Однако в нашей стране развитие данной отрасли права сталкивается с рядом проблем. Именно поэтому основной целью доклада будет выявление данных проблем и поиск их возможного решения. </w:t>
      </w: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Спортивное право принято понимать как науку, отрасль права и учебную дисциплину [1, с. 36]. Как отрасль законодательного права, его определил И. С. Кузнецов [2, с. 2]. Назвать весь список проблем развития спортивного права в России довольно сложно. Однако их можно представить в классификационной форме:</w:t>
      </w:r>
    </w:p>
    <w:p w:rsidR="0011578F" w:rsidRPr="0011578F" w:rsidRDefault="0011578F" w:rsidP="00600C6A">
      <w:pPr>
        <w:pStyle w:val="ab"/>
        <w:numPr>
          <w:ilvl w:val="0"/>
          <w:numId w:val="117"/>
        </w:numPr>
        <w:spacing w:after="0" w:line="240" w:lineRule="auto"/>
        <w:ind w:left="0"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Проблемы в сфере спортивной деятельности, касающихся гражданских, финансовых и трудовых отношений.</w:t>
      </w:r>
    </w:p>
    <w:p w:rsidR="0011578F" w:rsidRPr="0011578F" w:rsidRDefault="0011578F" w:rsidP="00600C6A">
      <w:pPr>
        <w:pStyle w:val="ab"/>
        <w:numPr>
          <w:ilvl w:val="0"/>
          <w:numId w:val="117"/>
        </w:numPr>
        <w:spacing w:after="0" w:line="240" w:lineRule="auto"/>
        <w:ind w:left="0"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Проблема прогнозирования: правильного определения направлений совершенствования правовой базы [3, с. 275]</w:t>
      </w:r>
    </w:p>
    <w:p w:rsidR="0011578F" w:rsidRPr="0011578F" w:rsidRDefault="0011578F" w:rsidP="00600C6A">
      <w:pPr>
        <w:pStyle w:val="ab"/>
        <w:numPr>
          <w:ilvl w:val="0"/>
          <w:numId w:val="117"/>
        </w:numPr>
        <w:spacing w:after="0" w:line="240" w:lineRule="auto"/>
        <w:ind w:left="0"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Актуальные проблемы государственной защиты прав спортсменов.</w:t>
      </w:r>
    </w:p>
    <w:p w:rsidR="0011578F" w:rsidRPr="0011578F" w:rsidRDefault="0011578F" w:rsidP="00600C6A">
      <w:pPr>
        <w:pStyle w:val="ab"/>
        <w:numPr>
          <w:ilvl w:val="0"/>
          <w:numId w:val="117"/>
        </w:numPr>
        <w:spacing w:after="0" w:line="240" w:lineRule="auto"/>
        <w:ind w:left="0"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Особенности содержания правового статуса субъектов в области физической культуры и спорта.</w:t>
      </w:r>
    </w:p>
    <w:p w:rsidR="0011578F" w:rsidRPr="0011578F" w:rsidRDefault="0011578F" w:rsidP="0011578F">
      <w:pPr>
        <w:spacing w:after="0" w:line="240" w:lineRule="auto"/>
        <w:jc w:val="both"/>
        <w:rPr>
          <w:rFonts w:ascii="Times New Roman" w:eastAsia="Times New Roman" w:hAnsi="Times New Roman" w:cs="Times New Roman"/>
          <w:iCs/>
          <w:color w:val="FF0000"/>
          <w:sz w:val="24"/>
          <w:szCs w:val="24"/>
          <w:lang w:eastAsia="ru-RU"/>
        </w:rPr>
      </w:pPr>
      <w:r w:rsidRPr="0011578F">
        <w:rPr>
          <w:rFonts w:ascii="Times New Roman" w:eastAsia="Times New Roman" w:hAnsi="Times New Roman" w:cs="Times New Roman"/>
          <w:iCs/>
          <w:sz w:val="24"/>
          <w:szCs w:val="24"/>
          <w:lang w:eastAsia="ru-RU"/>
        </w:rPr>
        <w:t xml:space="preserve">В качестве примера последней проблемы свидетельствует то обстоятельство, что с 2009 года приостановлено действие ст. 7 названного Закона относительно полномочий по оформлению и ведению спортивных паспортов и расходованию средств на осуществление переданных соответствующих полномочий. Смоделированный  подход к разрешению данной группы правовых проблем в спортивном праве предопределяется тем, что решение всех проблем является длительным путем, успех которого сильно зависит от условий проектирования и усовершенствования правового механизма, который является регулятором общественных отношений, развитие которых мы можем увидеть. В связи с этим предполагается необходимость в установке четкого понимания правовой категории «механизм правового регулирования». Исходя из содержания общей теории права, данная категория может рассматриваться как единая система юридических средств. Посредством данной категории осуществляться комплексное и результативное воздействие на общественно-правовые отношения и поведение людей, в том числе и в спортивном праве. «Понятие «механизм правового регулирования» призвано, образно говоря, отразить анатомию правовой действительности с ее динамической стороны» [4, с. 213]. Стоит учитывать тот факт, что постоянное усиление санкций за нарушения правовой сферы не способно дать должного и необходимого результата. В связи с этим,  уменьшение темпов роста угрозы массового нарушения правовых норм в спортивной сфере должно достигаться другими средствами. Из общего числа известных нам на сегодняшний день средств можно выделить наиболее эффективный, подразумевающий под собой высокий уровень правосознания. Формирование у спортсменов внутренней убежденности в общей ценности правовых и государственных тенденций, глубокой уверенности в правильности подчинения требованиям, установленных в нормах права будет свидетельствовать о том, что мы стоим на пути решения ряда актуальных проблем, связанных с общими темпами развития спортивного права в нашей стране. </w:t>
      </w:r>
    </w:p>
    <w:p w:rsidR="0011578F" w:rsidRPr="0011578F" w:rsidRDefault="0011578F" w:rsidP="0011578F">
      <w:pPr>
        <w:spacing w:after="0" w:line="240" w:lineRule="auto"/>
        <w:ind w:firstLine="709"/>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Таким образом, из всего вышесказанного можно сделать вывод о том, что спортивное право в Российской Федерации сталкивается с рядом правовых проблем, влияющих на его развитие. Решить данные проблемы можно путем достижения максимального совершенства в правовом механизме данной отрасли права. Многие ученые выделяют наиболее эффективный метод решения проблем, заключающийся в выработке должного правового сознания у участников правоотношений, а также в повышении эффективности разрешения споров в сфере спорта [5, с. 234].</w:t>
      </w:r>
    </w:p>
    <w:p w:rsidR="0011578F" w:rsidRPr="0011578F" w:rsidRDefault="0011578F" w:rsidP="0011578F">
      <w:pPr>
        <w:spacing w:after="0" w:line="240" w:lineRule="auto"/>
        <w:jc w:val="both"/>
        <w:rPr>
          <w:rFonts w:ascii="Times New Roman" w:eastAsia="Times New Roman" w:hAnsi="Times New Roman" w:cs="Times New Roman"/>
          <w:iCs/>
          <w:sz w:val="24"/>
          <w:szCs w:val="24"/>
          <w:lang w:eastAsia="ru-RU"/>
        </w:rPr>
      </w:pPr>
    </w:p>
    <w:p w:rsidR="0011578F" w:rsidRPr="0011578F" w:rsidRDefault="0011578F" w:rsidP="0011578F">
      <w:pPr>
        <w:spacing w:after="0" w:line="240" w:lineRule="auto"/>
        <w:jc w:val="center"/>
        <w:rPr>
          <w:rFonts w:ascii="Times New Roman" w:eastAsia="Times New Roman" w:hAnsi="Times New Roman" w:cs="Times New Roman"/>
          <w:b/>
          <w:bCs/>
          <w:iCs/>
          <w:sz w:val="24"/>
          <w:szCs w:val="24"/>
          <w:lang w:eastAsia="ru-RU"/>
        </w:rPr>
      </w:pPr>
      <w:r w:rsidRPr="0011578F">
        <w:rPr>
          <w:rFonts w:ascii="Times New Roman" w:eastAsia="Times New Roman" w:hAnsi="Times New Roman" w:cs="Times New Roman"/>
          <w:b/>
          <w:bCs/>
          <w:iCs/>
          <w:sz w:val="24"/>
          <w:szCs w:val="24"/>
          <w:lang w:eastAsia="ru-RU"/>
        </w:rPr>
        <w:t>Список использованной литературы</w:t>
      </w:r>
    </w:p>
    <w:p w:rsidR="0011578F" w:rsidRPr="0011578F" w:rsidRDefault="0011578F" w:rsidP="0011578F">
      <w:pPr>
        <w:pStyle w:val="ab"/>
        <w:numPr>
          <w:ilvl w:val="0"/>
          <w:numId w:val="118"/>
        </w:numPr>
        <w:spacing w:after="0" w:line="240" w:lineRule="auto"/>
        <w:ind w:left="0" w:firstLine="0"/>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Соловьев А.А. Систематизация законодательства о спорте (российский и зарубежный опыт)  / А.А. Соловьев: автореф. дис. … д-ра юрид. наук. М. : Российская академия государственной службы при Президенте Российской Федерации, 2011. 54 с.</w:t>
      </w:r>
    </w:p>
    <w:p w:rsidR="0011578F" w:rsidRPr="0011578F" w:rsidRDefault="0011578F" w:rsidP="0011578F">
      <w:pPr>
        <w:pStyle w:val="ab"/>
        <w:numPr>
          <w:ilvl w:val="0"/>
          <w:numId w:val="118"/>
        </w:numPr>
        <w:spacing w:after="0" w:line="240" w:lineRule="auto"/>
        <w:ind w:left="0" w:firstLine="0"/>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Кузнецов И.С. Спортивное право России как отрасль российского законодательства / И.С. Кузнецов // Спорт: экономика, право, управление. – 2004. – № 4. – С. 2.</w:t>
      </w:r>
    </w:p>
    <w:p w:rsidR="0011578F" w:rsidRPr="0011578F" w:rsidRDefault="0011578F" w:rsidP="0011578F">
      <w:pPr>
        <w:pStyle w:val="ab"/>
        <w:numPr>
          <w:ilvl w:val="0"/>
          <w:numId w:val="118"/>
        </w:numPr>
        <w:spacing w:after="0" w:line="240" w:lineRule="auto"/>
        <w:ind w:left="0" w:firstLine="0"/>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Алексеев С.В. Спортивное право России [Текст] / С.В. Алексеев: учеб. / под ред. д.ю.н., проф. П.В. Крашенинникова. 3-е изд., перераб. и доп. М. : ЮНИТА-ДАНА, Закон и право, 2012. 1055 с.</w:t>
      </w:r>
    </w:p>
    <w:p w:rsidR="0011578F" w:rsidRPr="0011578F" w:rsidRDefault="0011578F" w:rsidP="0011578F">
      <w:pPr>
        <w:pStyle w:val="ab"/>
        <w:numPr>
          <w:ilvl w:val="0"/>
          <w:numId w:val="118"/>
        </w:numPr>
        <w:spacing w:after="0" w:line="240" w:lineRule="auto"/>
        <w:ind w:left="0" w:firstLine="0"/>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Мелехин А.В. Теория государства и права [А.В. Мелехин] : учеб. М. : Маркет ДС, 2007. 633 с.</w:t>
      </w:r>
    </w:p>
    <w:p w:rsidR="0011578F" w:rsidRPr="0011578F" w:rsidRDefault="0011578F" w:rsidP="0011578F">
      <w:pPr>
        <w:pStyle w:val="ab"/>
        <w:numPr>
          <w:ilvl w:val="0"/>
          <w:numId w:val="118"/>
        </w:numPr>
        <w:spacing w:after="0" w:line="240" w:lineRule="auto"/>
        <w:ind w:left="0" w:firstLine="0"/>
        <w:jc w:val="both"/>
        <w:rPr>
          <w:rFonts w:ascii="Times New Roman" w:eastAsia="Times New Roman" w:hAnsi="Times New Roman" w:cs="Times New Roman"/>
          <w:iCs/>
          <w:sz w:val="24"/>
          <w:szCs w:val="24"/>
          <w:lang w:eastAsia="ru-RU"/>
        </w:rPr>
      </w:pPr>
      <w:r w:rsidRPr="0011578F">
        <w:rPr>
          <w:rFonts w:ascii="Times New Roman" w:eastAsia="Times New Roman" w:hAnsi="Times New Roman" w:cs="Times New Roman"/>
          <w:iCs/>
          <w:sz w:val="24"/>
          <w:szCs w:val="24"/>
          <w:lang w:eastAsia="ru-RU"/>
        </w:rPr>
        <w:t>Сихарулидзе, А.Т. Актуальные проблемы спортивного права и спортивного законодательства на современном этапе / А.Т. Сихарулидзе, С.В. Алексеев // Спорт: экономика, право, управление. – 2011. – № 2. – С. 3–10.</w:t>
      </w:r>
    </w:p>
    <w:p w:rsidR="00600C6A" w:rsidRDefault="00600C6A" w:rsidP="00600C6A">
      <w:pPr>
        <w:pStyle w:val="ab"/>
        <w:spacing w:after="0" w:line="240" w:lineRule="auto"/>
        <w:ind w:left="0"/>
        <w:jc w:val="right"/>
        <w:rPr>
          <w:rFonts w:ascii="Times New Roman" w:hAnsi="Times New Roman" w:cs="Times New Roman"/>
          <w:b/>
          <w:i/>
          <w:color w:val="000000"/>
          <w:sz w:val="24"/>
          <w:szCs w:val="24"/>
        </w:rPr>
      </w:pPr>
    </w:p>
    <w:p w:rsidR="0011578F" w:rsidRPr="0011578F" w:rsidRDefault="0011578F" w:rsidP="00600C6A">
      <w:pPr>
        <w:pStyle w:val="ab"/>
        <w:spacing w:after="0" w:line="240" w:lineRule="auto"/>
        <w:ind w:left="0"/>
        <w:jc w:val="right"/>
        <w:rPr>
          <w:rFonts w:ascii="Times New Roman" w:hAnsi="Times New Roman" w:cs="Times New Roman"/>
          <w:b/>
          <w:i/>
          <w:color w:val="000000"/>
          <w:sz w:val="24"/>
          <w:szCs w:val="24"/>
        </w:rPr>
      </w:pPr>
      <w:r w:rsidRPr="0011578F">
        <w:rPr>
          <w:rFonts w:ascii="Times New Roman" w:hAnsi="Times New Roman" w:cs="Times New Roman"/>
          <w:b/>
          <w:i/>
          <w:color w:val="000000"/>
          <w:sz w:val="24"/>
          <w:szCs w:val="24"/>
        </w:rPr>
        <w:t>Наумов Олег Александрович</w:t>
      </w:r>
    </w:p>
    <w:p w:rsidR="0011578F" w:rsidRPr="0011578F" w:rsidRDefault="0011578F" w:rsidP="0011578F">
      <w:pPr>
        <w:spacing w:after="0" w:line="240" w:lineRule="auto"/>
        <w:jc w:val="right"/>
        <w:rPr>
          <w:rFonts w:ascii="Times New Roman" w:hAnsi="Times New Roman" w:cs="Times New Roman"/>
          <w:i/>
          <w:color w:val="000000"/>
          <w:sz w:val="24"/>
          <w:szCs w:val="24"/>
        </w:rPr>
      </w:pPr>
      <w:r w:rsidRPr="0011578F">
        <w:rPr>
          <w:rFonts w:ascii="Times New Roman" w:hAnsi="Times New Roman" w:cs="Times New Roman"/>
          <w:i/>
          <w:color w:val="000000"/>
          <w:sz w:val="24"/>
          <w:szCs w:val="24"/>
        </w:rPr>
        <w:t>студент 1 курса</w:t>
      </w:r>
    </w:p>
    <w:p w:rsidR="0011578F" w:rsidRPr="0011578F" w:rsidRDefault="0011578F" w:rsidP="0011578F">
      <w:pPr>
        <w:spacing w:after="0" w:line="240" w:lineRule="auto"/>
        <w:jc w:val="right"/>
        <w:rPr>
          <w:rFonts w:ascii="Times New Roman" w:hAnsi="Times New Roman" w:cs="Times New Roman"/>
          <w:i/>
          <w:color w:val="000000"/>
          <w:sz w:val="24"/>
          <w:szCs w:val="24"/>
        </w:rPr>
      </w:pPr>
      <w:r w:rsidRPr="0011578F">
        <w:rPr>
          <w:rFonts w:ascii="Times New Roman" w:hAnsi="Times New Roman" w:cs="Times New Roman"/>
          <w:i/>
          <w:color w:val="000000"/>
          <w:sz w:val="24"/>
          <w:szCs w:val="24"/>
        </w:rPr>
        <w:t>Саратовской государственной юридической академии, г. Саратов</w:t>
      </w:r>
    </w:p>
    <w:p w:rsidR="0011578F" w:rsidRPr="0011578F" w:rsidRDefault="0011578F" w:rsidP="0011578F">
      <w:pPr>
        <w:spacing w:after="0" w:line="240" w:lineRule="auto"/>
        <w:jc w:val="right"/>
        <w:rPr>
          <w:rFonts w:ascii="Times New Roman" w:hAnsi="Times New Roman" w:cs="Times New Roman"/>
          <w:b/>
          <w:i/>
          <w:color w:val="000000"/>
          <w:sz w:val="24"/>
          <w:szCs w:val="24"/>
        </w:rPr>
      </w:pPr>
      <w:r w:rsidRPr="0011578F">
        <w:rPr>
          <w:rFonts w:ascii="Times New Roman" w:hAnsi="Times New Roman" w:cs="Times New Roman"/>
          <w:b/>
          <w:i/>
          <w:color w:val="000000"/>
          <w:sz w:val="24"/>
          <w:szCs w:val="24"/>
        </w:rPr>
        <w:t xml:space="preserve">Лунев Семен Юрьевич </w:t>
      </w:r>
    </w:p>
    <w:p w:rsidR="0011578F" w:rsidRPr="0011578F" w:rsidRDefault="0011578F" w:rsidP="0011578F">
      <w:pPr>
        <w:spacing w:after="0" w:line="240" w:lineRule="auto"/>
        <w:jc w:val="right"/>
        <w:rPr>
          <w:rFonts w:ascii="Times New Roman" w:hAnsi="Times New Roman" w:cs="Times New Roman"/>
          <w:i/>
          <w:color w:val="000000"/>
          <w:sz w:val="24"/>
          <w:szCs w:val="24"/>
        </w:rPr>
      </w:pPr>
      <w:r w:rsidRPr="0011578F">
        <w:rPr>
          <w:rFonts w:ascii="Times New Roman" w:hAnsi="Times New Roman" w:cs="Times New Roman"/>
          <w:i/>
          <w:color w:val="000000"/>
          <w:sz w:val="24"/>
          <w:szCs w:val="24"/>
        </w:rPr>
        <w:t>студент 1 курса</w:t>
      </w:r>
    </w:p>
    <w:p w:rsidR="0011578F" w:rsidRPr="0011578F" w:rsidRDefault="0011578F" w:rsidP="0011578F">
      <w:pPr>
        <w:spacing w:after="0" w:line="240" w:lineRule="auto"/>
        <w:jc w:val="right"/>
        <w:rPr>
          <w:rFonts w:ascii="Times New Roman" w:hAnsi="Times New Roman" w:cs="Times New Roman"/>
          <w:i/>
          <w:color w:val="000000"/>
          <w:sz w:val="24"/>
          <w:szCs w:val="24"/>
        </w:rPr>
      </w:pPr>
      <w:r w:rsidRPr="0011578F">
        <w:rPr>
          <w:rFonts w:ascii="Times New Roman" w:hAnsi="Times New Roman" w:cs="Times New Roman"/>
          <w:i/>
          <w:color w:val="000000"/>
          <w:sz w:val="24"/>
          <w:szCs w:val="24"/>
        </w:rPr>
        <w:t>Саратовской государственной юридической академии, г. Саратов</w:t>
      </w:r>
    </w:p>
    <w:p w:rsidR="0011578F" w:rsidRPr="0011578F" w:rsidRDefault="0011578F" w:rsidP="0011578F">
      <w:pPr>
        <w:pStyle w:val="af7"/>
        <w:spacing w:before="0" w:beforeAutospacing="0" w:after="0" w:afterAutospacing="0"/>
        <w:contextualSpacing/>
        <w:jc w:val="right"/>
        <w:rPr>
          <w:i/>
          <w:color w:val="000000"/>
        </w:rPr>
      </w:pPr>
      <w:r w:rsidRPr="0011578F">
        <w:rPr>
          <w:i/>
          <w:color w:val="000000"/>
        </w:rPr>
        <w:t xml:space="preserve">Научный руководитель </w:t>
      </w:r>
      <w:r w:rsidRPr="0011578F">
        <w:rPr>
          <w:b/>
          <w:i/>
          <w:color w:val="000000"/>
        </w:rPr>
        <w:t>Лавричева И.А.,</w:t>
      </w:r>
    </w:p>
    <w:p w:rsidR="0011578F" w:rsidRPr="0011578F" w:rsidRDefault="0011578F" w:rsidP="0011578F">
      <w:pPr>
        <w:pStyle w:val="af7"/>
        <w:spacing w:before="0" w:beforeAutospacing="0" w:after="0" w:afterAutospacing="0"/>
        <w:contextualSpacing/>
        <w:jc w:val="right"/>
        <w:rPr>
          <w:i/>
          <w:color w:val="000000"/>
        </w:rPr>
      </w:pPr>
      <w:r w:rsidRPr="0011578F">
        <w:rPr>
          <w:i/>
          <w:color w:val="000000"/>
        </w:rPr>
        <w:t>Саратовская государственная юридической академии, г. Саратов</w:t>
      </w:r>
    </w:p>
    <w:p w:rsidR="0011578F" w:rsidRPr="0011578F" w:rsidRDefault="0011578F" w:rsidP="0011578F">
      <w:pPr>
        <w:pStyle w:val="af7"/>
        <w:spacing w:before="0" w:beforeAutospacing="0" w:after="0" w:afterAutospacing="0"/>
        <w:contextualSpacing/>
        <w:jc w:val="right"/>
        <w:rPr>
          <w:i/>
          <w:color w:val="000000"/>
        </w:rPr>
      </w:pPr>
      <w:r w:rsidRPr="0011578F">
        <w:rPr>
          <w:i/>
          <w:color w:val="000000"/>
        </w:rPr>
        <w:t xml:space="preserve">кандидат педагогических наук, доцент </w:t>
      </w:r>
    </w:p>
    <w:p w:rsidR="0011578F" w:rsidRPr="0011578F" w:rsidRDefault="0011578F" w:rsidP="0011578F">
      <w:pPr>
        <w:pStyle w:val="af7"/>
        <w:spacing w:before="0" w:beforeAutospacing="0" w:after="0" w:afterAutospacing="0"/>
        <w:contextualSpacing/>
        <w:jc w:val="right"/>
        <w:rPr>
          <w:color w:val="000000"/>
        </w:rPr>
      </w:pPr>
    </w:p>
    <w:p w:rsidR="0011578F" w:rsidRPr="0011578F" w:rsidRDefault="0011578F" w:rsidP="00600C6A">
      <w:pPr>
        <w:spacing w:after="0" w:line="240" w:lineRule="auto"/>
        <w:ind w:firstLine="709"/>
        <w:jc w:val="both"/>
        <w:rPr>
          <w:rFonts w:ascii="Times New Roman" w:hAnsi="Times New Roman" w:cs="Times New Roman"/>
          <w:color w:val="000000"/>
          <w:sz w:val="24"/>
          <w:szCs w:val="24"/>
        </w:rPr>
      </w:pPr>
      <w:r w:rsidRPr="0011578F">
        <w:rPr>
          <w:rFonts w:ascii="Times New Roman" w:hAnsi="Times New Roman" w:cs="Times New Roman"/>
          <w:b/>
          <w:color w:val="000000"/>
          <w:sz w:val="24"/>
          <w:szCs w:val="24"/>
        </w:rPr>
        <w:t>Аннотация:</w:t>
      </w:r>
      <w:r w:rsidRPr="0011578F">
        <w:rPr>
          <w:rFonts w:ascii="Times New Roman" w:hAnsi="Times New Roman" w:cs="Times New Roman"/>
          <w:color w:val="000000"/>
          <w:sz w:val="24"/>
          <w:szCs w:val="24"/>
        </w:rPr>
        <w:t xml:space="preserve"> В данной статье рассмотрены вопросы дисциплинарной ответственности, а также методы их правового регулирования в дисциплине вольная борьба. В работе обозначены ключевые особенности недостатков текущего законодательства, с целью дальнейшей их доработок.</w:t>
      </w:r>
    </w:p>
    <w:p w:rsidR="0011578F" w:rsidRPr="0011578F" w:rsidRDefault="0011578F" w:rsidP="00600C6A">
      <w:pPr>
        <w:spacing w:after="0" w:line="240" w:lineRule="auto"/>
        <w:ind w:firstLine="709"/>
        <w:jc w:val="both"/>
        <w:rPr>
          <w:rFonts w:ascii="Times New Roman" w:hAnsi="Times New Roman" w:cs="Times New Roman"/>
          <w:color w:val="000000"/>
          <w:sz w:val="24"/>
          <w:szCs w:val="24"/>
        </w:rPr>
      </w:pPr>
      <w:r w:rsidRPr="0011578F">
        <w:rPr>
          <w:rFonts w:ascii="Times New Roman" w:hAnsi="Times New Roman" w:cs="Times New Roman"/>
          <w:b/>
          <w:color w:val="000000"/>
          <w:sz w:val="24"/>
          <w:szCs w:val="24"/>
        </w:rPr>
        <w:t>Ключевые слова:</w:t>
      </w:r>
      <w:r w:rsidRPr="0011578F">
        <w:rPr>
          <w:rFonts w:ascii="Times New Roman" w:hAnsi="Times New Roman" w:cs="Times New Roman"/>
          <w:color w:val="000000"/>
          <w:sz w:val="24"/>
          <w:szCs w:val="24"/>
        </w:rPr>
        <w:t xml:space="preserve"> </w:t>
      </w:r>
      <w:r w:rsidRPr="0011578F">
        <w:rPr>
          <w:rFonts w:ascii="Times New Roman" w:hAnsi="Times New Roman" w:cs="Times New Roman"/>
          <w:i/>
          <w:color w:val="000000"/>
          <w:sz w:val="24"/>
          <w:szCs w:val="24"/>
        </w:rPr>
        <w:t>правовое регулирование, дисциплинарная ответственность, виды дисциплинарных взысканий.</w:t>
      </w:r>
    </w:p>
    <w:p w:rsidR="0011578F" w:rsidRPr="0011578F" w:rsidRDefault="0011578F" w:rsidP="0011578F">
      <w:pPr>
        <w:spacing w:after="0" w:line="240" w:lineRule="auto"/>
        <w:jc w:val="both"/>
        <w:rPr>
          <w:rFonts w:ascii="Times New Roman" w:hAnsi="Times New Roman" w:cs="Times New Roman"/>
          <w:b/>
          <w:color w:val="000000"/>
          <w:sz w:val="24"/>
          <w:szCs w:val="24"/>
        </w:rPr>
      </w:pPr>
    </w:p>
    <w:p w:rsidR="0011578F" w:rsidRPr="0011578F" w:rsidRDefault="0011578F" w:rsidP="0011578F">
      <w:pPr>
        <w:spacing w:after="0" w:line="240" w:lineRule="auto"/>
        <w:jc w:val="center"/>
        <w:rPr>
          <w:rFonts w:ascii="Times New Roman" w:hAnsi="Times New Roman" w:cs="Times New Roman"/>
          <w:color w:val="000000"/>
          <w:sz w:val="24"/>
          <w:szCs w:val="24"/>
        </w:rPr>
      </w:pPr>
      <w:r w:rsidRPr="0011578F">
        <w:rPr>
          <w:rFonts w:ascii="Times New Roman" w:hAnsi="Times New Roman" w:cs="Times New Roman"/>
          <w:b/>
          <w:color w:val="000000"/>
          <w:sz w:val="24"/>
          <w:szCs w:val="24"/>
        </w:rPr>
        <w:t>«Вопросы дисциплинарной ответственности спортсменов в дисциплине вольная борьба»</w:t>
      </w:r>
    </w:p>
    <w:p w:rsidR="0011578F" w:rsidRPr="0011578F" w:rsidRDefault="0011578F" w:rsidP="0011578F">
      <w:pPr>
        <w:spacing w:after="0" w:line="240" w:lineRule="auto"/>
        <w:jc w:val="right"/>
        <w:rPr>
          <w:rFonts w:ascii="Times New Roman" w:hAnsi="Times New Roman" w:cs="Times New Roman"/>
          <w:b/>
          <w:color w:val="000000"/>
          <w:sz w:val="24"/>
          <w:szCs w:val="24"/>
        </w:rPr>
      </w:pPr>
    </w:p>
    <w:p w:rsidR="0011578F" w:rsidRPr="0011578F" w:rsidRDefault="0011578F" w:rsidP="0011578F">
      <w:pPr>
        <w:spacing w:after="0" w:line="240" w:lineRule="auto"/>
        <w:jc w:val="right"/>
        <w:rPr>
          <w:rFonts w:ascii="Times New Roman" w:hAnsi="Times New Roman" w:cs="Times New Roman"/>
          <w:b/>
          <w:i/>
          <w:color w:val="000000"/>
          <w:sz w:val="24"/>
          <w:szCs w:val="24"/>
          <w:lang w:val="en-US"/>
        </w:rPr>
      </w:pPr>
      <w:r w:rsidRPr="0011578F">
        <w:rPr>
          <w:rFonts w:ascii="Times New Roman" w:hAnsi="Times New Roman" w:cs="Times New Roman"/>
          <w:b/>
          <w:i/>
          <w:color w:val="000000"/>
          <w:sz w:val="24"/>
          <w:szCs w:val="24"/>
          <w:lang w:val="en-US"/>
        </w:rPr>
        <w:t>Naumov Oleg Alexandrovich</w:t>
      </w:r>
    </w:p>
    <w:p w:rsidR="0011578F" w:rsidRPr="0011578F" w:rsidRDefault="0011578F" w:rsidP="0011578F">
      <w:pPr>
        <w:spacing w:after="0" w:line="240" w:lineRule="auto"/>
        <w:jc w:val="right"/>
        <w:rPr>
          <w:rFonts w:ascii="Times New Roman" w:hAnsi="Times New Roman" w:cs="Times New Roman"/>
          <w:i/>
          <w:color w:val="000000"/>
          <w:sz w:val="24"/>
          <w:szCs w:val="24"/>
          <w:lang w:val="en-US"/>
        </w:rPr>
      </w:pPr>
      <w:r w:rsidRPr="0011578F">
        <w:rPr>
          <w:rFonts w:ascii="Times New Roman" w:hAnsi="Times New Roman" w:cs="Times New Roman"/>
          <w:i/>
          <w:color w:val="000000"/>
          <w:sz w:val="24"/>
          <w:szCs w:val="24"/>
          <w:lang w:val="en-US"/>
        </w:rPr>
        <w:t>student of the Saratov State Law Academy (SSLA), Saratov</w:t>
      </w:r>
    </w:p>
    <w:p w:rsidR="0011578F" w:rsidRPr="0011578F" w:rsidRDefault="0011578F" w:rsidP="0011578F">
      <w:pPr>
        <w:spacing w:after="0" w:line="240" w:lineRule="auto"/>
        <w:jc w:val="right"/>
        <w:rPr>
          <w:rFonts w:ascii="Times New Roman" w:hAnsi="Times New Roman" w:cs="Times New Roman"/>
          <w:b/>
          <w:i/>
          <w:color w:val="000000"/>
          <w:sz w:val="24"/>
          <w:szCs w:val="24"/>
          <w:lang w:val="en-US"/>
        </w:rPr>
      </w:pPr>
      <w:r w:rsidRPr="0011578F">
        <w:rPr>
          <w:rFonts w:ascii="Times New Roman" w:hAnsi="Times New Roman" w:cs="Times New Roman"/>
          <w:b/>
          <w:i/>
          <w:color w:val="000000"/>
          <w:sz w:val="24"/>
          <w:szCs w:val="24"/>
          <w:lang w:val="en-US"/>
        </w:rPr>
        <w:t>Lunev Semyon Yurievich</w:t>
      </w:r>
    </w:p>
    <w:p w:rsidR="0011578F" w:rsidRPr="0011578F" w:rsidRDefault="0011578F" w:rsidP="0011578F">
      <w:pPr>
        <w:spacing w:after="0" w:line="240" w:lineRule="auto"/>
        <w:jc w:val="right"/>
        <w:rPr>
          <w:rFonts w:ascii="Times New Roman" w:hAnsi="Times New Roman" w:cs="Times New Roman"/>
          <w:i/>
          <w:color w:val="000000"/>
          <w:sz w:val="24"/>
          <w:szCs w:val="24"/>
          <w:lang w:val="en-US"/>
        </w:rPr>
      </w:pPr>
      <w:r w:rsidRPr="0011578F">
        <w:rPr>
          <w:rFonts w:ascii="Times New Roman" w:hAnsi="Times New Roman" w:cs="Times New Roman"/>
          <w:i/>
          <w:color w:val="000000"/>
          <w:sz w:val="24"/>
          <w:szCs w:val="24"/>
          <w:lang w:val="en-US"/>
        </w:rPr>
        <w:t>student of the Saratov State Law Academy (SSLA), Saratov</w:t>
      </w:r>
    </w:p>
    <w:p w:rsidR="0011578F" w:rsidRPr="0011578F" w:rsidRDefault="0011578F" w:rsidP="0011578F">
      <w:pPr>
        <w:spacing w:after="0" w:line="240" w:lineRule="auto"/>
        <w:jc w:val="right"/>
        <w:rPr>
          <w:rFonts w:ascii="Times New Roman" w:hAnsi="Times New Roman" w:cs="Times New Roman"/>
          <w:b/>
          <w:color w:val="000000"/>
          <w:sz w:val="24"/>
          <w:szCs w:val="24"/>
          <w:lang w:val="en-US"/>
        </w:rPr>
      </w:pPr>
      <w:r w:rsidRPr="0011578F">
        <w:rPr>
          <w:rFonts w:ascii="Times New Roman" w:hAnsi="Times New Roman" w:cs="Times New Roman"/>
          <w:i/>
          <w:color w:val="000000"/>
          <w:sz w:val="24"/>
          <w:szCs w:val="24"/>
          <w:lang w:val="en-US"/>
        </w:rPr>
        <w:t>Supervisor:</w:t>
      </w:r>
      <w:r w:rsidRPr="0011578F">
        <w:rPr>
          <w:rFonts w:ascii="Times New Roman" w:hAnsi="Times New Roman" w:cs="Times New Roman"/>
          <w:color w:val="000000"/>
          <w:sz w:val="24"/>
          <w:szCs w:val="24"/>
          <w:lang w:val="en-US"/>
        </w:rPr>
        <w:t xml:space="preserve"> </w:t>
      </w:r>
      <w:r w:rsidRPr="0011578F">
        <w:rPr>
          <w:rFonts w:ascii="Times New Roman" w:hAnsi="Times New Roman" w:cs="Times New Roman"/>
          <w:b/>
          <w:i/>
          <w:color w:val="000000"/>
          <w:sz w:val="24"/>
          <w:szCs w:val="24"/>
          <w:lang w:val="en-US"/>
        </w:rPr>
        <w:t>I.A.Lavricheva,</w:t>
      </w:r>
    </w:p>
    <w:p w:rsidR="0011578F" w:rsidRPr="0011578F" w:rsidRDefault="0011578F" w:rsidP="0011578F">
      <w:pPr>
        <w:spacing w:after="0" w:line="240" w:lineRule="auto"/>
        <w:jc w:val="right"/>
        <w:rPr>
          <w:rFonts w:ascii="Times New Roman" w:hAnsi="Times New Roman" w:cs="Times New Roman"/>
          <w:i/>
          <w:color w:val="000000"/>
          <w:sz w:val="24"/>
          <w:szCs w:val="24"/>
          <w:lang w:val="en-US"/>
        </w:rPr>
      </w:pPr>
      <w:r w:rsidRPr="0011578F">
        <w:rPr>
          <w:rFonts w:ascii="Times New Roman" w:hAnsi="Times New Roman" w:cs="Times New Roman"/>
          <w:i/>
          <w:color w:val="000000"/>
          <w:sz w:val="24"/>
          <w:szCs w:val="24"/>
          <w:lang w:val="en-US"/>
        </w:rPr>
        <w:t>Saratov State Law Academy, Saratov</w:t>
      </w:r>
    </w:p>
    <w:p w:rsidR="0011578F" w:rsidRPr="0011578F" w:rsidRDefault="0011578F" w:rsidP="0011578F">
      <w:pPr>
        <w:spacing w:after="0" w:line="240" w:lineRule="auto"/>
        <w:jc w:val="right"/>
        <w:rPr>
          <w:rFonts w:ascii="Times New Roman" w:hAnsi="Times New Roman" w:cs="Times New Roman"/>
          <w:i/>
          <w:color w:val="000000"/>
          <w:sz w:val="24"/>
          <w:szCs w:val="24"/>
          <w:lang w:val="en-US"/>
        </w:rPr>
      </w:pPr>
      <w:r w:rsidRPr="0011578F">
        <w:rPr>
          <w:rFonts w:ascii="Times New Roman" w:hAnsi="Times New Roman" w:cs="Times New Roman"/>
          <w:i/>
          <w:color w:val="000000"/>
          <w:sz w:val="24"/>
          <w:szCs w:val="24"/>
          <w:lang w:val="en-US"/>
        </w:rPr>
        <w:t>candidate of pedagogical sciences, associate professor</w:t>
      </w:r>
    </w:p>
    <w:p w:rsidR="0011578F" w:rsidRPr="0011578F" w:rsidRDefault="0011578F" w:rsidP="0011578F">
      <w:pPr>
        <w:spacing w:after="0" w:line="240" w:lineRule="auto"/>
        <w:jc w:val="both"/>
        <w:rPr>
          <w:rFonts w:ascii="Times New Roman" w:hAnsi="Times New Roman" w:cs="Times New Roman"/>
          <w:color w:val="000000"/>
          <w:sz w:val="24"/>
          <w:szCs w:val="24"/>
          <w:lang w:val="en-US"/>
        </w:rPr>
      </w:pPr>
    </w:p>
    <w:p w:rsidR="0011578F" w:rsidRPr="0011578F" w:rsidRDefault="0011578F" w:rsidP="00600C6A">
      <w:pPr>
        <w:spacing w:after="0" w:line="240" w:lineRule="auto"/>
        <w:ind w:firstLine="709"/>
        <w:jc w:val="both"/>
        <w:rPr>
          <w:rFonts w:ascii="Times New Roman" w:hAnsi="Times New Roman" w:cs="Times New Roman"/>
          <w:color w:val="000000"/>
          <w:sz w:val="24"/>
          <w:szCs w:val="24"/>
          <w:lang w:val="en-US"/>
        </w:rPr>
      </w:pPr>
      <w:r w:rsidRPr="0011578F">
        <w:rPr>
          <w:rFonts w:ascii="Times New Roman" w:hAnsi="Times New Roman" w:cs="Times New Roman"/>
          <w:b/>
          <w:color w:val="000000"/>
          <w:sz w:val="24"/>
          <w:szCs w:val="24"/>
          <w:lang w:val="en-US"/>
        </w:rPr>
        <w:t>Abstract:</w:t>
      </w:r>
      <w:r w:rsidRPr="0011578F">
        <w:rPr>
          <w:rFonts w:ascii="Times New Roman" w:hAnsi="Times New Roman" w:cs="Times New Roman"/>
          <w:color w:val="000000"/>
          <w:sz w:val="24"/>
          <w:szCs w:val="24"/>
          <w:lang w:val="en-US"/>
        </w:rPr>
        <w:t xml:space="preserve"> This article examines the issues of disciplinary responsibility, as well as methods of their legal regulation in the discipline of freestyle wrestling. The paper outlines the key features of the shortcomings of the current legislation, with the aim of further improving them.</w:t>
      </w:r>
    </w:p>
    <w:p w:rsidR="0011578F" w:rsidRPr="0011578F" w:rsidRDefault="0011578F" w:rsidP="00600C6A">
      <w:pPr>
        <w:spacing w:after="0" w:line="240" w:lineRule="auto"/>
        <w:ind w:firstLine="709"/>
        <w:jc w:val="both"/>
        <w:rPr>
          <w:rFonts w:ascii="Times New Roman" w:hAnsi="Times New Roman" w:cs="Times New Roman"/>
          <w:i/>
          <w:color w:val="000000"/>
          <w:sz w:val="24"/>
          <w:szCs w:val="24"/>
          <w:lang w:val="en-US"/>
        </w:rPr>
      </w:pPr>
      <w:r w:rsidRPr="0011578F">
        <w:rPr>
          <w:rFonts w:ascii="Times New Roman" w:hAnsi="Times New Roman" w:cs="Times New Roman"/>
          <w:b/>
          <w:color w:val="000000"/>
          <w:sz w:val="24"/>
          <w:szCs w:val="24"/>
          <w:lang w:val="en-US"/>
        </w:rPr>
        <w:t>Key words</w:t>
      </w:r>
      <w:r w:rsidRPr="0011578F">
        <w:rPr>
          <w:rFonts w:ascii="Times New Roman" w:hAnsi="Times New Roman" w:cs="Times New Roman"/>
          <w:color w:val="000000"/>
          <w:sz w:val="24"/>
          <w:szCs w:val="24"/>
          <w:lang w:val="en-US"/>
        </w:rPr>
        <w:t xml:space="preserve">: </w:t>
      </w:r>
      <w:r w:rsidRPr="0011578F">
        <w:rPr>
          <w:rFonts w:ascii="Times New Roman" w:hAnsi="Times New Roman" w:cs="Times New Roman"/>
          <w:i/>
          <w:color w:val="000000"/>
          <w:sz w:val="24"/>
          <w:szCs w:val="24"/>
          <w:lang w:val="en-US"/>
        </w:rPr>
        <w:t>legal regulation, disciplinary responsibility, types of disciplinary sanctions.</w:t>
      </w:r>
    </w:p>
    <w:p w:rsidR="0011578F" w:rsidRPr="0011578F" w:rsidRDefault="0011578F" w:rsidP="0011578F">
      <w:pPr>
        <w:spacing w:after="0" w:line="240" w:lineRule="auto"/>
        <w:jc w:val="both"/>
        <w:rPr>
          <w:rFonts w:ascii="Times New Roman" w:hAnsi="Times New Roman" w:cs="Times New Roman"/>
          <w:color w:val="000000"/>
          <w:sz w:val="24"/>
          <w:szCs w:val="24"/>
          <w:lang w:val="en-US"/>
        </w:rPr>
      </w:pPr>
    </w:p>
    <w:p w:rsidR="0011578F" w:rsidRPr="0011578F" w:rsidRDefault="0011578F" w:rsidP="0011578F">
      <w:pPr>
        <w:spacing w:after="0" w:line="240" w:lineRule="auto"/>
        <w:jc w:val="center"/>
        <w:rPr>
          <w:rFonts w:ascii="Times New Roman" w:hAnsi="Times New Roman" w:cs="Times New Roman"/>
          <w:b/>
          <w:color w:val="000000"/>
          <w:sz w:val="24"/>
          <w:szCs w:val="24"/>
          <w:lang w:val="en-US"/>
        </w:rPr>
      </w:pPr>
      <w:r w:rsidRPr="0011578F">
        <w:rPr>
          <w:rFonts w:ascii="Times New Roman" w:hAnsi="Times New Roman" w:cs="Times New Roman"/>
          <w:b/>
          <w:color w:val="000000"/>
          <w:sz w:val="24"/>
          <w:szCs w:val="24"/>
          <w:lang w:val="en-US"/>
        </w:rPr>
        <w:t>"Questions of disciplinary responsibility of athletes in the discipline of freestyle wrestling"</w:t>
      </w:r>
    </w:p>
    <w:p w:rsidR="0011578F" w:rsidRPr="0011578F" w:rsidRDefault="0011578F" w:rsidP="0011578F">
      <w:pPr>
        <w:spacing w:after="0" w:line="240" w:lineRule="auto"/>
        <w:jc w:val="center"/>
        <w:rPr>
          <w:rFonts w:ascii="Times New Roman" w:hAnsi="Times New Roman" w:cs="Times New Roman"/>
          <w:b/>
          <w:color w:val="000000"/>
          <w:sz w:val="24"/>
          <w:szCs w:val="24"/>
          <w:lang w:val="en-US"/>
        </w:rPr>
      </w:pPr>
    </w:p>
    <w:p w:rsidR="0011578F" w:rsidRPr="0011578F" w:rsidRDefault="0011578F" w:rsidP="00600C6A">
      <w:pPr>
        <w:spacing w:after="0" w:line="240" w:lineRule="auto"/>
        <w:ind w:firstLine="709"/>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Одной из ключевых обязанностей любого субъекта спортивных правоотношений, является обязанность соблюдения дисциплины, которая выражает общее требование должного поведения в ходе спортивных соревнований. В силу специфики трудовых обязанностей спортсмена, особенностей его должного поведения в ходе спортивных мероприятий, дисциплинарная ответственность спортсменов, закреплённая в российском законодательстве, не учитывает в полной объеме и мере всех аспектов регулирования, не отвечает задаче предотвращения дисциплинарных нарушений и укрепления трудовой дисциплины.</w:t>
      </w:r>
    </w:p>
    <w:p w:rsidR="0011578F" w:rsidRPr="0011578F" w:rsidRDefault="0011578F" w:rsidP="00600C6A">
      <w:pPr>
        <w:spacing w:after="0" w:line="240" w:lineRule="auto"/>
        <w:ind w:firstLine="709"/>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Ввиду этого актуальность проблемы и необходимость правового регулирования ответственности спортсменов за их дисциплинарные нарушения, совершенные в ходе проведения спортивных соревнований требует подробного разбора и дальнейшего изучения.</w:t>
      </w:r>
    </w:p>
    <w:p w:rsidR="0011578F" w:rsidRPr="0011578F" w:rsidRDefault="0011578F" w:rsidP="00600C6A">
      <w:pPr>
        <w:spacing w:after="0" w:line="240" w:lineRule="auto"/>
        <w:ind w:firstLine="709"/>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Так в Трудовом Кодексе присутствует глава 54.1:"Особенности регулирования труда спортсменов и тренеров", в нормативно-правовом акте отсутствуют положения об правовом регулировании дисциплинарной ответственности, вместо этого там оговаривается то, что спортсмен может быть отстранен общероссийской спортивной федерации по соответствующим виду спорта в соответствии с нормами, утвержденными этой федерацией</w:t>
      </w:r>
    </w:p>
    <w:p w:rsidR="0011578F" w:rsidRPr="0011578F" w:rsidRDefault="0011578F" w:rsidP="00600C6A">
      <w:pPr>
        <w:spacing w:after="0" w:line="240" w:lineRule="auto"/>
        <w:ind w:firstLine="709"/>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 xml:space="preserve">В качестве примера дисциплинарной ответственности рассмотрим Чемпионат России по вольной борьбе 2020 года. В ходе соревнований, если один спортсмен будет проводить приём с нарушением техники проведения приёма судья выносит ему дисциплинарное взыскание в виде - замечания, в следующих случаях нарушения судьей выносится предупреждение. Также если спортсмены грубым образом нарушают правила проведения соревнований: заламывание ушей, удары кулаками и других случаях судья в праве снять нарушителя с ковра и остановить схватку. </w:t>
      </w:r>
    </w:p>
    <w:p w:rsidR="0011578F" w:rsidRPr="0011578F" w:rsidRDefault="0011578F" w:rsidP="00600C6A">
      <w:pPr>
        <w:spacing w:after="0" w:line="240" w:lineRule="auto"/>
        <w:ind w:firstLine="709"/>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 xml:space="preserve">Помимо схваток на ковре, спортсмен может быть дисквалифицирован и отстранен от спортивных соревнований в случае установления факта использования допинга. Так 25 апреля 2019 года российский борец Шамиль Хириев был дисквалифицирован на 4 года за нарушение п. 2.1 Общероссийских антидопинговых правил, которые подразумевают наказание за наличие запрещенной субстанции или ее метаболитов, или маркеров в пробе, взятой из организма спортсмена. </w:t>
      </w:r>
    </w:p>
    <w:p w:rsidR="0011578F" w:rsidRPr="0011578F" w:rsidRDefault="0011578F" w:rsidP="00600C6A">
      <w:pPr>
        <w:spacing w:after="0" w:line="240" w:lineRule="auto"/>
        <w:ind w:firstLine="709"/>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Подводя итог выше перечисленному, можно отметить, что действительно в российском законодательстве имеются "пробелы" в правовом регулировании ответственности спортсменов в вопросах дисциплинарных нарушений, однако тем не менее сами спортивные организации издают свои установки и нормы в пределах своего вида спорта и это способствуют разрешению данной проблемы.</w:t>
      </w:r>
    </w:p>
    <w:p w:rsidR="0011578F" w:rsidRPr="0011578F" w:rsidRDefault="0011578F" w:rsidP="00600C6A">
      <w:pPr>
        <w:spacing w:after="0" w:line="240" w:lineRule="auto"/>
        <w:ind w:firstLine="709"/>
        <w:jc w:val="center"/>
        <w:rPr>
          <w:rFonts w:ascii="Times New Roman" w:hAnsi="Times New Roman" w:cs="Times New Roman"/>
          <w:b/>
          <w:color w:val="000000"/>
          <w:sz w:val="24"/>
          <w:szCs w:val="24"/>
          <w:shd w:val="clear" w:color="auto" w:fill="FFFFFF"/>
        </w:rPr>
      </w:pPr>
    </w:p>
    <w:p w:rsidR="0011578F" w:rsidRPr="0011578F" w:rsidRDefault="0011578F" w:rsidP="0011578F">
      <w:pPr>
        <w:spacing w:after="0" w:line="240" w:lineRule="auto"/>
        <w:jc w:val="center"/>
        <w:rPr>
          <w:rFonts w:ascii="Times New Roman" w:hAnsi="Times New Roman" w:cs="Times New Roman"/>
          <w:b/>
          <w:color w:val="000000"/>
          <w:sz w:val="24"/>
          <w:szCs w:val="24"/>
          <w:shd w:val="clear" w:color="auto" w:fill="FFFFFF"/>
        </w:rPr>
      </w:pPr>
      <w:r w:rsidRPr="0011578F">
        <w:rPr>
          <w:rFonts w:ascii="Times New Roman" w:hAnsi="Times New Roman" w:cs="Times New Roman"/>
          <w:b/>
          <w:color w:val="000000"/>
          <w:sz w:val="24"/>
          <w:szCs w:val="24"/>
          <w:shd w:val="clear" w:color="auto" w:fill="FFFFFF"/>
        </w:rPr>
        <w:t>Список используемой литературы:</w:t>
      </w:r>
    </w:p>
    <w:p w:rsidR="0011578F" w:rsidRPr="0011578F" w:rsidRDefault="0011578F" w:rsidP="0011578F">
      <w:pPr>
        <w:spacing w:after="0" w:line="240" w:lineRule="auto"/>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1. Трудовой кодекс РФ от 30.12.2001 №197-ФЗ.</w:t>
      </w:r>
    </w:p>
    <w:p w:rsidR="0011578F" w:rsidRPr="0011578F" w:rsidRDefault="0011578F" w:rsidP="0011578F">
      <w:pPr>
        <w:spacing w:after="0" w:line="240" w:lineRule="auto"/>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2. Приказ Министерства спорта РФ от 9 августа 2016г. №947 "Об утверждении Общероссийских антидопинговых правил".</w:t>
      </w:r>
    </w:p>
    <w:p w:rsidR="0011578F" w:rsidRPr="0011578F" w:rsidRDefault="0011578F" w:rsidP="0011578F">
      <w:pPr>
        <w:spacing w:after="0" w:line="240" w:lineRule="auto"/>
        <w:jc w:val="both"/>
        <w:rPr>
          <w:rFonts w:ascii="Times New Roman" w:hAnsi="Times New Roman" w:cs="Times New Roman"/>
          <w:color w:val="000000"/>
          <w:sz w:val="24"/>
          <w:szCs w:val="24"/>
          <w:shd w:val="clear" w:color="auto" w:fill="FFFFFF"/>
        </w:rPr>
      </w:pPr>
      <w:r w:rsidRPr="0011578F">
        <w:rPr>
          <w:rFonts w:ascii="Times New Roman" w:hAnsi="Times New Roman" w:cs="Times New Roman"/>
          <w:color w:val="000000"/>
          <w:sz w:val="24"/>
          <w:szCs w:val="24"/>
          <w:shd w:val="clear" w:color="auto" w:fill="FFFFFF"/>
        </w:rPr>
        <w:t>3. Новостная статья с сайта news.sportbox.ru "Российский борец Хириев дисквалифицирован на 4 года за допинг"</w:t>
      </w:r>
    </w:p>
    <w:p w:rsidR="0011578F" w:rsidRPr="0011578F" w:rsidRDefault="0011578F" w:rsidP="0011578F">
      <w:pPr>
        <w:spacing w:after="0" w:line="240" w:lineRule="auto"/>
        <w:jc w:val="right"/>
        <w:rPr>
          <w:rFonts w:ascii="Times New Roman" w:eastAsia="Times New Roman" w:hAnsi="Times New Roman" w:cs="Times New Roman"/>
          <w:b/>
          <w:i/>
          <w:sz w:val="24"/>
          <w:szCs w:val="24"/>
          <w:lang w:eastAsia="ru-RU"/>
        </w:rPr>
      </w:pPr>
      <w:r w:rsidRPr="0011578F">
        <w:rPr>
          <w:rFonts w:ascii="Times New Roman" w:eastAsia="Times New Roman" w:hAnsi="Times New Roman" w:cs="Times New Roman"/>
          <w:b/>
          <w:i/>
          <w:sz w:val="24"/>
          <w:szCs w:val="24"/>
          <w:lang w:eastAsia="ru-RU"/>
        </w:rPr>
        <w:t>Попова Юлия Николаевна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студентка 4 курса </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Саратовского национального исследовательского государственного </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университета имени Н.Г. Чернышевского, г. Саратов</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Научный руководитель </w:t>
      </w:r>
      <w:r w:rsidRPr="0011578F">
        <w:rPr>
          <w:rFonts w:ascii="Times New Roman" w:eastAsia="Times New Roman" w:hAnsi="Times New Roman" w:cs="Times New Roman"/>
          <w:b/>
          <w:i/>
          <w:sz w:val="24"/>
          <w:szCs w:val="24"/>
          <w:lang w:eastAsia="ru-RU"/>
        </w:rPr>
        <w:t>Кондращенко Д.А.,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 доцент кафедры конституционного и муниципального права</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Саратовского национального исследовательского государственного </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 xml:space="preserve">университета имени Н.Г. Чернышевского, г. Саратов, </w:t>
      </w:r>
    </w:p>
    <w:p w:rsidR="0011578F" w:rsidRPr="0011578F" w:rsidRDefault="0011578F" w:rsidP="0011578F">
      <w:pPr>
        <w:spacing w:after="0" w:line="240" w:lineRule="auto"/>
        <w:jc w:val="right"/>
        <w:rPr>
          <w:rFonts w:ascii="Times New Roman" w:eastAsia="Times New Roman" w:hAnsi="Times New Roman" w:cs="Times New Roman"/>
          <w:i/>
          <w:sz w:val="24"/>
          <w:szCs w:val="24"/>
          <w:lang w:eastAsia="ru-RU"/>
        </w:rPr>
      </w:pPr>
      <w:r w:rsidRPr="0011578F">
        <w:rPr>
          <w:rFonts w:ascii="Times New Roman" w:eastAsia="Times New Roman" w:hAnsi="Times New Roman" w:cs="Times New Roman"/>
          <w:i/>
          <w:sz w:val="24"/>
          <w:szCs w:val="24"/>
          <w:lang w:eastAsia="ru-RU"/>
        </w:rPr>
        <w:t>кандидат юридических наук</w:t>
      </w:r>
    </w:p>
    <w:p w:rsidR="0011578F" w:rsidRPr="0011578F" w:rsidRDefault="0011578F" w:rsidP="0011578F">
      <w:pPr>
        <w:spacing w:after="0" w:line="240" w:lineRule="auto"/>
        <w:jc w:val="center"/>
        <w:rPr>
          <w:rFonts w:ascii="Times New Roman" w:eastAsia="Times New Roman" w:hAnsi="Times New Roman" w:cs="Times New Roman"/>
          <w:b/>
          <w:sz w:val="24"/>
          <w:szCs w:val="24"/>
          <w:lang w:eastAsia="ru-RU"/>
        </w:rPr>
      </w:pPr>
    </w:p>
    <w:p w:rsidR="0011578F" w:rsidRPr="0011578F" w:rsidRDefault="0011578F" w:rsidP="001157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578F">
        <w:rPr>
          <w:rFonts w:ascii="Times New Roman" w:eastAsia="Times New Roman" w:hAnsi="Times New Roman" w:cs="Times New Roman"/>
          <w:b/>
          <w:sz w:val="24"/>
          <w:szCs w:val="24"/>
          <w:lang w:eastAsia="ru-RU"/>
        </w:rPr>
        <w:t>К вопросу о правовом регулировании прав человека в спорте в зарубежных странах</w:t>
      </w:r>
    </w:p>
    <w:p w:rsidR="0011578F" w:rsidRPr="0011578F" w:rsidRDefault="0011578F" w:rsidP="001157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578F" w:rsidRPr="0011578F" w:rsidRDefault="0011578F" w:rsidP="0011578F">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b/>
          <w:sz w:val="24"/>
          <w:szCs w:val="24"/>
          <w:lang w:eastAsia="ru-RU"/>
        </w:rPr>
        <w:t xml:space="preserve">Аннотация: </w:t>
      </w:r>
      <w:r w:rsidRPr="0011578F">
        <w:rPr>
          <w:rFonts w:ascii="Times New Roman" w:eastAsia="Times New Roman" w:hAnsi="Times New Roman" w:cs="Times New Roman"/>
          <w:sz w:val="24"/>
          <w:szCs w:val="24"/>
          <w:lang w:eastAsia="ru-RU"/>
        </w:rPr>
        <w:t>В данной статье рассмотрено правовое регулирование прав человека в спорте в отдельных зарубежных странах, обозначены значимые проблемы развития спортивных прав и функционирования спортивной деятельности за рубежом. Автор приходит к выводу о том, что, несмотря на развитость спортивных правоотношений в разных странах, вопрос правового регулирования прав человека в спорте остается актуальным.</w:t>
      </w:r>
    </w:p>
    <w:p w:rsidR="0011578F" w:rsidRPr="0011578F" w:rsidRDefault="0011578F" w:rsidP="0011578F">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b/>
          <w:sz w:val="24"/>
          <w:szCs w:val="24"/>
          <w:lang w:eastAsia="ru-RU"/>
        </w:rPr>
        <w:t>Ключевые слова</w:t>
      </w:r>
      <w:r w:rsidRPr="0011578F">
        <w:rPr>
          <w:rFonts w:ascii="Times New Roman" w:eastAsia="Times New Roman" w:hAnsi="Times New Roman" w:cs="Times New Roman"/>
          <w:sz w:val="24"/>
          <w:szCs w:val="24"/>
          <w:lang w:eastAsia="ru-RU"/>
        </w:rPr>
        <w:t xml:space="preserve">: </w:t>
      </w:r>
      <w:r w:rsidRPr="0011578F">
        <w:rPr>
          <w:rFonts w:ascii="Times New Roman" w:eastAsia="Times New Roman" w:hAnsi="Times New Roman" w:cs="Times New Roman"/>
          <w:i/>
          <w:sz w:val="24"/>
          <w:szCs w:val="24"/>
          <w:lang w:eastAsia="ru-RU"/>
        </w:rPr>
        <w:t>права человека, спорт, права спортсменов, правовое регулирование, зарубежные страны, национальное законодательство, спортивное право.</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p>
    <w:p w:rsidR="0011578F" w:rsidRPr="0011578F" w:rsidRDefault="0011578F" w:rsidP="0011578F">
      <w:pPr>
        <w:spacing w:after="0" w:line="240" w:lineRule="auto"/>
        <w:jc w:val="center"/>
        <w:rPr>
          <w:rFonts w:ascii="Times New Roman" w:eastAsia="Times New Roman" w:hAnsi="Times New Roman" w:cs="Times New Roman"/>
          <w:b/>
          <w:sz w:val="24"/>
          <w:szCs w:val="24"/>
          <w:lang w:val="en-US" w:eastAsia="ru-RU"/>
        </w:rPr>
      </w:pPr>
      <w:r w:rsidRPr="0011578F">
        <w:rPr>
          <w:rFonts w:ascii="Times New Roman" w:eastAsia="Times New Roman" w:hAnsi="Times New Roman" w:cs="Times New Roman"/>
          <w:b/>
          <w:sz w:val="24"/>
          <w:szCs w:val="24"/>
          <w:lang w:val="en-US" w:eastAsia="ru-RU"/>
        </w:rPr>
        <w:t>On the issue of legal regulation of human rights in sports in foreign countries</w:t>
      </w:r>
    </w:p>
    <w:p w:rsidR="0011578F" w:rsidRPr="0011578F" w:rsidRDefault="0011578F" w:rsidP="0011578F">
      <w:pPr>
        <w:spacing w:after="0" w:line="240" w:lineRule="auto"/>
        <w:jc w:val="center"/>
        <w:rPr>
          <w:rFonts w:ascii="Times New Roman" w:eastAsia="Times New Roman" w:hAnsi="Times New Roman" w:cs="Times New Roman"/>
          <w:b/>
          <w:sz w:val="24"/>
          <w:szCs w:val="24"/>
          <w:lang w:val="en-US" w:eastAsia="ru-RU"/>
        </w:rPr>
      </w:pPr>
    </w:p>
    <w:p w:rsidR="0011578F" w:rsidRPr="00600C6A" w:rsidRDefault="0011578F" w:rsidP="0011578F">
      <w:pPr>
        <w:tabs>
          <w:tab w:val="left" w:pos="142"/>
        </w:tabs>
        <w:spacing w:after="0" w:line="240" w:lineRule="auto"/>
        <w:ind w:firstLine="709"/>
        <w:jc w:val="right"/>
        <w:rPr>
          <w:rFonts w:ascii="Times New Roman" w:eastAsia="Times New Roman" w:hAnsi="Times New Roman" w:cs="Times New Roman"/>
          <w:b/>
          <w:i/>
          <w:sz w:val="24"/>
          <w:szCs w:val="24"/>
          <w:lang w:val="en-US" w:eastAsia="ru-RU"/>
        </w:rPr>
      </w:pPr>
      <w:r w:rsidRPr="00600C6A">
        <w:rPr>
          <w:rFonts w:ascii="Times New Roman" w:eastAsia="Times New Roman" w:hAnsi="Times New Roman" w:cs="Times New Roman"/>
          <w:b/>
          <w:i/>
          <w:sz w:val="24"/>
          <w:szCs w:val="24"/>
          <w:lang w:val="en-US" w:eastAsia="ru-RU"/>
        </w:rPr>
        <w:t>Popova Y.N.</w:t>
      </w:r>
    </w:p>
    <w:p w:rsidR="0011578F" w:rsidRPr="0011578F" w:rsidRDefault="0011578F" w:rsidP="0011578F">
      <w:pPr>
        <w:tabs>
          <w:tab w:val="left" w:pos="142"/>
        </w:tabs>
        <w:spacing w:after="0" w:line="240" w:lineRule="auto"/>
        <w:ind w:firstLine="709"/>
        <w:jc w:val="right"/>
        <w:rPr>
          <w:rFonts w:ascii="Times New Roman" w:eastAsia="Times New Roman" w:hAnsi="Times New Roman" w:cs="Times New Roman"/>
          <w:i/>
          <w:sz w:val="24"/>
          <w:szCs w:val="24"/>
          <w:lang w:val="en-US" w:eastAsia="ru-RU"/>
        </w:rPr>
      </w:pPr>
      <w:r w:rsidRPr="0011578F">
        <w:rPr>
          <w:rFonts w:ascii="Times New Roman" w:eastAsia="Times New Roman" w:hAnsi="Times New Roman" w:cs="Times New Roman"/>
          <w:i/>
          <w:sz w:val="24"/>
          <w:szCs w:val="24"/>
          <w:lang w:val="en-US" w:eastAsia="ru-RU"/>
        </w:rPr>
        <w:t>student of the Saratov State University, Saratov</w:t>
      </w:r>
    </w:p>
    <w:p w:rsidR="0011578F" w:rsidRPr="0011578F" w:rsidRDefault="0011578F" w:rsidP="0011578F">
      <w:pPr>
        <w:tabs>
          <w:tab w:val="left" w:pos="142"/>
        </w:tabs>
        <w:spacing w:after="0" w:line="240" w:lineRule="auto"/>
        <w:ind w:firstLine="709"/>
        <w:jc w:val="right"/>
        <w:rPr>
          <w:rFonts w:ascii="Times New Roman" w:eastAsia="Times New Roman" w:hAnsi="Times New Roman" w:cs="Times New Roman"/>
          <w:i/>
          <w:sz w:val="24"/>
          <w:szCs w:val="24"/>
          <w:lang w:val="en-US" w:eastAsia="ru-RU"/>
        </w:rPr>
      </w:pPr>
      <w:r w:rsidRPr="0011578F">
        <w:rPr>
          <w:rFonts w:ascii="Times New Roman" w:eastAsia="Times New Roman" w:hAnsi="Times New Roman" w:cs="Times New Roman"/>
          <w:i/>
          <w:sz w:val="24"/>
          <w:szCs w:val="24"/>
          <w:lang w:val="en-US" w:eastAsia="ru-RU"/>
        </w:rPr>
        <w:t xml:space="preserve">Supervisor: </w:t>
      </w:r>
      <w:r w:rsidRPr="0011578F">
        <w:rPr>
          <w:rFonts w:ascii="Times New Roman" w:hAnsi="Times New Roman" w:cs="Times New Roman"/>
          <w:i/>
          <w:sz w:val="24"/>
          <w:szCs w:val="24"/>
          <w:lang w:val="en-US"/>
        </w:rPr>
        <w:t>Candidate of Juridical Sciences</w:t>
      </w:r>
      <w:r w:rsidRPr="0011578F">
        <w:rPr>
          <w:rFonts w:ascii="Times New Roman" w:eastAsia="Times New Roman" w:hAnsi="Times New Roman" w:cs="Times New Roman"/>
          <w:i/>
          <w:sz w:val="24"/>
          <w:szCs w:val="24"/>
          <w:lang w:val="en-US" w:eastAsia="ru-RU"/>
        </w:rPr>
        <w:t xml:space="preserve">, </w:t>
      </w:r>
      <w:r w:rsidRPr="00600C6A">
        <w:rPr>
          <w:rFonts w:ascii="Times New Roman" w:eastAsia="Times New Roman" w:hAnsi="Times New Roman" w:cs="Times New Roman"/>
          <w:b/>
          <w:i/>
          <w:sz w:val="24"/>
          <w:szCs w:val="24"/>
          <w:lang w:val="en-US" w:eastAsia="ru-RU"/>
        </w:rPr>
        <w:t>Kondrashchenko D.A.</w:t>
      </w:r>
    </w:p>
    <w:p w:rsidR="0011578F" w:rsidRPr="0011578F" w:rsidRDefault="0011578F" w:rsidP="0011578F">
      <w:pPr>
        <w:tabs>
          <w:tab w:val="left" w:pos="142"/>
        </w:tabs>
        <w:spacing w:after="0" w:line="240" w:lineRule="auto"/>
        <w:ind w:firstLine="709"/>
        <w:jc w:val="right"/>
        <w:rPr>
          <w:rFonts w:ascii="Times New Roman" w:eastAsia="Times New Roman" w:hAnsi="Times New Roman" w:cs="Times New Roman"/>
          <w:sz w:val="24"/>
          <w:szCs w:val="24"/>
          <w:lang w:val="en-US" w:eastAsia="ru-RU"/>
        </w:rPr>
      </w:pPr>
    </w:p>
    <w:p w:rsidR="0011578F" w:rsidRPr="0011578F" w:rsidRDefault="0011578F" w:rsidP="0011578F">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11578F">
        <w:rPr>
          <w:rFonts w:ascii="Times New Roman" w:eastAsia="Times New Roman" w:hAnsi="Times New Roman" w:cs="Times New Roman"/>
          <w:b/>
          <w:sz w:val="24"/>
          <w:szCs w:val="24"/>
          <w:lang w:val="en-US" w:eastAsia="ru-RU"/>
        </w:rPr>
        <w:t>Abstract:</w:t>
      </w:r>
      <w:r w:rsidRPr="0011578F">
        <w:rPr>
          <w:rFonts w:ascii="Times New Roman" w:eastAsia="Times New Roman" w:hAnsi="Times New Roman" w:cs="Times New Roman"/>
          <w:sz w:val="24"/>
          <w:szCs w:val="24"/>
          <w:lang w:val="en-US" w:eastAsia="ru-RU"/>
        </w:rPr>
        <w:t xml:space="preserve"> The article deals with the legal regulation of human rights in sports in certain foreign countries, highlights significant problems of development of sports rights and functioning of sports activities abroad. The author comes to the conclusion that, despite the development of sports legal relations in different countries, the issue of legal regulation of human rights in sports remains relevant.</w:t>
      </w:r>
    </w:p>
    <w:p w:rsidR="0011578F" w:rsidRPr="0011578F" w:rsidRDefault="0011578F" w:rsidP="0011578F">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11578F">
        <w:rPr>
          <w:rFonts w:ascii="Times New Roman" w:eastAsia="Times New Roman" w:hAnsi="Times New Roman" w:cs="Times New Roman"/>
          <w:b/>
          <w:sz w:val="24"/>
          <w:szCs w:val="24"/>
          <w:lang w:val="en-US" w:eastAsia="ru-RU"/>
        </w:rPr>
        <w:t xml:space="preserve">Keywords: </w:t>
      </w:r>
      <w:r w:rsidRPr="0011578F">
        <w:rPr>
          <w:rFonts w:ascii="Times New Roman" w:eastAsia="Times New Roman" w:hAnsi="Times New Roman" w:cs="Times New Roman"/>
          <w:sz w:val="24"/>
          <w:szCs w:val="24"/>
          <w:lang w:val="en-US" w:eastAsia="ru-RU"/>
        </w:rPr>
        <w:t>human rights, sports, the rights of athletes, legal regulation, foreign countries, national legislation, sports law.</w:t>
      </w:r>
    </w:p>
    <w:p w:rsidR="0011578F" w:rsidRPr="0011578F" w:rsidRDefault="0011578F" w:rsidP="0011578F">
      <w:pPr>
        <w:tabs>
          <w:tab w:val="left" w:pos="142"/>
        </w:tabs>
        <w:spacing w:after="0" w:line="240" w:lineRule="auto"/>
        <w:ind w:firstLine="709"/>
        <w:jc w:val="both"/>
        <w:rPr>
          <w:rFonts w:ascii="Times New Roman" w:eastAsia="Times New Roman" w:hAnsi="Times New Roman" w:cs="Times New Roman"/>
          <w:b/>
          <w:sz w:val="24"/>
          <w:szCs w:val="24"/>
          <w:lang w:val="en-US" w:eastAsia="ru-RU"/>
        </w:rPr>
      </w:pP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Кардинальные изменения, связанные с переходом к рыночной экономике, остро поставили вопрос о необходимости изменения российского спортивного законодательства, а также приведения его в соответствие с международными стандартами. Современные государства по-разному организовывают внутренние правовые системы, в которых внимание акцентируется не отдельных сферах жизнедеятельности общества. В рамках изучения вопросов правового регулирования спортивных правоотношений представляет особый интерес сравнительно-правовой анализ внутригосударственного регулирования прав человека в спорте в зарубежных странах.</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Несмотря на особенности развития спортивной сферы в зарубежных государствах, формы вовлечения государств в спортивную жизнь не отличаются широким многообразием. Они в свою очередь зависят от тех целей, которые ставят перед спортом общество и государство.</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 xml:space="preserve">Разработка и принятие нормативно-правовых актов в области спортивного законодательства является основной формой вовлечения государства в спорт на современном этапе. Для отдельных стран характерны свои механизмы управления спортивным движением, но правовое регулирование в области спорта присуще в той или иной степени практически всем странам [1, с. 403]. Государства вырабатывают правила спортивных отношений, в том числе с иностранным элементом. </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Большинство национальных законов о спорте, несмотря на их различную специфику, обладают общими чертами, касающимися как структуры законов, так и их содержательного наполнения. Например, национальные законы о спорте в преамбуле декларируют значимость физической культуры и спорта, определяют цели и задачи политики государства в спортивной сфере, регламентируют такие направления и сферы деятельности, как: статус спортивных организаций и учреждений, система подготовки специалистов в сфере физической культуры и спорта, санкции за нарушение положений закона и др.</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Примером регулирования прав человека в спорте является право Испании, где спорт является основным стимулом для реализации государственной политики. Современная система спортивного законодательства Испании представляет собой двухуровневую систему, включающую в себя центральный и региональные аппараты. Согласно п.3 ст.43 Конституции Испании государственные власти способствуют санитарному просвещению, физическому воспитанию и спорту. Они также будут способствовать правильному проведению досуга [2, с. 65].</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В Германии отсутствует единый закон, регулирующий отношения в спорте в целом. Вместе с тем отдельные нормы, посвященные труду спортсменов и тренеров, встречаются в некоторых нормативных актах. Необходимо отметить, что Конституция Германии не содержит конкретных ссылок об ответственности федерального правительства за обеспечение условий для занятий спортом. Согласно статье 30 Основного закона, определяющей полномочия федерации и земель, осуществление правительственных полномочий и освобождение от исполнения правительственных функций возлагается на земли. Таким образом, ответственность за развитие спорта несут правительства земель [3, с. 197].</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Тот факт, что в Германии отсутствует специальная законодательная база для развития спорта, дает федерации свободу и позволяет оперативно, без внесения изменений в законы, решать, например, такие вопросы, как развитие новых видов спорта и перераспределение средств имеющихся фондов.</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Завершая рассмотрение зарубежного спортивного законодательства отметим, что к настоящему времени большая работа по правовому оформлению физкультурно-спортивной сферы идет в странах Восточной Европы. Болгария, Румыния, Венгрия, Чехия и другие государства активно разрабатывают и принимают законы о физической культуре и спорте, обновляют существующую нормативно-правовую базу в области туризма и охраны здоровья.</w:t>
      </w:r>
    </w:p>
    <w:p w:rsidR="0011578F" w:rsidRPr="0011578F" w:rsidRDefault="0011578F" w:rsidP="0011578F">
      <w:pPr>
        <w:spacing w:after="0" w:line="240" w:lineRule="auto"/>
        <w:ind w:firstLine="709"/>
        <w:jc w:val="both"/>
        <w:rPr>
          <w:rFonts w:ascii="Times New Roman" w:eastAsia="Times New Roman" w:hAnsi="Times New Roman" w:cs="Times New Roman"/>
          <w:sz w:val="24"/>
          <w:szCs w:val="24"/>
          <w:lang w:eastAsia="ru-RU"/>
        </w:rPr>
      </w:pPr>
    </w:p>
    <w:p w:rsidR="0011578F" w:rsidRPr="0011578F" w:rsidRDefault="0011578F" w:rsidP="0011578F">
      <w:pPr>
        <w:spacing w:after="0" w:line="240" w:lineRule="auto"/>
        <w:ind w:firstLine="709"/>
        <w:jc w:val="center"/>
        <w:rPr>
          <w:rFonts w:ascii="Times New Roman" w:eastAsia="Times New Roman" w:hAnsi="Times New Roman" w:cs="Times New Roman"/>
          <w:b/>
          <w:sz w:val="24"/>
          <w:szCs w:val="24"/>
          <w:lang w:eastAsia="ru-RU"/>
        </w:rPr>
      </w:pPr>
      <w:r w:rsidRPr="0011578F">
        <w:rPr>
          <w:rFonts w:ascii="Times New Roman" w:eastAsia="Times New Roman" w:hAnsi="Times New Roman" w:cs="Times New Roman"/>
          <w:b/>
          <w:sz w:val="24"/>
          <w:szCs w:val="24"/>
          <w:lang w:eastAsia="ru-RU"/>
        </w:rPr>
        <w:t>Список использованной литературы</w:t>
      </w:r>
    </w:p>
    <w:p w:rsidR="0011578F" w:rsidRPr="0011578F" w:rsidRDefault="0011578F" w:rsidP="0011578F">
      <w:pPr>
        <w:tabs>
          <w:tab w:val="left" w:pos="1134"/>
        </w:tabs>
        <w:spacing w:after="0" w:line="240" w:lineRule="auto"/>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1.</w:t>
      </w:r>
      <w:r w:rsidRPr="0011578F">
        <w:rPr>
          <w:rFonts w:ascii="Times New Roman" w:hAnsi="Times New Roman" w:cs="Times New Roman"/>
          <w:sz w:val="24"/>
          <w:szCs w:val="24"/>
        </w:rPr>
        <w:t xml:space="preserve"> </w:t>
      </w:r>
      <w:r w:rsidRPr="0011578F">
        <w:rPr>
          <w:rFonts w:ascii="Times New Roman" w:eastAsia="Times New Roman" w:hAnsi="Times New Roman" w:cs="Times New Roman"/>
          <w:sz w:val="24"/>
          <w:szCs w:val="24"/>
          <w:lang w:eastAsia="ru-RU"/>
        </w:rPr>
        <w:t>Алекссев С.В. Международное спортивное право. М., 2015. 894 с.</w:t>
      </w:r>
    </w:p>
    <w:p w:rsidR="0011578F" w:rsidRPr="0011578F" w:rsidRDefault="0011578F" w:rsidP="0011578F">
      <w:pPr>
        <w:tabs>
          <w:tab w:val="left" w:pos="1134"/>
        </w:tabs>
        <w:spacing w:after="0" w:line="240" w:lineRule="auto"/>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2. Конституция Испании 1978 г./Конституции государств Европейского Союза. М., 1997. 150 с.</w:t>
      </w:r>
    </w:p>
    <w:p w:rsidR="0011578F" w:rsidRPr="0011578F" w:rsidRDefault="0011578F" w:rsidP="0011578F">
      <w:pPr>
        <w:tabs>
          <w:tab w:val="left" w:pos="1134"/>
        </w:tabs>
        <w:spacing w:after="0" w:line="240" w:lineRule="auto"/>
        <w:jc w:val="both"/>
        <w:rPr>
          <w:rFonts w:ascii="Times New Roman" w:eastAsia="Times New Roman" w:hAnsi="Times New Roman" w:cs="Times New Roman"/>
          <w:sz w:val="24"/>
          <w:szCs w:val="24"/>
          <w:lang w:eastAsia="ru-RU"/>
        </w:rPr>
      </w:pPr>
      <w:r w:rsidRPr="0011578F">
        <w:rPr>
          <w:rFonts w:ascii="Times New Roman" w:eastAsia="Times New Roman" w:hAnsi="Times New Roman" w:cs="Times New Roman"/>
          <w:sz w:val="24"/>
          <w:szCs w:val="24"/>
          <w:lang w:eastAsia="ru-RU"/>
        </w:rPr>
        <w:t>3. Основной закон Федеративной Республики Германия от 23 мая 1949 года. / Федеративная Республика Германия. Конституция и законодательные акты. // Пер. с нем. / Под ред. Ю. П. Урьяса. М., 1997. 322 с.</w:t>
      </w:r>
    </w:p>
    <w:p w:rsidR="0011578F" w:rsidRDefault="0011578F" w:rsidP="0011578F"/>
    <w:p w:rsidR="00F02C63" w:rsidRPr="00F02C63" w:rsidRDefault="00F02C63" w:rsidP="00F02C63">
      <w:pPr>
        <w:tabs>
          <w:tab w:val="num" w:pos="709"/>
        </w:tabs>
        <w:spacing w:after="0" w:line="240" w:lineRule="auto"/>
        <w:jc w:val="center"/>
        <w:rPr>
          <w:rFonts w:ascii="Times New Roman" w:hAnsi="Times New Roman" w:cs="Times New Roman"/>
          <w:b/>
          <w:sz w:val="24"/>
          <w:szCs w:val="24"/>
        </w:rPr>
      </w:pPr>
      <w:r w:rsidRPr="00067E98">
        <w:rPr>
          <w:rFonts w:cstheme="minorHAnsi"/>
          <w:b/>
        </w:rPr>
        <w:t xml:space="preserve">АКТУАЛЬНЫЕ </w:t>
      </w:r>
      <w:r w:rsidRPr="00F02C63">
        <w:rPr>
          <w:rFonts w:ascii="Times New Roman" w:hAnsi="Times New Roman" w:cs="Times New Roman"/>
          <w:b/>
          <w:sz w:val="24"/>
          <w:szCs w:val="24"/>
        </w:rPr>
        <w:t>ВОПРОСЫ ИСТОРИИ ГОСУДАРСТВА И ПРАВА РОССИИ И ЗАРУБЕЖНЫХ СТРАН</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ind w:firstLine="567"/>
        <w:jc w:val="right"/>
        <w:rPr>
          <w:rFonts w:ascii="Times New Roman" w:hAnsi="Times New Roman" w:cs="Times New Roman"/>
          <w:b/>
          <w:bCs/>
          <w:i/>
          <w:iCs/>
          <w:sz w:val="24"/>
          <w:szCs w:val="24"/>
        </w:rPr>
      </w:pPr>
      <w:r w:rsidRPr="00F02C63">
        <w:rPr>
          <w:rFonts w:ascii="Times New Roman" w:hAnsi="Times New Roman" w:cs="Times New Roman"/>
          <w:b/>
          <w:bCs/>
          <w:i/>
          <w:iCs/>
          <w:sz w:val="24"/>
          <w:szCs w:val="24"/>
        </w:rPr>
        <w:t>Агапова Анастасия Денисовна</w:t>
      </w:r>
    </w:p>
    <w:p w:rsidR="00F02C63" w:rsidRPr="00F02C63" w:rsidRDefault="00F02C63" w:rsidP="00F02C63">
      <w:pPr>
        <w:spacing w:after="0" w:line="240" w:lineRule="auto"/>
        <w:ind w:firstLine="567"/>
        <w:jc w:val="right"/>
        <w:rPr>
          <w:rFonts w:ascii="Times New Roman" w:hAnsi="Times New Roman" w:cs="Times New Roman"/>
          <w:i/>
          <w:iCs/>
          <w:sz w:val="24"/>
          <w:szCs w:val="24"/>
        </w:rPr>
      </w:pPr>
      <w:r w:rsidRPr="00F02C63">
        <w:rPr>
          <w:rFonts w:ascii="Times New Roman" w:hAnsi="Times New Roman" w:cs="Times New Roman"/>
          <w:i/>
          <w:iCs/>
          <w:sz w:val="24"/>
          <w:szCs w:val="24"/>
        </w:rPr>
        <w:t>студентка 1 курса</w:t>
      </w:r>
    </w:p>
    <w:p w:rsidR="00F02C63" w:rsidRPr="00F02C63" w:rsidRDefault="00F02C63" w:rsidP="00F02C63">
      <w:pPr>
        <w:spacing w:after="0" w:line="240" w:lineRule="auto"/>
        <w:ind w:firstLine="567"/>
        <w:jc w:val="right"/>
        <w:rPr>
          <w:rFonts w:ascii="Times New Roman" w:hAnsi="Times New Roman" w:cs="Times New Roman"/>
          <w:i/>
          <w:iCs/>
          <w:sz w:val="24"/>
          <w:szCs w:val="24"/>
        </w:rPr>
      </w:pPr>
      <w:r w:rsidRPr="00F02C63">
        <w:rPr>
          <w:rFonts w:ascii="Times New Roman" w:hAnsi="Times New Roman" w:cs="Times New Roman"/>
          <w:i/>
          <w:iCs/>
          <w:sz w:val="24"/>
          <w:szCs w:val="24"/>
        </w:rPr>
        <w:t>Саратовской государственной юридической академии, г. Саратов</w:t>
      </w:r>
    </w:p>
    <w:p w:rsidR="00F02C63" w:rsidRPr="00F02C63" w:rsidRDefault="00F02C63" w:rsidP="00F02C63">
      <w:pPr>
        <w:spacing w:after="0" w:line="240" w:lineRule="auto"/>
        <w:ind w:firstLine="567"/>
        <w:jc w:val="right"/>
        <w:rPr>
          <w:rFonts w:ascii="Times New Roman" w:hAnsi="Times New Roman" w:cs="Times New Roman"/>
          <w:i/>
          <w:iCs/>
          <w:sz w:val="24"/>
          <w:szCs w:val="24"/>
        </w:rPr>
      </w:pPr>
    </w:p>
    <w:p w:rsidR="00F02C63" w:rsidRPr="00F02C63" w:rsidRDefault="00F02C63" w:rsidP="00F02C63">
      <w:pPr>
        <w:spacing w:after="0" w:line="240" w:lineRule="auto"/>
        <w:ind w:firstLine="567"/>
        <w:jc w:val="right"/>
        <w:rPr>
          <w:rFonts w:ascii="Times New Roman" w:hAnsi="Times New Roman" w:cs="Times New Roman"/>
          <w:i/>
          <w:iCs/>
          <w:sz w:val="24"/>
          <w:szCs w:val="24"/>
        </w:rPr>
      </w:pPr>
      <w:r w:rsidRPr="00F02C63">
        <w:rPr>
          <w:rFonts w:ascii="Times New Roman" w:hAnsi="Times New Roman" w:cs="Times New Roman"/>
          <w:i/>
          <w:iCs/>
          <w:sz w:val="24"/>
          <w:szCs w:val="24"/>
        </w:rPr>
        <w:t>Научный руководитель</w:t>
      </w:r>
      <w:r w:rsidRPr="00F02C63">
        <w:rPr>
          <w:rFonts w:ascii="Times New Roman" w:hAnsi="Times New Roman" w:cs="Times New Roman"/>
          <w:b/>
          <w:bCs/>
          <w:i/>
          <w:iCs/>
          <w:sz w:val="24"/>
          <w:szCs w:val="24"/>
        </w:rPr>
        <w:t xml:space="preserve"> Полуда О.Н.</w:t>
      </w:r>
      <w:r w:rsidRPr="00F02C63">
        <w:rPr>
          <w:rFonts w:ascii="Times New Roman" w:hAnsi="Times New Roman" w:cs="Times New Roman"/>
          <w:i/>
          <w:iCs/>
          <w:sz w:val="24"/>
          <w:szCs w:val="24"/>
        </w:rPr>
        <w:t>,</w:t>
      </w:r>
    </w:p>
    <w:p w:rsidR="00F02C63" w:rsidRPr="00F02C63" w:rsidRDefault="00F02C63" w:rsidP="00F02C63">
      <w:pPr>
        <w:spacing w:after="0" w:line="240" w:lineRule="auto"/>
        <w:ind w:firstLine="567"/>
        <w:jc w:val="right"/>
        <w:rPr>
          <w:rFonts w:ascii="Times New Roman" w:hAnsi="Times New Roman" w:cs="Times New Roman"/>
          <w:i/>
          <w:iCs/>
          <w:sz w:val="24"/>
          <w:szCs w:val="24"/>
        </w:rPr>
      </w:pPr>
      <w:r w:rsidRPr="00F02C63">
        <w:rPr>
          <w:rFonts w:ascii="Times New Roman" w:hAnsi="Times New Roman" w:cs="Times New Roman"/>
          <w:i/>
          <w:iCs/>
          <w:sz w:val="24"/>
          <w:szCs w:val="24"/>
        </w:rPr>
        <w:t xml:space="preserve"> доцент кафедры истории государства и права</w:t>
      </w:r>
    </w:p>
    <w:p w:rsidR="00F02C63" w:rsidRPr="00F02C63" w:rsidRDefault="00F02C63" w:rsidP="00F02C63">
      <w:pPr>
        <w:spacing w:after="0" w:line="240" w:lineRule="auto"/>
        <w:ind w:firstLine="567"/>
        <w:jc w:val="right"/>
        <w:rPr>
          <w:rFonts w:ascii="Times New Roman" w:hAnsi="Times New Roman" w:cs="Times New Roman"/>
          <w:i/>
          <w:iCs/>
          <w:sz w:val="24"/>
          <w:szCs w:val="24"/>
        </w:rPr>
      </w:pPr>
      <w:r w:rsidRPr="00F02C63">
        <w:rPr>
          <w:rFonts w:ascii="Times New Roman" w:hAnsi="Times New Roman" w:cs="Times New Roman"/>
          <w:i/>
          <w:iCs/>
          <w:sz w:val="24"/>
          <w:szCs w:val="24"/>
        </w:rPr>
        <w:t>Саратовской государственной юридической академии, г. Саратов,</w:t>
      </w:r>
    </w:p>
    <w:p w:rsidR="00F02C63" w:rsidRPr="00F02C63" w:rsidRDefault="00F02C63" w:rsidP="00F02C63">
      <w:pPr>
        <w:spacing w:after="0" w:line="240" w:lineRule="auto"/>
        <w:ind w:firstLine="567"/>
        <w:jc w:val="right"/>
        <w:rPr>
          <w:rFonts w:ascii="Times New Roman" w:hAnsi="Times New Roman" w:cs="Times New Roman"/>
          <w:i/>
          <w:iCs/>
          <w:sz w:val="24"/>
          <w:szCs w:val="24"/>
        </w:rPr>
      </w:pPr>
      <w:r w:rsidRPr="00F02C63">
        <w:rPr>
          <w:rFonts w:ascii="Times New Roman" w:hAnsi="Times New Roman" w:cs="Times New Roman"/>
          <w:i/>
          <w:iCs/>
          <w:sz w:val="24"/>
          <w:szCs w:val="24"/>
        </w:rPr>
        <w:t xml:space="preserve"> кандидат юридических наук, доцент</w:t>
      </w:r>
    </w:p>
    <w:p w:rsidR="00F02C63" w:rsidRPr="00F02C63" w:rsidRDefault="00F02C63" w:rsidP="00F02C63">
      <w:pPr>
        <w:spacing w:after="0" w:line="240" w:lineRule="auto"/>
        <w:ind w:firstLine="567"/>
        <w:jc w:val="right"/>
        <w:rPr>
          <w:rFonts w:ascii="Times New Roman" w:hAnsi="Times New Roman" w:cs="Times New Roman"/>
          <w:i/>
          <w:iCs/>
          <w:sz w:val="24"/>
          <w:szCs w:val="24"/>
        </w:rPr>
      </w:pPr>
    </w:p>
    <w:p w:rsidR="00F02C63" w:rsidRPr="00F02C63" w:rsidRDefault="00F02C63" w:rsidP="00F02C63">
      <w:pPr>
        <w:spacing w:after="0" w:line="240" w:lineRule="auto"/>
        <w:ind w:firstLine="567"/>
        <w:jc w:val="center"/>
        <w:rPr>
          <w:rFonts w:ascii="Times New Roman" w:hAnsi="Times New Roman" w:cs="Times New Roman"/>
          <w:b/>
          <w:bCs/>
          <w:sz w:val="24"/>
          <w:szCs w:val="24"/>
        </w:rPr>
      </w:pPr>
      <w:r w:rsidRPr="00F02C63">
        <w:rPr>
          <w:rFonts w:ascii="Times New Roman" w:hAnsi="Times New Roman" w:cs="Times New Roman"/>
          <w:b/>
          <w:bCs/>
          <w:sz w:val="24"/>
          <w:szCs w:val="24"/>
        </w:rPr>
        <w:t>Законодательство в сфере социальной защиты граждан, подвергшихся воздействию радиации вследствие техногенных катастроф: история и основные тенденции развития</w:t>
      </w:r>
    </w:p>
    <w:p w:rsidR="00F02C63" w:rsidRPr="00F02C63" w:rsidRDefault="00F02C63" w:rsidP="00F02C63">
      <w:pPr>
        <w:spacing w:after="0" w:line="240" w:lineRule="auto"/>
        <w:ind w:firstLine="567"/>
        <w:jc w:val="center"/>
        <w:rPr>
          <w:rFonts w:ascii="Times New Roman" w:hAnsi="Times New Roman" w:cs="Times New Roman"/>
          <w:b/>
          <w:bCs/>
          <w:sz w:val="24"/>
          <w:szCs w:val="24"/>
        </w:rPr>
      </w:pP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b/>
          <w:bCs/>
          <w:sz w:val="24"/>
          <w:szCs w:val="24"/>
        </w:rPr>
        <w:t xml:space="preserve">Аннотация: </w:t>
      </w:r>
      <w:r w:rsidRPr="00F02C63">
        <w:rPr>
          <w:rFonts w:ascii="Times New Roman" w:hAnsi="Times New Roman" w:cs="Times New Roman"/>
          <w:sz w:val="24"/>
          <w:szCs w:val="24"/>
        </w:rPr>
        <w:t>В статье рассмотрены основные нормативные-правовые акты в области социальной защиты граждан, пострадавших от радиации вследствие техногенных катастроф сравнительно-историческом аспекте, приведена хронологическая таблица их издания.  Обозначены основные проблемы и тенденции развития законодательства, а также предложены пути его совершенствования.</w:t>
      </w:r>
    </w:p>
    <w:p w:rsidR="00F02C63" w:rsidRPr="00F02C63" w:rsidRDefault="00F02C63" w:rsidP="00F02C63">
      <w:pPr>
        <w:spacing w:after="0" w:line="240" w:lineRule="auto"/>
        <w:ind w:firstLine="567"/>
        <w:jc w:val="both"/>
        <w:rPr>
          <w:rFonts w:ascii="Times New Roman" w:hAnsi="Times New Roman" w:cs="Times New Roman"/>
          <w:i/>
          <w:iCs/>
          <w:sz w:val="24"/>
          <w:szCs w:val="24"/>
        </w:rPr>
      </w:pPr>
      <w:r w:rsidRPr="00F02C63">
        <w:rPr>
          <w:rFonts w:ascii="Times New Roman" w:hAnsi="Times New Roman" w:cs="Times New Roman"/>
          <w:b/>
          <w:bCs/>
          <w:sz w:val="24"/>
          <w:szCs w:val="24"/>
        </w:rPr>
        <w:t>Ключевые слова:</w:t>
      </w:r>
      <w:r w:rsidRPr="00F02C63">
        <w:rPr>
          <w:rFonts w:ascii="Times New Roman" w:hAnsi="Times New Roman" w:cs="Times New Roman"/>
          <w:i/>
          <w:iCs/>
          <w:sz w:val="24"/>
          <w:szCs w:val="24"/>
        </w:rPr>
        <w:t xml:space="preserve"> социальная защита, воздействие радиации, развитие законодательства, лица, пострадавшие от радиации.</w:t>
      </w:r>
    </w:p>
    <w:p w:rsidR="00F02C63" w:rsidRPr="00F02C63" w:rsidRDefault="00F02C63" w:rsidP="00F02C63">
      <w:pPr>
        <w:spacing w:after="0" w:line="240" w:lineRule="auto"/>
        <w:ind w:firstLine="567"/>
        <w:jc w:val="both"/>
        <w:rPr>
          <w:rFonts w:ascii="Times New Roman" w:hAnsi="Times New Roman" w:cs="Times New Roman"/>
          <w:b/>
          <w:bCs/>
          <w:i/>
          <w:iCs/>
          <w:sz w:val="24"/>
          <w:szCs w:val="24"/>
        </w:rPr>
      </w:pPr>
    </w:p>
    <w:p w:rsidR="00F02C63" w:rsidRPr="00F02C63" w:rsidRDefault="00F02C63" w:rsidP="00F02C63">
      <w:pPr>
        <w:spacing w:after="0" w:line="240" w:lineRule="auto"/>
        <w:ind w:firstLine="567"/>
        <w:jc w:val="right"/>
        <w:rPr>
          <w:rFonts w:ascii="Times New Roman" w:hAnsi="Times New Roman" w:cs="Times New Roman"/>
          <w:b/>
          <w:bCs/>
          <w:i/>
          <w:iCs/>
          <w:sz w:val="24"/>
          <w:szCs w:val="24"/>
          <w:lang w:val="en-US"/>
        </w:rPr>
      </w:pPr>
      <w:r w:rsidRPr="00F02C63">
        <w:rPr>
          <w:rFonts w:ascii="Times New Roman" w:hAnsi="Times New Roman" w:cs="Times New Roman"/>
          <w:b/>
          <w:bCs/>
          <w:i/>
          <w:iCs/>
          <w:sz w:val="24"/>
          <w:szCs w:val="24"/>
          <w:lang w:val="en-US"/>
        </w:rPr>
        <w:t>Agape A.D.</w:t>
      </w:r>
    </w:p>
    <w:p w:rsidR="00F02C63" w:rsidRPr="00F02C63" w:rsidRDefault="00F02C63" w:rsidP="00F02C63">
      <w:pPr>
        <w:spacing w:after="0" w:line="240" w:lineRule="auto"/>
        <w:ind w:firstLine="567"/>
        <w:jc w:val="right"/>
        <w:rPr>
          <w:rFonts w:ascii="Times New Roman" w:hAnsi="Times New Roman" w:cs="Times New Roman"/>
          <w:i/>
          <w:iCs/>
          <w:sz w:val="24"/>
          <w:szCs w:val="24"/>
          <w:lang w:val="en-US"/>
        </w:rPr>
      </w:pPr>
      <w:r w:rsidRPr="00F02C63">
        <w:rPr>
          <w:rFonts w:ascii="Times New Roman" w:hAnsi="Times New Roman" w:cs="Times New Roman"/>
          <w:i/>
          <w:iCs/>
          <w:sz w:val="24"/>
          <w:szCs w:val="24"/>
          <w:lang w:val="en-US"/>
        </w:rPr>
        <w:t xml:space="preserve">student of the Saratov State Law Academy (LASSA), Saratov </w:t>
      </w:r>
    </w:p>
    <w:p w:rsidR="00F02C63" w:rsidRPr="00F02C63" w:rsidRDefault="00F02C63" w:rsidP="00F02C63">
      <w:pPr>
        <w:spacing w:after="0" w:line="240" w:lineRule="auto"/>
        <w:ind w:firstLine="567"/>
        <w:jc w:val="right"/>
        <w:rPr>
          <w:rFonts w:ascii="Times New Roman" w:hAnsi="Times New Roman" w:cs="Times New Roman"/>
          <w:i/>
          <w:iCs/>
          <w:sz w:val="24"/>
          <w:szCs w:val="24"/>
          <w:lang w:val="en-US"/>
        </w:rPr>
      </w:pPr>
    </w:p>
    <w:p w:rsidR="00F02C63" w:rsidRPr="00F02C63" w:rsidRDefault="00F02C63" w:rsidP="00F02C63">
      <w:pPr>
        <w:spacing w:after="0" w:line="240" w:lineRule="auto"/>
        <w:ind w:firstLine="567"/>
        <w:jc w:val="right"/>
        <w:rPr>
          <w:rFonts w:ascii="Times New Roman" w:hAnsi="Times New Roman" w:cs="Times New Roman"/>
          <w:b/>
          <w:bCs/>
          <w:i/>
          <w:iCs/>
          <w:sz w:val="24"/>
          <w:szCs w:val="24"/>
          <w:lang w:val="en-US"/>
        </w:rPr>
      </w:pPr>
      <w:r w:rsidRPr="00F02C63">
        <w:rPr>
          <w:rFonts w:ascii="Times New Roman" w:hAnsi="Times New Roman" w:cs="Times New Roman"/>
          <w:i/>
          <w:iCs/>
          <w:sz w:val="24"/>
          <w:szCs w:val="24"/>
          <w:lang w:val="en-US"/>
        </w:rPr>
        <w:t xml:space="preserve">Supervisor </w:t>
      </w:r>
      <w:r w:rsidRPr="00F02C63">
        <w:rPr>
          <w:rFonts w:ascii="Times New Roman" w:hAnsi="Times New Roman" w:cs="Times New Roman"/>
          <w:b/>
          <w:bCs/>
          <w:i/>
          <w:iCs/>
          <w:sz w:val="24"/>
          <w:szCs w:val="24"/>
          <w:lang w:val="en-US"/>
        </w:rPr>
        <w:t>Polluted O.N.</w:t>
      </w:r>
    </w:p>
    <w:p w:rsidR="00F02C63" w:rsidRPr="00F02C63" w:rsidRDefault="00F02C63" w:rsidP="00F02C63">
      <w:pPr>
        <w:spacing w:after="0" w:line="240" w:lineRule="auto"/>
        <w:ind w:firstLine="567"/>
        <w:jc w:val="right"/>
        <w:rPr>
          <w:rFonts w:ascii="Times New Roman" w:hAnsi="Times New Roman" w:cs="Times New Roman"/>
          <w:i/>
          <w:iCs/>
          <w:sz w:val="24"/>
          <w:szCs w:val="24"/>
          <w:lang w:val="en-US"/>
        </w:rPr>
      </w:pPr>
      <w:r w:rsidRPr="00F02C63">
        <w:rPr>
          <w:rFonts w:ascii="Times New Roman" w:hAnsi="Times New Roman" w:cs="Times New Roman"/>
          <w:i/>
          <w:iCs/>
          <w:sz w:val="24"/>
          <w:szCs w:val="24"/>
          <w:lang w:val="en-US"/>
        </w:rPr>
        <w:t>Associate Professor of the Department of History of State and Law</w:t>
      </w:r>
    </w:p>
    <w:p w:rsidR="00F02C63" w:rsidRPr="00F02C63" w:rsidRDefault="00F02C63" w:rsidP="00F02C63">
      <w:pPr>
        <w:spacing w:after="0" w:line="240" w:lineRule="auto"/>
        <w:ind w:firstLine="567"/>
        <w:jc w:val="right"/>
        <w:rPr>
          <w:rFonts w:ascii="Times New Roman" w:hAnsi="Times New Roman" w:cs="Times New Roman"/>
          <w:i/>
          <w:iCs/>
          <w:sz w:val="24"/>
          <w:szCs w:val="24"/>
          <w:lang w:val="en-US"/>
        </w:rPr>
      </w:pPr>
      <w:r w:rsidRPr="00F02C63">
        <w:rPr>
          <w:rFonts w:ascii="Times New Roman" w:hAnsi="Times New Roman" w:cs="Times New Roman"/>
          <w:i/>
          <w:iCs/>
          <w:sz w:val="24"/>
          <w:szCs w:val="24"/>
          <w:lang w:val="en-US"/>
        </w:rPr>
        <w:t>Saratov State Law Academy, Saratov,</w:t>
      </w:r>
    </w:p>
    <w:p w:rsidR="00F02C63" w:rsidRPr="00F02C63" w:rsidRDefault="00F02C63" w:rsidP="00F02C63">
      <w:pPr>
        <w:spacing w:after="0" w:line="240" w:lineRule="auto"/>
        <w:ind w:firstLine="567"/>
        <w:jc w:val="right"/>
        <w:rPr>
          <w:rFonts w:ascii="Times New Roman" w:hAnsi="Times New Roman" w:cs="Times New Roman"/>
          <w:b/>
          <w:bCs/>
          <w:i/>
          <w:iCs/>
          <w:sz w:val="24"/>
          <w:szCs w:val="24"/>
          <w:lang w:val="en-US"/>
        </w:rPr>
      </w:pPr>
      <w:r w:rsidRPr="00F02C63">
        <w:rPr>
          <w:rFonts w:ascii="Times New Roman" w:hAnsi="Times New Roman" w:cs="Times New Roman"/>
          <w:i/>
          <w:iCs/>
          <w:sz w:val="24"/>
          <w:szCs w:val="24"/>
          <w:lang w:val="en-US"/>
        </w:rPr>
        <w:t xml:space="preserve">  PhD in Law, Associate Professor</w:t>
      </w:r>
      <w:r w:rsidRPr="00F02C63">
        <w:rPr>
          <w:rFonts w:ascii="Times New Roman" w:hAnsi="Times New Roman" w:cs="Times New Roman"/>
          <w:b/>
          <w:bCs/>
          <w:i/>
          <w:iCs/>
          <w:sz w:val="24"/>
          <w:szCs w:val="24"/>
          <w:lang w:val="en-US"/>
        </w:rPr>
        <w:t xml:space="preserve"> </w:t>
      </w:r>
    </w:p>
    <w:p w:rsidR="00F02C63" w:rsidRPr="00F02C63" w:rsidRDefault="00F02C63" w:rsidP="00F02C63">
      <w:pPr>
        <w:spacing w:after="0" w:line="240" w:lineRule="auto"/>
        <w:ind w:firstLine="567"/>
        <w:jc w:val="right"/>
        <w:rPr>
          <w:rFonts w:ascii="Times New Roman" w:hAnsi="Times New Roman" w:cs="Times New Roman"/>
          <w:b/>
          <w:bCs/>
          <w:i/>
          <w:iCs/>
          <w:sz w:val="24"/>
          <w:szCs w:val="24"/>
          <w:lang w:val="en-US"/>
        </w:rPr>
      </w:pPr>
    </w:p>
    <w:p w:rsidR="00F02C63" w:rsidRPr="00F02C63" w:rsidRDefault="00F02C63" w:rsidP="00F02C63">
      <w:pPr>
        <w:spacing w:after="0" w:line="240" w:lineRule="auto"/>
        <w:ind w:firstLine="567"/>
        <w:jc w:val="center"/>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Legislation in the field of social protection of citizens exposed to radiation as a result of man-made disasters: history and main development trends</w:t>
      </w:r>
    </w:p>
    <w:p w:rsidR="00F02C63" w:rsidRPr="00F02C63" w:rsidRDefault="00F02C63" w:rsidP="00F02C63">
      <w:pPr>
        <w:spacing w:after="0" w:line="240" w:lineRule="auto"/>
        <w:ind w:firstLine="567"/>
        <w:jc w:val="both"/>
        <w:rPr>
          <w:rFonts w:ascii="Times New Roman" w:hAnsi="Times New Roman" w:cs="Times New Roman"/>
          <w:i/>
          <w:iCs/>
          <w:sz w:val="24"/>
          <w:szCs w:val="24"/>
          <w:lang w:val="en-US"/>
        </w:rPr>
      </w:pPr>
    </w:p>
    <w:p w:rsidR="00F02C63" w:rsidRPr="00F02C63" w:rsidRDefault="00F02C63" w:rsidP="00F02C63">
      <w:pPr>
        <w:spacing w:after="0" w:line="240" w:lineRule="auto"/>
        <w:ind w:firstLine="567"/>
        <w:jc w:val="both"/>
        <w:rPr>
          <w:rFonts w:ascii="Times New Roman" w:hAnsi="Times New Roman" w:cs="Times New Roman"/>
          <w:sz w:val="24"/>
          <w:szCs w:val="24"/>
          <w:lang w:val="en-US"/>
        </w:rPr>
      </w:pPr>
      <w:r w:rsidRPr="00F02C63">
        <w:rPr>
          <w:rFonts w:ascii="Times New Roman" w:hAnsi="Times New Roman" w:cs="Times New Roman"/>
          <w:b/>
          <w:bCs/>
          <w:sz w:val="24"/>
          <w:szCs w:val="24"/>
          <w:lang w:val="en-US"/>
        </w:rPr>
        <w:t xml:space="preserve">Abstract: </w:t>
      </w:r>
      <w:r w:rsidRPr="00F02C63">
        <w:rPr>
          <w:rFonts w:ascii="Times New Roman" w:hAnsi="Times New Roman" w:cs="Times New Roman"/>
          <w:sz w:val="24"/>
          <w:szCs w:val="24"/>
          <w:lang w:val="en-US"/>
        </w:rPr>
        <w:t>The article examines the main regulatory legal acts in the field of social protection of citizens affected by radiation as a result of man-made disasters, a comparative historical aspect, a chronological table of their publication. The main problems and trends in the development of legislation are outlined, as well as the ways of its improvement.</w:t>
      </w:r>
    </w:p>
    <w:p w:rsidR="00F02C63" w:rsidRPr="00F02C63" w:rsidRDefault="00F02C63" w:rsidP="00F02C63">
      <w:pPr>
        <w:spacing w:after="0" w:line="240" w:lineRule="auto"/>
        <w:ind w:firstLine="567"/>
        <w:jc w:val="both"/>
        <w:rPr>
          <w:rFonts w:ascii="Times New Roman" w:hAnsi="Times New Roman" w:cs="Times New Roman"/>
          <w:i/>
          <w:iCs/>
          <w:sz w:val="24"/>
          <w:szCs w:val="24"/>
          <w:lang w:val="en-US"/>
        </w:rPr>
      </w:pPr>
      <w:r w:rsidRPr="00F02C63">
        <w:rPr>
          <w:rFonts w:ascii="Times New Roman" w:hAnsi="Times New Roman" w:cs="Times New Roman"/>
          <w:b/>
          <w:bCs/>
          <w:sz w:val="24"/>
          <w:szCs w:val="24"/>
          <w:lang w:val="en-US"/>
        </w:rPr>
        <w:t xml:space="preserve">Keywords: </w:t>
      </w:r>
      <w:r w:rsidRPr="00F02C63">
        <w:rPr>
          <w:rFonts w:ascii="Times New Roman" w:hAnsi="Times New Roman" w:cs="Times New Roman"/>
          <w:i/>
          <w:iCs/>
          <w:sz w:val="24"/>
          <w:szCs w:val="24"/>
          <w:lang w:val="en-US"/>
        </w:rPr>
        <w:t>social protection, exposure to radiation, development of legislation, persons affected by radiation.</w:t>
      </w:r>
    </w:p>
    <w:p w:rsidR="00F02C63" w:rsidRPr="00F02C63" w:rsidRDefault="00F02C63" w:rsidP="00F02C63">
      <w:pPr>
        <w:spacing w:after="0" w:line="240" w:lineRule="auto"/>
        <w:ind w:firstLine="567"/>
        <w:jc w:val="both"/>
        <w:rPr>
          <w:rFonts w:ascii="Times New Roman" w:hAnsi="Times New Roman" w:cs="Times New Roman"/>
          <w:i/>
          <w:iCs/>
          <w:sz w:val="24"/>
          <w:szCs w:val="24"/>
          <w:lang w:val="en-US"/>
        </w:rPr>
      </w:pP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Последствия радиационного воздействия вследствие техногенных катастроф (авария на ПО "Маяк" и сброс отходов в р. Теча, испытания на Семипалатинском полигоне, катастрофа на ЧАЭС) касаются не только непосредственных ликвидаторов, но и поколений, рождённых гораздо позднее событий тех лет.</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Актуальность темы обусловлена, с одной стороны, активным и продолжительным развитием законодательной базы в области поддержки граждан, подвергшихся воздействию радиации и отсутствием единого законодательного акта, с другой стороны.</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Целью работы является изучение динамики развития российского законодательства в области социальной защиты граждан, подвергшихся воздействию радиации вследствие техногенных катастроф. Для достижения цели поставлены следующие задачи:</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 изучить становление федерального законодательства в данной сфере;</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 определить возможность использования накопленного позитивного и негативного опыта законодательной деятельности России в сфере социальной защиты граждан, подвергшихся воздействию радиации вследствие техногенных катастроф.</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26 апреля 1986 года  произошла серьёзная авария на ЧАЭС, повлёкшая за собой многочисленные жертв, данные о которых разнятся. Однако эта катастрофа в истории СССР не была единичным случаем. Сфера социальной защиты существовала ещё до катастрофы, но в 90-х годах появляется принципиально новое направление в законодательстве.</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Так, хронологически первым принятым законом является Закон Российской Федерации от 15.09.1991 года -1 "О социальной защите граждан, подвергшихся воздействию радиации вследствие катастрофы на Чернобыльской АЭС". Данный нормативно-правовой акт определяет статус не только граждан, которые подверглись неблагоприятным факторам аварии, но и тех, кто принимал участие в ликвидации последствий, производится дифференциация граждан по зонам проживания (1, 2, 3, 4). Обязанность на возмещению вреда на возлагается государство.</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 xml:space="preserve">Постановлением Правительства Российской Федерации от 22.09.1993 №948[4] было утверждены критерии, согласно которым граждане были разделены на две категории: граждане, пострадавшие от радиационного воздействия первая в результате чернобыльской и других радиационных катастроф и инцидентов; граждане, подвергшиеся радиационному облучению в результате чернобыльской и других радиационных катастроф и инцидентов, а также отражены дозовые критерии для включения лиц в специальный регистрационный список. </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Следующим шагом стало принятие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26.11.1998 года N 175-ФЗ [2] и Федеральный закон "О социальных гарантиях гражданам, подвергшимся радиационному воздействию вследствие ядерных испытаний на Семипалатинском полигоне" от 10.01.2002 N 2-ФЗ[3]. Оба нормативно-правовых акта во многом являются отсылочным к Закону РФ №1244-1. Они расширяет категории граждан, на которых распространяется социальная защита, дополняя первоначальный список лицами, которые пострадали непосредственно от катастрофы на ПО "Маяк" 1957 года или получил дозу облучения, страдают заболеваниями, вызванными радиационным воздействием. Кроме того, законодатель регулярно вносит поправки в указанные законы, что свидетельствует об их важности в жизни общества, о постоянном развитии и дополнением.</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Предоставление компенсаций и льгот гражданам направлено на нейтрализацию возможных  негативных последствий радиоактивного облучения, возмещение дополнительных расходов, связанных с проживанием в определённых условиях.</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Также этой цели способствует принятие подзаконных актов. Одним из наиболее значимых из них является Постановление Правительства Российской Федерации от 03.03.2007 года  "О порядке предоставления мер социальной поддержки гражданам, подвергшимся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 На уровне подзаконных нормативных актов прослеживается объединение вышеуказанных законов в единое направление.</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Итак, техногенные катастрофы актуализировали проблему правового регулирования социального обеспечения лиц, подвергшихся воздействию радиации, создали необходимость активной законотворческой деятельности в данной сфере. Однако законодательство характеризовалось отсутствием внутреннего единства.  Пробелы восполнялись посредством издания подзаконных нормативных актов и внесения изменений в уже существующие законы, цель которых состояла в определении правового статуса категорий граждан, пострадавших от воздействия радиации вследствие различных техногенных катастроф.</w:t>
      </w:r>
    </w:p>
    <w:p w:rsidR="00F02C63" w:rsidRPr="00F02C63" w:rsidRDefault="00F02C63" w:rsidP="00F02C63">
      <w:pPr>
        <w:spacing w:after="0" w:line="240" w:lineRule="auto"/>
        <w:ind w:firstLine="567"/>
        <w:jc w:val="center"/>
        <w:rPr>
          <w:rFonts w:ascii="Times New Roman" w:hAnsi="Times New Roman" w:cs="Times New Roman"/>
          <w:b/>
          <w:bCs/>
          <w:sz w:val="24"/>
          <w:szCs w:val="24"/>
        </w:rPr>
      </w:pPr>
    </w:p>
    <w:p w:rsidR="00F02C63" w:rsidRPr="00F02C63" w:rsidRDefault="00F02C63" w:rsidP="00F02C63">
      <w:pPr>
        <w:spacing w:after="0" w:line="240" w:lineRule="auto"/>
        <w:ind w:firstLine="567"/>
        <w:jc w:val="center"/>
        <w:rPr>
          <w:rFonts w:ascii="Times New Roman" w:hAnsi="Times New Roman" w:cs="Times New Roman"/>
          <w:b/>
          <w:bCs/>
          <w:sz w:val="24"/>
          <w:szCs w:val="24"/>
        </w:rPr>
      </w:pPr>
      <w:r w:rsidRPr="00F02C63">
        <w:rPr>
          <w:rFonts w:ascii="Times New Roman" w:hAnsi="Times New Roman" w:cs="Times New Roman"/>
          <w:b/>
          <w:bCs/>
          <w:sz w:val="24"/>
          <w:szCs w:val="24"/>
        </w:rPr>
        <w:t>Список использованной литературы:</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1. О социальной защите граждан, подвергшихся воздействию радиации вследствие катастрофы на Чернобыльской АЭС: закон РФ от 15.09.1991 №1244-1 (ред. от 24.04.2020) // Ведомости СНД и ВС РСФСР. - 1991. - №21. - Ст. 699.</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2.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№175 сбросов радиоактивных отходов в реку Теча: федеральный закон от 26.11.1998 N 175-ФЗ (ред. от 24.04.2020) // Собрание законодательства РФ. - 1998. - №48. - Ст. 5850.</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3. О социальных гарантиях гражданам, подвергшимся радиационному воздействию вследствие ядерных испытаний на Семипалатинском полигон: федеральный закон  от 10.01.2002 №2-ФЗ // Собрание законодательства РФ. - 2002. - №2. - Ст. 128.</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 xml:space="preserve">4. О государственной регистрации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 (с изменениями и дополнениями): Постановление Правительства Российской Федерации от 22.09.1993 №948 // Собрание актов Президента и Правительства РФ. - 1993. - №39. - Ст. 3624. </w:t>
      </w:r>
    </w:p>
    <w:p w:rsidR="00F02C63" w:rsidRPr="00F02C63" w:rsidRDefault="00F02C63" w:rsidP="00F02C63">
      <w:pPr>
        <w:spacing w:after="0" w:line="240" w:lineRule="auto"/>
        <w:ind w:firstLine="567"/>
        <w:jc w:val="both"/>
        <w:rPr>
          <w:rFonts w:ascii="Times New Roman" w:hAnsi="Times New Roman" w:cs="Times New Roman"/>
          <w:sz w:val="24"/>
          <w:szCs w:val="24"/>
        </w:rPr>
      </w:pP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b/>
          <w:i/>
          <w:sz w:val="24"/>
          <w:szCs w:val="24"/>
        </w:rPr>
        <w:t>Бариева Камилла Альбертовна</w:t>
      </w:r>
      <w:r w:rsidRPr="00F02C63">
        <w:rPr>
          <w:rFonts w:ascii="Times New Roman" w:hAnsi="Times New Roman" w:cs="Times New Roman"/>
          <w:i/>
          <w:sz w:val="24"/>
          <w:szCs w:val="24"/>
        </w:rPr>
        <w:t xml:space="preserve"> </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студентка 1 курса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 </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i/>
          <w:sz w:val="24"/>
          <w:szCs w:val="24"/>
        </w:rPr>
        <w:t>Брояка Ю.В.</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старший преподаватель кафедры истории государства и права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b/>
          <w:sz w:val="24"/>
          <w:szCs w:val="24"/>
        </w:rPr>
      </w:pPr>
      <w:r w:rsidRPr="00F02C63">
        <w:rPr>
          <w:rFonts w:ascii="Times New Roman" w:hAnsi="Times New Roman" w:cs="Times New Roman"/>
          <w:i/>
          <w:sz w:val="24"/>
          <w:szCs w:val="24"/>
        </w:rPr>
        <w:t>кандидат юридических наук</w:t>
      </w:r>
      <w:r w:rsidRPr="00F02C63">
        <w:rPr>
          <w:rFonts w:ascii="Times New Roman" w:hAnsi="Times New Roman" w:cs="Times New Roman"/>
          <w:b/>
          <w:sz w:val="24"/>
          <w:szCs w:val="24"/>
        </w:rPr>
        <w:t xml:space="preserve"> </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Деятельность советской прокуратры в годы великой отечественной войны</w:t>
      </w:r>
    </w:p>
    <w:p w:rsidR="00F02C63" w:rsidRPr="00F02C63" w:rsidRDefault="00F02C63" w:rsidP="00F02C63">
      <w:pPr>
        <w:spacing w:after="0" w:line="240" w:lineRule="auto"/>
        <w:jc w:val="center"/>
        <w:rPr>
          <w:rFonts w:ascii="Times New Roman" w:hAnsi="Times New Roman" w:cs="Times New Roman"/>
          <w:i/>
          <w:sz w:val="24"/>
          <w:szCs w:val="24"/>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 xml:space="preserve">Аннотация: </w:t>
      </w:r>
      <w:r w:rsidRPr="00F02C63">
        <w:rPr>
          <w:rFonts w:ascii="Times New Roman" w:hAnsi="Times New Roman" w:cs="Times New Roman"/>
          <w:sz w:val="24"/>
          <w:szCs w:val="24"/>
        </w:rPr>
        <w:t>в данной работе предпринята попытка проанализировать деятельность советской прокуратуры в трудные годы Великой Отечественной войны. За основу взяты два направления деятельности: надзор за исполнением законов в гражданском обществе и надзор за исполнением воинского долга на полях войны. Живой пример патриотизма и профессионализма, проявленный советскими прокурорами является лейтмотивом тезисов.</w:t>
      </w:r>
    </w:p>
    <w:p w:rsidR="00F02C63" w:rsidRPr="00F02C63" w:rsidRDefault="00F02C63" w:rsidP="00F02C63">
      <w:pPr>
        <w:spacing w:after="0" w:line="240" w:lineRule="auto"/>
        <w:ind w:firstLine="709"/>
        <w:jc w:val="both"/>
        <w:rPr>
          <w:rFonts w:ascii="Times New Roman" w:hAnsi="Times New Roman" w:cs="Times New Roman"/>
          <w:i/>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советская прокуратура, Великая Отечественная война; деятельность прокуратуры в годы ВОВ; надзор за исполнением законов военного времени; продовольственная проблема; деятельность прокуратуры в блокадном Ленинграде.</w:t>
      </w:r>
    </w:p>
    <w:p w:rsidR="00F02C63" w:rsidRPr="00F02C63" w:rsidRDefault="00F02C63" w:rsidP="00F02C63">
      <w:pPr>
        <w:spacing w:after="0" w:line="240" w:lineRule="auto"/>
        <w:jc w:val="center"/>
        <w:rPr>
          <w:rFonts w:ascii="Times New Roman" w:hAnsi="Times New Roman" w:cs="Times New Roman"/>
          <w:i/>
          <w:sz w:val="24"/>
          <w:szCs w:val="24"/>
        </w:rPr>
      </w:pPr>
    </w:p>
    <w:p w:rsidR="00F02C63" w:rsidRPr="00F02C63" w:rsidRDefault="00F02C63" w:rsidP="00F02C63">
      <w:pPr>
        <w:spacing w:after="0" w:line="240" w:lineRule="auto"/>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Activities of the soviet prosecutor's office during the great patriotic war</w:t>
      </w:r>
    </w:p>
    <w:p w:rsidR="00F02C63" w:rsidRPr="00F02C63" w:rsidRDefault="00F02C63" w:rsidP="00F02C63">
      <w:pPr>
        <w:spacing w:after="0" w:line="240" w:lineRule="auto"/>
        <w:jc w:val="center"/>
        <w:rPr>
          <w:rFonts w:ascii="Times New Roman" w:hAnsi="Times New Roman" w:cs="Times New Roman"/>
          <w:b/>
          <w:sz w:val="24"/>
          <w:szCs w:val="24"/>
          <w:lang w:val="en-US"/>
        </w:rPr>
      </w:pPr>
    </w:p>
    <w:p w:rsidR="00F02C63" w:rsidRPr="00F02C63" w:rsidRDefault="00F02C63" w:rsidP="00F02C63">
      <w:pPr>
        <w:spacing w:after="0" w:line="240" w:lineRule="auto"/>
        <w:jc w:val="right"/>
        <w:rPr>
          <w:rFonts w:ascii="Times New Roman" w:hAnsi="Times New Roman" w:cs="Times New Roman"/>
          <w:b/>
          <w:sz w:val="24"/>
          <w:szCs w:val="24"/>
          <w:lang w:val="en-US"/>
        </w:rPr>
      </w:pPr>
      <w:r w:rsidRPr="00F02C63">
        <w:rPr>
          <w:rFonts w:ascii="Times New Roman" w:hAnsi="Times New Roman" w:cs="Times New Roman"/>
          <w:b/>
          <w:i/>
          <w:sz w:val="24"/>
          <w:szCs w:val="24"/>
          <w:lang w:val="en-US"/>
        </w:rPr>
        <w:t>Barieva K.A</w:t>
      </w:r>
      <w:r w:rsidRPr="00F02C63">
        <w:rPr>
          <w:rFonts w:ascii="Times New Roman" w:hAnsi="Times New Roman" w:cs="Times New Roman"/>
          <w:b/>
          <w:sz w:val="24"/>
          <w:szCs w:val="24"/>
          <w:lang w:val="en-US"/>
        </w:rPr>
        <w:t>.</w:t>
      </w:r>
    </w:p>
    <w:p w:rsidR="00F02C63" w:rsidRPr="00F02C63" w:rsidRDefault="00F02C63" w:rsidP="00F02C63">
      <w:pPr>
        <w:spacing w:after="0" w:line="240" w:lineRule="auto"/>
        <w:jc w:val="right"/>
        <w:rPr>
          <w:rFonts w:ascii="Times New Roman" w:hAnsi="Times New Roman" w:cs="Times New Roman"/>
          <w:b/>
          <w:sz w:val="24"/>
          <w:szCs w:val="24"/>
          <w:lang w:val="en-US"/>
        </w:rPr>
      </w:pPr>
      <w:r w:rsidRPr="00F02C63">
        <w:rPr>
          <w:rFonts w:ascii="Times New Roman" w:eastAsia="Times New Roman" w:hAnsi="Times New Roman" w:cs="Times New Roman"/>
          <w:i/>
          <w:sz w:val="24"/>
          <w:szCs w:val="24"/>
          <w:lang w:val="en-US" w:eastAsia="ru-RU"/>
        </w:rPr>
        <w:t>student of the Saratov State Law Academy (SSLA), Saratov</w:t>
      </w:r>
    </w:p>
    <w:p w:rsidR="00F02C63" w:rsidRPr="00F02C63" w:rsidRDefault="00F02C63" w:rsidP="00F02C63">
      <w:pPr>
        <w:spacing w:after="0" w:line="240" w:lineRule="auto"/>
        <w:jc w:val="right"/>
        <w:rPr>
          <w:rFonts w:ascii="Times New Roman" w:hAnsi="Times New Roman" w:cs="Times New Roman"/>
          <w:b/>
          <w:sz w:val="24"/>
          <w:szCs w:val="24"/>
          <w:lang w:val="en-US"/>
        </w:rPr>
      </w:pPr>
      <w:r w:rsidRPr="00F02C63">
        <w:rPr>
          <w:rFonts w:ascii="Times New Roman" w:eastAsia="Times New Roman" w:hAnsi="Times New Roman" w:cs="Times New Roman"/>
          <w:i/>
          <w:sz w:val="24"/>
          <w:szCs w:val="24"/>
          <w:lang w:val="en-US" w:eastAsia="ru-RU"/>
        </w:rPr>
        <w:t>Supervisor:</w:t>
      </w:r>
      <w:r w:rsidRPr="00F02C63">
        <w:rPr>
          <w:rFonts w:ascii="Times New Roman" w:hAnsi="Times New Roman" w:cs="Times New Roman"/>
          <w:sz w:val="24"/>
          <w:szCs w:val="24"/>
          <w:lang w:val="en-US"/>
        </w:rPr>
        <w:t xml:space="preserve"> </w:t>
      </w:r>
      <w:r w:rsidRPr="00F02C63">
        <w:rPr>
          <w:rFonts w:ascii="Times New Roman" w:eastAsia="Times New Roman" w:hAnsi="Times New Roman" w:cs="Times New Roman"/>
          <w:i/>
          <w:sz w:val="24"/>
          <w:szCs w:val="24"/>
          <w:lang w:val="en-US" w:eastAsia="ru-RU"/>
        </w:rPr>
        <w:t>PhD in law,</w:t>
      </w:r>
      <w:r w:rsidRPr="00F02C63">
        <w:rPr>
          <w:rFonts w:ascii="Times New Roman" w:hAnsi="Times New Roman" w:cs="Times New Roman"/>
          <w:sz w:val="24"/>
          <w:szCs w:val="24"/>
          <w:lang w:val="en-US"/>
        </w:rPr>
        <w:t xml:space="preserve"> </w:t>
      </w:r>
      <w:r w:rsidRPr="00F02C63">
        <w:rPr>
          <w:rFonts w:ascii="Times New Roman" w:eastAsia="Times New Roman" w:hAnsi="Times New Roman" w:cs="Times New Roman"/>
          <w:i/>
          <w:sz w:val="24"/>
          <w:szCs w:val="24"/>
          <w:lang w:val="en-US" w:eastAsia="ru-RU"/>
        </w:rPr>
        <w:t xml:space="preserve">senior lecturer </w:t>
      </w:r>
      <w:r w:rsidRPr="00F02C63">
        <w:rPr>
          <w:rFonts w:ascii="Times New Roman" w:eastAsia="Times New Roman" w:hAnsi="Times New Roman" w:cs="Times New Roman"/>
          <w:b/>
          <w:i/>
          <w:sz w:val="24"/>
          <w:szCs w:val="24"/>
          <w:lang w:val="en-US" w:eastAsia="ru-RU"/>
        </w:rPr>
        <w:t>Broyaka J.V</w:t>
      </w:r>
      <w:r w:rsidRPr="00F02C63">
        <w:rPr>
          <w:rFonts w:ascii="Times New Roman" w:eastAsia="Times New Roman" w:hAnsi="Times New Roman" w:cs="Times New Roman"/>
          <w:i/>
          <w:sz w:val="24"/>
          <w:szCs w:val="24"/>
          <w:lang w:val="en-US" w:eastAsia="ru-RU"/>
        </w:rPr>
        <w:t>.</w:t>
      </w:r>
    </w:p>
    <w:p w:rsidR="00F02C63" w:rsidRPr="00F02C63" w:rsidRDefault="00F02C63" w:rsidP="00F02C63">
      <w:pPr>
        <w:spacing w:after="0" w:line="240" w:lineRule="auto"/>
        <w:jc w:val="center"/>
        <w:rPr>
          <w:rFonts w:ascii="Times New Roman" w:hAnsi="Times New Roman" w:cs="Times New Roman"/>
          <w:b/>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Abstract</w:t>
      </w:r>
      <w:r w:rsidRPr="00F02C63">
        <w:rPr>
          <w:rFonts w:ascii="Times New Roman" w:hAnsi="Times New Roman" w:cs="Times New Roman"/>
          <w:sz w:val="24"/>
          <w:szCs w:val="24"/>
          <w:lang w:val="en-US"/>
        </w:rPr>
        <w:t>: this paper attempts to analyze the activities of the Soviet Prosecutor's office during the difficult years of the great Patriotic war. It is based on two areas of activity: supervision of the implementation of laws in civil society and supervision of the performance of military duty on the warfields. The living example of patriotism and professionalism shown by Soviet prosecutors is the basis of the theses.</w:t>
      </w: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Keyword</w:t>
      </w:r>
      <w:r w:rsidRPr="00F02C63">
        <w:rPr>
          <w:rFonts w:ascii="Times New Roman" w:hAnsi="Times New Roman" w:cs="Times New Roman"/>
          <w:sz w:val="24"/>
          <w:szCs w:val="24"/>
          <w:lang w:val="en-US"/>
        </w:rPr>
        <w:t xml:space="preserve">: </w:t>
      </w:r>
      <w:r w:rsidRPr="00F02C63">
        <w:rPr>
          <w:rFonts w:ascii="Times New Roman" w:hAnsi="Times New Roman" w:cs="Times New Roman"/>
          <w:i/>
          <w:sz w:val="24"/>
          <w:szCs w:val="24"/>
          <w:lang w:val="en-US"/>
        </w:rPr>
        <w:t>the Soviet Prosecutor's office, the Great Patriotic war; the activities of the Prosecutor's office during the second world war; supervision of the implementation of wartime laws; the food problem; the activities of the Prosecutor's office in the besieged Leningrad</w:t>
      </w:r>
      <w:r w:rsidRPr="00F02C63">
        <w:rPr>
          <w:rFonts w:ascii="Times New Roman" w:hAnsi="Times New Roman" w:cs="Times New Roman"/>
          <w:sz w:val="24"/>
          <w:szCs w:val="24"/>
          <w:lang w:val="en-US"/>
        </w:rPr>
        <w:t>.</w:t>
      </w:r>
    </w:p>
    <w:p w:rsidR="00F02C63" w:rsidRPr="00F02C63" w:rsidRDefault="00F02C63" w:rsidP="00F02C63">
      <w:pPr>
        <w:pStyle w:val="af7"/>
        <w:shd w:val="clear" w:color="auto" w:fill="FFFFFF"/>
        <w:spacing w:before="0" w:beforeAutospacing="0" w:after="0" w:afterAutospacing="0"/>
        <w:ind w:firstLine="709"/>
        <w:jc w:val="both"/>
        <w:rPr>
          <w:lang w:val="en-US"/>
        </w:rPr>
      </w:pPr>
    </w:p>
    <w:p w:rsidR="00F02C63" w:rsidRPr="00F02C63" w:rsidRDefault="00F02C63" w:rsidP="00F02C63">
      <w:pPr>
        <w:pStyle w:val="af7"/>
        <w:shd w:val="clear" w:color="auto" w:fill="FFFFFF"/>
        <w:spacing w:before="0" w:beforeAutospacing="0" w:after="0" w:afterAutospacing="0"/>
        <w:ind w:firstLine="709"/>
        <w:jc w:val="both"/>
      </w:pPr>
      <w:r w:rsidRPr="00F02C63">
        <w:t>Великая Отечественная война, обрушившаяся на Советский Союз 22 июня 1941г, поставила страну перед необходимостью реорганизовать все сферы жизнедеятельности общества, перестроив их на военный лад. В условиях резко изменившейся действительности роль прокурорского надзора над исполнением действующих законов существенно возросла, как среди гражданского общества, так и среди военнослужащих, находившихся на линии фронта.</w:t>
      </w:r>
    </w:p>
    <w:p w:rsidR="00F02C63" w:rsidRPr="00F02C63" w:rsidRDefault="00F02C63" w:rsidP="00F02C63">
      <w:pPr>
        <w:pStyle w:val="af7"/>
        <w:shd w:val="clear" w:color="auto" w:fill="FFFFFF"/>
        <w:spacing w:before="0" w:beforeAutospacing="0" w:after="0" w:afterAutospacing="0"/>
        <w:ind w:firstLine="709"/>
        <w:jc w:val="both"/>
        <w:rPr>
          <w:spacing w:val="3"/>
          <w:shd w:val="clear" w:color="auto" w:fill="FFFFFF"/>
        </w:rPr>
      </w:pPr>
      <w:r w:rsidRPr="00F02C63">
        <w:t>Ввиду объективных социально-экономических причин, в голодные военные годы наблюдалась преступная активность. Так, «</w:t>
      </w:r>
      <w:r w:rsidRPr="00F02C63">
        <w:rPr>
          <w:color w:val="000000"/>
        </w:rPr>
        <w:t xml:space="preserve">за период с июля 1941 года по апрель 1944 года раскрываемость по отдельным видам преступлений в СССР составляла: бандитизм - 91 %, разбои и грабежи - 83,9 %, убийства - 84,3%, кражи - 71,9%, скотокрадство - 83%, дерзкие хулиганства - 98,3 %, прочие преступления - 99,1 %»[1]. Зачастую преступные деяния граждан были порождены естественными потребностями, удовлетворить которые ввиду нехватки продовольствия было крайне сложно. В этой связи огромная ответственность по надзору над поставкой припасов ложилась на прокуратуру СССР, перешедшую вслед за другими государственными органами по </w:t>
      </w:r>
      <w:r w:rsidRPr="00F02C63">
        <w:t>У</w:t>
      </w:r>
      <w:r w:rsidRPr="00F02C63">
        <w:rPr>
          <w:spacing w:val="3"/>
          <w:shd w:val="clear" w:color="auto" w:fill="FFFFFF"/>
        </w:rPr>
        <w:t>казу Президиума Верховного Совета СССР от 22 июня 1941 г. «О военном положении»</w:t>
      </w:r>
      <w:r w:rsidRPr="00F02C63">
        <w:rPr>
          <w:color w:val="383838"/>
          <w:spacing w:val="3"/>
          <w:shd w:val="clear" w:color="auto" w:fill="FFFFFF"/>
        </w:rPr>
        <w:t xml:space="preserve"> </w:t>
      </w:r>
      <w:r w:rsidRPr="00F02C63">
        <w:rPr>
          <w:spacing w:val="3"/>
          <w:shd w:val="clear" w:color="auto" w:fill="FFFFFF"/>
        </w:rPr>
        <w:t>на иной режим работы, отвечающий интересам обороны страны.</w:t>
      </w:r>
    </w:p>
    <w:p w:rsidR="00F02C63" w:rsidRPr="00F02C63" w:rsidRDefault="00F02C63" w:rsidP="00F02C63">
      <w:pPr>
        <w:pStyle w:val="af7"/>
        <w:shd w:val="clear" w:color="auto" w:fill="FFFFFF"/>
        <w:spacing w:before="0" w:beforeAutospacing="0" w:after="0" w:afterAutospacing="0"/>
        <w:ind w:firstLine="709"/>
        <w:jc w:val="both"/>
        <w:rPr>
          <w:color w:val="000000"/>
          <w:shd w:val="clear" w:color="auto" w:fill="FFFFFF"/>
        </w:rPr>
      </w:pPr>
      <w:r w:rsidRPr="00F02C63">
        <w:rPr>
          <w:color w:val="000000"/>
        </w:rPr>
        <w:t xml:space="preserve">Проследить верность данных суждений можно на примере деятельности прокуроров блокадного Ленинграда, осуществлявших бдительный контроль над выдачей, учётом и хранением продовольственных карточек [2]. Так, рассекреченное спецсообщение </w:t>
      </w:r>
      <w:r w:rsidRPr="00F02C63">
        <w:t>н</w:t>
      </w:r>
      <w:r w:rsidRPr="00F02C63">
        <w:rPr>
          <w:shd w:val="clear" w:color="auto" w:fill="FFFFFF"/>
        </w:rPr>
        <w:t>ачальника ленинградского управления НКВД Петра Николаевича Кубаткина, убеждает нас в актуальности продовольственной проблемы, повлекшей за собой «</w:t>
      </w:r>
      <w:r w:rsidRPr="00F02C63">
        <w:rPr>
          <w:color w:val="000000"/>
          <w:shd w:val="clear" w:color="auto" w:fill="FFFFFF"/>
        </w:rPr>
        <w:t xml:space="preserve">рост отрицательных настроений» среди населения [3. с.204]. Опираясь на всё те же статистические данные легко сделать вывод о продуктивности работы советской прокуратуры. К примеру, в марте 1942 г., в ходе прокурорской проверки 10 Ленинградских районов был зафиксирован 121 случай незаконной выдачи хлебных карточек, обнаружено 105 злоупотреблений в столовых, возбуждено 57 уголовных дел в отношении советских граждан, привлеченных к уголовной ответственности [1]. </w:t>
      </w:r>
    </w:p>
    <w:p w:rsidR="00F02C63" w:rsidRPr="00F02C63" w:rsidRDefault="00F02C63" w:rsidP="00F02C63">
      <w:pPr>
        <w:pStyle w:val="af7"/>
        <w:shd w:val="clear" w:color="auto" w:fill="FFFFFF"/>
        <w:spacing w:before="0" w:beforeAutospacing="0" w:after="0" w:afterAutospacing="0"/>
        <w:ind w:firstLine="709"/>
        <w:jc w:val="both"/>
        <w:rPr>
          <w:color w:val="000000"/>
          <w:shd w:val="clear" w:color="auto" w:fill="FFFFFF"/>
        </w:rPr>
      </w:pPr>
      <w:r w:rsidRPr="00F02C63">
        <w:rPr>
          <w:color w:val="000000"/>
          <w:shd w:val="clear" w:color="auto" w:fill="FFFFFF"/>
        </w:rPr>
        <w:t>Обращаясь к деятельности военной прокуратуры, кажется целесообразным отметить следующее: зиждясь на принципе «каждый, кто не подчиняется распоряжениям и приказам властей подлежит уголовной ответственности», должностные лица, призванные осуществлять надзор в воинских частях, вели быструю и слаженную работу. Основываясь на законах военного времени и той действительности, в рамках которой им приходилось действовать, советские прокуроры контролировали поставку боеприпасов, надзирали за процессом эвакуации населения, возбуждали уголовные дела в отношении военнослужащих.</w:t>
      </w:r>
    </w:p>
    <w:p w:rsidR="00F02C63" w:rsidRPr="00F02C63" w:rsidRDefault="00F02C63" w:rsidP="00F02C63">
      <w:pPr>
        <w:pStyle w:val="af7"/>
        <w:shd w:val="clear" w:color="auto" w:fill="FFFFFF"/>
        <w:spacing w:before="0" w:beforeAutospacing="0" w:after="0" w:afterAutospacing="0"/>
        <w:ind w:firstLine="709"/>
        <w:jc w:val="both"/>
        <w:rPr>
          <w:shd w:val="clear" w:color="auto" w:fill="FFFFFF"/>
        </w:rPr>
      </w:pPr>
      <w:r w:rsidRPr="00F02C63">
        <w:rPr>
          <w:color w:val="000000"/>
          <w:shd w:val="clear" w:color="auto" w:fill="FFFFFF"/>
        </w:rPr>
        <w:t>Не умоляя очевидную продуктивность и качественность работы советских прокуроров в борьбе с дезертирством, измене Родине и нарушением присяги со стороны некоторых солдат, чья психика не была готова к ужасам войны, нельзя не принять во внимание тот факт, что сроки проведения расследований были крайне сжаты и в этой связи военному трибуналу могли быть подвергнуты лица, не совершившие виновных противоправных деяний, порочащих честь и достоинство Красной Армии.  Подтверждением тому могут служить ошеломительные цифры, приведенные прокурором В.М. Бочковым в докладе И.В. Сталину от 8. 02. 1942 г.: «</w:t>
      </w:r>
      <w:r w:rsidRPr="00F02C63">
        <w:rPr>
          <w:shd w:val="clear" w:color="auto" w:fill="FFFFFF"/>
        </w:rPr>
        <w:t xml:space="preserve">За полгода войны военными прокуратурами Красной Армии было возбуждено 85876 дел, причем только за период сентябрь-декабрь следственный аппарат военной прокуратуры закончил расследование до 50000 дел… Военными трибуналами осуждено 90322 военнослужащих... Из общего числа осужденных Военными трибуналами приговорены к высшей мере наказания — расстрелу 31327 человек и 58995 - к лишению свободы» [4]. </w:t>
      </w:r>
    </w:p>
    <w:p w:rsidR="00F02C63" w:rsidRPr="00F02C63" w:rsidRDefault="00F02C63" w:rsidP="00F02C63">
      <w:pPr>
        <w:pStyle w:val="af7"/>
        <w:shd w:val="clear" w:color="auto" w:fill="FFFFFF"/>
        <w:spacing w:before="0" w:beforeAutospacing="0" w:after="0" w:afterAutospacing="0"/>
        <w:ind w:firstLine="709"/>
        <w:jc w:val="both"/>
        <w:rPr>
          <w:shd w:val="clear" w:color="auto" w:fill="FFFFFF"/>
        </w:rPr>
      </w:pPr>
      <w:r w:rsidRPr="00F02C63">
        <w:rPr>
          <w:shd w:val="clear" w:color="auto" w:fill="FFFFFF"/>
        </w:rPr>
        <w:t>Очевидным является тот факт, что в годы Великой Отечественной войны, особенно в ее начальном периоде, необходимо было поддерживать дух армии не только путём всеобщего подъема патриотизма, но устранением преступности внутри войск. Однако, сталкиваясь с проблемой нехватки времени на справедливое и основательное рассмотрение уголовного дела, прокуроры, сами того не подозревая, вершили судьбы невиновных, подвергавшихся лишению свободы, репрессиям, расстрелам.</w:t>
      </w:r>
    </w:p>
    <w:p w:rsidR="00F02C63" w:rsidRPr="00F02C63" w:rsidRDefault="00F02C63" w:rsidP="00F02C63">
      <w:pPr>
        <w:pStyle w:val="af7"/>
        <w:shd w:val="clear" w:color="auto" w:fill="FFFFFF"/>
        <w:spacing w:before="0" w:beforeAutospacing="0" w:after="0" w:afterAutospacing="0"/>
        <w:ind w:firstLine="709"/>
        <w:jc w:val="both"/>
        <w:rPr>
          <w:spacing w:val="3"/>
          <w:shd w:val="clear" w:color="auto" w:fill="FFFFFF"/>
        </w:rPr>
      </w:pPr>
      <w:r w:rsidRPr="00F02C63">
        <w:rPr>
          <w:shd w:val="clear" w:color="auto" w:fill="FFFFFF"/>
        </w:rPr>
        <w:t>Несмотря на то, что в своей непростой деятельности советские прокуроры сталкивались с определенными трудностями, их вклад в завоевание сокрушительной, общенациональной победы неотчуждаем и неоспорим, ведь неспроста по окончании Великой Отечественной «</w:t>
      </w:r>
      <w:r w:rsidRPr="00F02C63">
        <w:rPr>
          <w:spacing w:val="3"/>
          <w:shd w:val="clear" w:color="auto" w:fill="FFFFFF"/>
        </w:rPr>
        <w:t xml:space="preserve">высшую награду Родины - орден Ленина - получили 23 работника прокуратуры. Орденом Красного Знамени были награждены 8 работников прокуратуры, орденом Отечественной войны 1-й степени - 19, 2-й степени - 3, орденом Трудового Красного Знамени - 113, орденом Красной Звезды - 81, орденом «Знак Почета» - 294, медалями «За трудовую доблесть» - 106, «За трудовое отличие» - 64. Всего же были удостоены правительственных наград 711 прокуроров и следователей и 481 работник органов юстиции» [5]. </w:t>
      </w:r>
    </w:p>
    <w:p w:rsidR="00F02C63" w:rsidRPr="00F02C63" w:rsidRDefault="00F02C63" w:rsidP="00F02C63">
      <w:pPr>
        <w:pStyle w:val="af7"/>
        <w:shd w:val="clear" w:color="auto" w:fill="FFFFFF"/>
        <w:spacing w:before="0" w:beforeAutospacing="0" w:after="0" w:afterAutospacing="0"/>
        <w:ind w:firstLine="709"/>
        <w:jc w:val="both"/>
        <w:rPr>
          <w:shd w:val="clear" w:color="auto" w:fill="FFFFFF"/>
        </w:rPr>
      </w:pPr>
    </w:p>
    <w:p w:rsidR="00F02C63" w:rsidRPr="00F02C63" w:rsidRDefault="00F02C63" w:rsidP="00F02C63">
      <w:pPr>
        <w:pStyle w:val="af7"/>
        <w:shd w:val="clear" w:color="auto" w:fill="FFFFFF"/>
        <w:spacing w:before="0" w:beforeAutospacing="0" w:after="0" w:afterAutospacing="0"/>
        <w:jc w:val="center"/>
        <w:rPr>
          <w:b/>
          <w:color w:val="000000"/>
          <w:shd w:val="clear" w:color="auto" w:fill="FFFFFF"/>
        </w:rPr>
      </w:pPr>
      <w:r w:rsidRPr="00F02C63">
        <w:rPr>
          <w:b/>
          <w:color w:val="000000"/>
          <w:shd w:val="clear" w:color="auto" w:fill="FFFFFF"/>
        </w:rPr>
        <w:t>Список использованный литературы:</w:t>
      </w:r>
    </w:p>
    <w:p w:rsidR="00F02C63" w:rsidRPr="00F02C63" w:rsidRDefault="00F02C63" w:rsidP="003436A8">
      <w:pPr>
        <w:pStyle w:val="af7"/>
        <w:numPr>
          <w:ilvl w:val="0"/>
          <w:numId w:val="92"/>
        </w:numPr>
        <w:shd w:val="clear" w:color="auto" w:fill="FFFFFF"/>
        <w:spacing w:before="0" w:beforeAutospacing="0" w:after="0" w:afterAutospacing="0"/>
        <w:ind w:left="0" w:hanging="5"/>
        <w:jc w:val="both"/>
        <w:rPr>
          <w:color w:val="000000"/>
          <w:shd w:val="clear" w:color="auto" w:fill="FFFFFF"/>
        </w:rPr>
      </w:pPr>
      <w:r w:rsidRPr="00F02C63">
        <w:rPr>
          <w:color w:val="000000"/>
          <w:shd w:val="clear" w:color="auto" w:fill="FFFFFF"/>
        </w:rPr>
        <w:t xml:space="preserve">Преступность в годы Великой Отечественной войны в зеркале статистики // Управление МВД России по Кировской области, [Электронный ресурс]  </w:t>
      </w:r>
      <w:r w:rsidRPr="00F02C63">
        <w:rPr>
          <w:color w:val="000000"/>
          <w:shd w:val="clear" w:color="auto" w:fill="FFFFFF"/>
          <w:lang w:val="en-US"/>
        </w:rPr>
        <w:t>URL</w:t>
      </w:r>
      <w:r w:rsidRPr="00F02C63">
        <w:rPr>
          <w:color w:val="000000"/>
          <w:shd w:val="clear" w:color="auto" w:fill="FFFFFF"/>
        </w:rPr>
        <w:t xml:space="preserve">: </w:t>
      </w:r>
      <w:hyperlink r:id="rId93" w:history="1">
        <w:r w:rsidRPr="00F02C63">
          <w:rPr>
            <w:rStyle w:val="af6"/>
            <w:rFonts w:eastAsiaTheme="majorEastAsia"/>
            <w:shd w:val="clear" w:color="auto" w:fill="FFFFFF"/>
          </w:rPr>
          <w:t>https://43.мвд.рф/press/Nashi_proekti/pobeda/Istorija_Kirovskoj_milicii_v_godi_Veliko/item/3283264</w:t>
        </w:r>
      </w:hyperlink>
      <w:r w:rsidRPr="00F02C63">
        <w:rPr>
          <w:color w:val="000000"/>
          <w:shd w:val="clear" w:color="auto" w:fill="FFFFFF"/>
        </w:rPr>
        <w:t xml:space="preserve"> (дата обращения 12.11.2020).</w:t>
      </w:r>
    </w:p>
    <w:p w:rsidR="00F02C63" w:rsidRPr="00F02C63" w:rsidRDefault="00F02C63" w:rsidP="003436A8">
      <w:pPr>
        <w:pStyle w:val="af7"/>
        <w:numPr>
          <w:ilvl w:val="0"/>
          <w:numId w:val="92"/>
        </w:numPr>
        <w:shd w:val="clear" w:color="auto" w:fill="FFFFFF"/>
        <w:spacing w:before="0" w:beforeAutospacing="0" w:after="0" w:afterAutospacing="0"/>
        <w:ind w:left="0" w:hanging="5"/>
        <w:jc w:val="both"/>
        <w:rPr>
          <w:color w:val="000000"/>
          <w:shd w:val="clear" w:color="auto" w:fill="FFFFFF"/>
        </w:rPr>
      </w:pPr>
      <w:r w:rsidRPr="00F02C63">
        <w:rPr>
          <w:color w:val="000000"/>
          <w:shd w:val="clear" w:color="auto" w:fill="FFFFFF"/>
        </w:rPr>
        <w:t xml:space="preserve">Павлов В.С. Изменения в деятельности советской прокуратуры в годы Великой Отечественной войны / В.С. Павлов// Международный научный журнал «Инновационная наука». - 2015. - №6. [Электронный ресурс] </w:t>
      </w:r>
      <w:r w:rsidRPr="00F02C63">
        <w:rPr>
          <w:color w:val="000000"/>
          <w:shd w:val="clear" w:color="auto" w:fill="FFFFFF"/>
          <w:lang w:val="en-US"/>
        </w:rPr>
        <w:t>URL</w:t>
      </w:r>
      <w:r w:rsidRPr="00F02C63">
        <w:rPr>
          <w:color w:val="000000"/>
          <w:shd w:val="clear" w:color="auto" w:fill="FFFFFF"/>
        </w:rPr>
        <w:t>:</w:t>
      </w:r>
      <w:hyperlink r:id="rId94" w:history="1">
        <w:r w:rsidRPr="00F02C63">
          <w:rPr>
            <w:rStyle w:val="af6"/>
            <w:rFonts w:eastAsiaTheme="majorEastAsia"/>
            <w:shd w:val="clear" w:color="auto" w:fill="FFFFFF"/>
            <w:lang w:val="en-US"/>
          </w:rPr>
          <w:t>https</w:t>
        </w:r>
        <w:r w:rsidRPr="00F02C63">
          <w:rPr>
            <w:rStyle w:val="af6"/>
            <w:rFonts w:eastAsiaTheme="majorEastAsia"/>
            <w:shd w:val="clear" w:color="auto" w:fill="FFFFFF"/>
          </w:rPr>
          <w:t>://</w:t>
        </w:r>
        <w:r w:rsidRPr="00F02C63">
          <w:rPr>
            <w:rStyle w:val="af6"/>
            <w:rFonts w:eastAsiaTheme="majorEastAsia"/>
            <w:shd w:val="clear" w:color="auto" w:fill="FFFFFF"/>
            <w:lang w:val="en-US"/>
          </w:rPr>
          <w:t>cyberleninka</w:t>
        </w:r>
        <w:r w:rsidRPr="00F02C63">
          <w:rPr>
            <w:rStyle w:val="af6"/>
            <w:rFonts w:eastAsiaTheme="majorEastAsia"/>
            <w:shd w:val="clear" w:color="auto" w:fill="FFFFFF"/>
          </w:rPr>
          <w:t>.</w:t>
        </w:r>
        <w:r w:rsidRPr="00F02C63">
          <w:rPr>
            <w:rStyle w:val="af6"/>
            <w:rFonts w:eastAsiaTheme="majorEastAsia"/>
            <w:shd w:val="clear" w:color="auto" w:fill="FFFFFF"/>
            <w:lang w:val="en-US"/>
          </w:rPr>
          <w:t>ru</w:t>
        </w:r>
        <w:r w:rsidRPr="00F02C63">
          <w:rPr>
            <w:rStyle w:val="af6"/>
            <w:rFonts w:eastAsiaTheme="majorEastAsia"/>
            <w:shd w:val="clear" w:color="auto" w:fill="FFFFFF"/>
          </w:rPr>
          <w:t>/</w:t>
        </w:r>
        <w:r w:rsidRPr="00F02C63">
          <w:rPr>
            <w:rStyle w:val="af6"/>
            <w:rFonts w:eastAsiaTheme="majorEastAsia"/>
            <w:shd w:val="clear" w:color="auto" w:fill="FFFFFF"/>
            <w:lang w:val="en-US"/>
          </w:rPr>
          <w:t>article</w:t>
        </w:r>
        <w:r w:rsidRPr="00F02C63">
          <w:rPr>
            <w:rStyle w:val="af6"/>
            <w:rFonts w:eastAsiaTheme="majorEastAsia"/>
            <w:shd w:val="clear" w:color="auto" w:fill="FFFFFF"/>
          </w:rPr>
          <w:t>/</w:t>
        </w:r>
        <w:r w:rsidRPr="00F02C63">
          <w:rPr>
            <w:rStyle w:val="af6"/>
            <w:rFonts w:eastAsiaTheme="majorEastAsia"/>
            <w:shd w:val="clear" w:color="auto" w:fill="FFFFFF"/>
            <w:lang w:val="en-US"/>
          </w:rPr>
          <w:t>n</w:t>
        </w:r>
        <w:r w:rsidRPr="00F02C63">
          <w:rPr>
            <w:rStyle w:val="af6"/>
            <w:rFonts w:eastAsiaTheme="majorEastAsia"/>
            <w:shd w:val="clear" w:color="auto" w:fill="FFFFFF"/>
          </w:rPr>
          <w:t>/</w:t>
        </w:r>
        <w:r w:rsidRPr="00F02C63">
          <w:rPr>
            <w:rStyle w:val="af6"/>
            <w:rFonts w:eastAsiaTheme="majorEastAsia"/>
            <w:shd w:val="clear" w:color="auto" w:fill="FFFFFF"/>
            <w:lang w:val="en-US"/>
          </w:rPr>
          <w:t>izmeneniya</w:t>
        </w:r>
        <w:r w:rsidRPr="00F02C63">
          <w:rPr>
            <w:rStyle w:val="af6"/>
            <w:rFonts w:eastAsiaTheme="majorEastAsia"/>
            <w:shd w:val="clear" w:color="auto" w:fill="FFFFFF"/>
          </w:rPr>
          <w:t>-</w:t>
        </w:r>
        <w:r w:rsidRPr="00F02C63">
          <w:rPr>
            <w:rStyle w:val="af6"/>
            <w:rFonts w:eastAsiaTheme="majorEastAsia"/>
            <w:shd w:val="clear" w:color="auto" w:fill="FFFFFF"/>
            <w:lang w:val="en-US"/>
          </w:rPr>
          <w:t>v</w:t>
        </w:r>
        <w:r w:rsidRPr="00F02C63">
          <w:rPr>
            <w:rStyle w:val="af6"/>
            <w:rFonts w:eastAsiaTheme="majorEastAsia"/>
            <w:shd w:val="clear" w:color="auto" w:fill="FFFFFF"/>
          </w:rPr>
          <w:t>-</w:t>
        </w:r>
        <w:r w:rsidRPr="00F02C63">
          <w:rPr>
            <w:rStyle w:val="af6"/>
            <w:rFonts w:eastAsiaTheme="majorEastAsia"/>
            <w:shd w:val="clear" w:color="auto" w:fill="FFFFFF"/>
            <w:lang w:val="en-US"/>
          </w:rPr>
          <w:t>deyatelnosti</w:t>
        </w:r>
        <w:r w:rsidRPr="00F02C63">
          <w:rPr>
            <w:rStyle w:val="af6"/>
            <w:rFonts w:eastAsiaTheme="majorEastAsia"/>
            <w:shd w:val="clear" w:color="auto" w:fill="FFFFFF"/>
          </w:rPr>
          <w:t>-</w:t>
        </w:r>
        <w:r w:rsidRPr="00F02C63">
          <w:rPr>
            <w:rStyle w:val="af6"/>
            <w:rFonts w:eastAsiaTheme="majorEastAsia"/>
            <w:shd w:val="clear" w:color="auto" w:fill="FFFFFF"/>
            <w:lang w:val="en-US"/>
          </w:rPr>
          <w:t>sovetskoy</w:t>
        </w:r>
        <w:r w:rsidRPr="00F02C63">
          <w:rPr>
            <w:rStyle w:val="af6"/>
            <w:rFonts w:eastAsiaTheme="majorEastAsia"/>
            <w:shd w:val="clear" w:color="auto" w:fill="FFFFFF"/>
          </w:rPr>
          <w:t>-</w:t>
        </w:r>
        <w:r w:rsidRPr="00F02C63">
          <w:rPr>
            <w:rStyle w:val="af6"/>
            <w:rFonts w:eastAsiaTheme="majorEastAsia"/>
            <w:shd w:val="clear" w:color="auto" w:fill="FFFFFF"/>
            <w:lang w:val="en-US"/>
          </w:rPr>
          <w:t>prokuratury</w:t>
        </w:r>
        <w:r w:rsidRPr="00F02C63">
          <w:rPr>
            <w:rStyle w:val="af6"/>
            <w:rFonts w:eastAsiaTheme="majorEastAsia"/>
            <w:shd w:val="clear" w:color="auto" w:fill="FFFFFF"/>
          </w:rPr>
          <w:t>-</w:t>
        </w:r>
        <w:r w:rsidRPr="00F02C63">
          <w:rPr>
            <w:rStyle w:val="af6"/>
            <w:rFonts w:eastAsiaTheme="majorEastAsia"/>
            <w:shd w:val="clear" w:color="auto" w:fill="FFFFFF"/>
            <w:lang w:val="en-US"/>
          </w:rPr>
          <w:t>v</w:t>
        </w:r>
        <w:r w:rsidRPr="00F02C63">
          <w:rPr>
            <w:rStyle w:val="af6"/>
            <w:rFonts w:eastAsiaTheme="majorEastAsia"/>
            <w:shd w:val="clear" w:color="auto" w:fill="FFFFFF"/>
          </w:rPr>
          <w:t>-</w:t>
        </w:r>
        <w:r w:rsidRPr="00F02C63">
          <w:rPr>
            <w:rStyle w:val="af6"/>
            <w:rFonts w:eastAsiaTheme="majorEastAsia"/>
            <w:shd w:val="clear" w:color="auto" w:fill="FFFFFF"/>
            <w:lang w:val="en-US"/>
          </w:rPr>
          <w:t>gody</w:t>
        </w:r>
        <w:r w:rsidRPr="00F02C63">
          <w:rPr>
            <w:rStyle w:val="af6"/>
            <w:rFonts w:eastAsiaTheme="majorEastAsia"/>
            <w:shd w:val="clear" w:color="auto" w:fill="FFFFFF"/>
          </w:rPr>
          <w:t>-</w:t>
        </w:r>
        <w:r w:rsidRPr="00F02C63">
          <w:rPr>
            <w:rStyle w:val="af6"/>
            <w:rFonts w:eastAsiaTheme="majorEastAsia"/>
            <w:shd w:val="clear" w:color="auto" w:fill="FFFFFF"/>
            <w:lang w:val="en-US"/>
          </w:rPr>
          <w:t>velikoy</w:t>
        </w:r>
        <w:r w:rsidRPr="00F02C63">
          <w:rPr>
            <w:rStyle w:val="af6"/>
            <w:rFonts w:eastAsiaTheme="majorEastAsia"/>
            <w:shd w:val="clear" w:color="auto" w:fill="FFFFFF"/>
          </w:rPr>
          <w:t>-</w:t>
        </w:r>
        <w:r w:rsidRPr="00F02C63">
          <w:rPr>
            <w:rStyle w:val="af6"/>
            <w:rFonts w:eastAsiaTheme="majorEastAsia"/>
            <w:shd w:val="clear" w:color="auto" w:fill="FFFFFF"/>
            <w:lang w:val="en-US"/>
          </w:rPr>
          <w:t>otechestvennoy</w:t>
        </w:r>
        <w:r w:rsidRPr="00F02C63">
          <w:rPr>
            <w:rStyle w:val="af6"/>
            <w:rFonts w:eastAsiaTheme="majorEastAsia"/>
            <w:shd w:val="clear" w:color="auto" w:fill="FFFFFF"/>
          </w:rPr>
          <w:t>-</w:t>
        </w:r>
        <w:r w:rsidRPr="00F02C63">
          <w:rPr>
            <w:rStyle w:val="af6"/>
            <w:rFonts w:eastAsiaTheme="majorEastAsia"/>
            <w:shd w:val="clear" w:color="auto" w:fill="FFFFFF"/>
            <w:lang w:val="en-US"/>
          </w:rPr>
          <w:t>voyny</w:t>
        </w:r>
        <w:r w:rsidRPr="00F02C63">
          <w:rPr>
            <w:rStyle w:val="af6"/>
            <w:rFonts w:eastAsiaTheme="majorEastAsia"/>
            <w:shd w:val="clear" w:color="auto" w:fill="FFFFFF"/>
          </w:rPr>
          <w:t>-1941-1945-</w:t>
        </w:r>
        <w:r w:rsidRPr="00F02C63">
          <w:rPr>
            <w:rStyle w:val="af6"/>
            <w:rFonts w:eastAsiaTheme="majorEastAsia"/>
            <w:shd w:val="clear" w:color="auto" w:fill="FFFFFF"/>
            <w:lang w:val="en-US"/>
          </w:rPr>
          <w:t>gg</w:t>
        </w:r>
        <w:r w:rsidRPr="00F02C63">
          <w:rPr>
            <w:rStyle w:val="af6"/>
            <w:rFonts w:eastAsiaTheme="majorEastAsia"/>
            <w:shd w:val="clear" w:color="auto" w:fill="FFFFFF"/>
          </w:rPr>
          <w:t>/</w:t>
        </w:r>
        <w:r w:rsidRPr="00F02C63">
          <w:rPr>
            <w:rStyle w:val="af6"/>
            <w:rFonts w:eastAsiaTheme="majorEastAsia"/>
            <w:shd w:val="clear" w:color="auto" w:fill="FFFFFF"/>
            <w:lang w:val="en-US"/>
          </w:rPr>
          <w:t>viewer</w:t>
        </w:r>
      </w:hyperlink>
      <w:r w:rsidRPr="00F02C63">
        <w:rPr>
          <w:color w:val="000000"/>
          <w:shd w:val="clear" w:color="auto" w:fill="FFFFFF"/>
        </w:rPr>
        <w:t xml:space="preserve"> (дата обращения 12.11.2020).</w:t>
      </w:r>
    </w:p>
    <w:p w:rsidR="00F02C63" w:rsidRPr="00F02C63" w:rsidRDefault="00F02C63" w:rsidP="003436A8">
      <w:pPr>
        <w:pStyle w:val="af7"/>
        <w:numPr>
          <w:ilvl w:val="0"/>
          <w:numId w:val="92"/>
        </w:numPr>
        <w:shd w:val="clear" w:color="auto" w:fill="FFFFFF"/>
        <w:spacing w:before="0" w:beforeAutospacing="0" w:after="0" w:afterAutospacing="0"/>
        <w:ind w:left="0" w:hanging="5"/>
        <w:jc w:val="both"/>
      </w:pPr>
      <w:r w:rsidRPr="00F02C63">
        <w:rPr>
          <w:color w:val="000000"/>
          <w:shd w:val="clear" w:color="auto" w:fill="FFFFFF"/>
        </w:rPr>
        <w:t xml:space="preserve">Ломагин Н.А. Неизвестная блокада/ Н.А. Ломагин. - СПб.: Издательский Дом «Нева», 2002. - 267 с. [Электронный ресурс]  </w:t>
      </w:r>
      <w:r w:rsidRPr="00F02C63">
        <w:rPr>
          <w:color w:val="000000"/>
          <w:shd w:val="clear" w:color="auto" w:fill="FFFFFF"/>
          <w:lang w:val="en-US"/>
        </w:rPr>
        <w:t>URL</w:t>
      </w:r>
      <w:r w:rsidRPr="00F02C63">
        <w:rPr>
          <w:color w:val="000000"/>
          <w:shd w:val="clear" w:color="auto" w:fill="FFFFFF"/>
        </w:rPr>
        <w:t>:</w:t>
      </w:r>
      <w:r w:rsidRPr="00F02C63">
        <w:t xml:space="preserve"> </w:t>
      </w:r>
      <w:hyperlink r:id="rId95" w:history="1">
        <w:r w:rsidRPr="00F02C63">
          <w:rPr>
            <w:rStyle w:val="af6"/>
            <w:rFonts w:eastAsiaTheme="majorEastAsia"/>
            <w:lang w:val="en-US"/>
          </w:rPr>
          <w:t>https</w:t>
        </w:r>
        <w:r w:rsidRPr="00F02C63">
          <w:rPr>
            <w:rStyle w:val="af6"/>
            <w:rFonts w:eastAsiaTheme="majorEastAsia"/>
          </w:rPr>
          <w:t>://</w:t>
        </w:r>
        <w:r w:rsidRPr="00F02C63">
          <w:rPr>
            <w:rStyle w:val="af6"/>
            <w:rFonts w:eastAsiaTheme="majorEastAsia"/>
            <w:lang w:val="en-US"/>
          </w:rPr>
          <w:t>www</w:t>
        </w:r>
        <w:r w:rsidRPr="00F02C63">
          <w:rPr>
            <w:rStyle w:val="af6"/>
            <w:rFonts w:eastAsiaTheme="majorEastAsia"/>
          </w:rPr>
          <w:t>.</w:t>
        </w:r>
        <w:r w:rsidRPr="00F02C63">
          <w:rPr>
            <w:rStyle w:val="af6"/>
            <w:rFonts w:eastAsiaTheme="majorEastAsia"/>
            <w:lang w:val="en-US"/>
          </w:rPr>
          <w:t>rulit</w:t>
        </w:r>
        <w:r w:rsidRPr="00F02C63">
          <w:rPr>
            <w:rStyle w:val="af6"/>
            <w:rFonts w:eastAsiaTheme="majorEastAsia"/>
          </w:rPr>
          <w:t>.</w:t>
        </w:r>
        <w:r w:rsidRPr="00F02C63">
          <w:rPr>
            <w:rStyle w:val="af6"/>
            <w:rFonts w:eastAsiaTheme="majorEastAsia"/>
            <w:lang w:val="en-US"/>
          </w:rPr>
          <w:t>me</w:t>
        </w:r>
        <w:r w:rsidRPr="00F02C63">
          <w:rPr>
            <w:rStyle w:val="af6"/>
            <w:rFonts w:eastAsiaTheme="majorEastAsia"/>
          </w:rPr>
          <w:t>/</w:t>
        </w:r>
        <w:r w:rsidRPr="00F02C63">
          <w:rPr>
            <w:rStyle w:val="af6"/>
            <w:rFonts w:eastAsiaTheme="majorEastAsia"/>
            <w:lang w:val="en-US"/>
          </w:rPr>
          <w:t>books</w:t>
        </w:r>
        <w:r w:rsidRPr="00F02C63">
          <w:rPr>
            <w:rStyle w:val="af6"/>
            <w:rFonts w:eastAsiaTheme="majorEastAsia"/>
          </w:rPr>
          <w:t>/</w:t>
        </w:r>
        <w:r w:rsidRPr="00F02C63">
          <w:rPr>
            <w:rStyle w:val="af6"/>
            <w:rFonts w:eastAsiaTheme="majorEastAsia"/>
            <w:lang w:val="en-US"/>
          </w:rPr>
          <w:t>neizvestnaya</w:t>
        </w:r>
        <w:r w:rsidRPr="00F02C63">
          <w:rPr>
            <w:rStyle w:val="af6"/>
            <w:rFonts w:eastAsiaTheme="majorEastAsia"/>
          </w:rPr>
          <w:t>-</w:t>
        </w:r>
        <w:r w:rsidRPr="00F02C63">
          <w:rPr>
            <w:rStyle w:val="af6"/>
            <w:rFonts w:eastAsiaTheme="majorEastAsia"/>
            <w:lang w:val="en-US"/>
          </w:rPr>
          <w:t>blokada</w:t>
        </w:r>
        <w:r w:rsidRPr="00F02C63">
          <w:rPr>
            <w:rStyle w:val="af6"/>
            <w:rFonts w:eastAsiaTheme="majorEastAsia"/>
          </w:rPr>
          <w:t>-</w:t>
        </w:r>
        <w:r w:rsidRPr="00F02C63">
          <w:rPr>
            <w:rStyle w:val="af6"/>
            <w:rFonts w:eastAsiaTheme="majorEastAsia"/>
            <w:lang w:val="en-US"/>
          </w:rPr>
          <w:t>read</w:t>
        </w:r>
        <w:r w:rsidRPr="00F02C63">
          <w:rPr>
            <w:rStyle w:val="af6"/>
            <w:rFonts w:eastAsiaTheme="majorEastAsia"/>
          </w:rPr>
          <w:t>-31175-204.</w:t>
        </w:r>
        <w:r w:rsidRPr="00F02C63">
          <w:rPr>
            <w:rStyle w:val="af6"/>
            <w:rFonts w:eastAsiaTheme="majorEastAsia"/>
            <w:lang w:val="en-US"/>
          </w:rPr>
          <w:t>html</w:t>
        </w:r>
      </w:hyperlink>
      <w:r w:rsidRPr="00F02C63">
        <w:t xml:space="preserve"> (дата обращения 12.11.2020).</w:t>
      </w:r>
    </w:p>
    <w:p w:rsidR="00F02C63" w:rsidRPr="00F02C63" w:rsidRDefault="00F02C63" w:rsidP="003436A8">
      <w:pPr>
        <w:pStyle w:val="af7"/>
        <w:numPr>
          <w:ilvl w:val="0"/>
          <w:numId w:val="92"/>
        </w:numPr>
        <w:shd w:val="clear" w:color="auto" w:fill="FFFFFF"/>
        <w:spacing w:before="0" w:beforeAutospacing="0" w:after="0" w:afterAutospacing="0"/>
        <w:ind w:left="0" w:hanging="5"/>
        <w:jc w:val="both"/>
        <w:rPr>
          <w:color w:val="000000"/>
          <w:shd w:val="clear" w:color="auto" w:fill="FFFFFF"/>
        </w:rPr>
      </w:pPr>
      <w:r w:rsidRPr="00F02C63">
        <w:t xml:space="preserve">Евгений Жирнов/Евгений Жирнов// </w:t>
      </w:r>
      <w:r w:rsidRPr="00F02C63">
        <w:rPr>
          <w:shd w:val="clear" w:color="auto" w:fill="FFFFFF"/>
        </w:rPr>
        <w:t xml:space="preserve">Журнал "Коммерсантъ Власть". - 2012. - №4. </w:t>
      </w:r>
      <w:r w:rsidRPr="00F02C63">
        <w:rPr>
          <w:color w:val="000000"/>
          <w:shd w:val="clear" w:color="auto" w:fill="FFFFFF"/>
        </w:rPr>
        <w:t xml:space="preserve">[Электронный ресурс] </w:t>
      </w:r>
      <w:r w:rsidRPr="00F02C63">
        <w:rPr>
          <w:color w:val="000000"/>
          <w:shd w:val="clear" w:color="auto" w:fill="FFFFFF"/>
          <w:lang w:val="en-US"/>
        </w:rPr>
        <w:t>URL</w:t>
      </w:r>
      <w:r w:rsidRPr="00F02C63">
        <w:rPr>
          <w:color w:val="000000"/>
          <w:shd w:val="clear" w:color="auto" w:fill="FFFFFF"/>
        </w:rPr>
        <w:t xml:space="preserve">: </w:t>
      </w:r>
      <w:hyperlink r:id="rId96" w:history="1">
        <w:r w:rsidRPr="00F02C63">
          <w:rPr>
            <w:rStyle w:val="af6"/>
            <w:rFonts w:eastAsiaTheme="majorEastAsia"/>
            <w:shd w:val="clear" w:color="auto" w:fill="FFFFFF"/>
            <w:lang w:val="en-US"/>
          </w:rPr>
          <w:t>https</w:t>
        </w:r>
        <w:r w:rsidRPr="00F02C63">
          <w:rPr>
            <w:rStyle w:val="af6"/>
            <w:rFonts w:eastAsiaTheme="majorEastAsia"/>
            <w:shd w:val="clear" w:color="auto" w:fill="FFFFFF"/>
          </w:rPr>
          <w:t>://</w:t>
        </w:r>
        <w:r w:rsidRPr="00F02C63">
          <w:rPr>
            <w:rStyle w:val="af6"/>
            <w:rFonts w:eastAsiaTheme="majorEastAsia"/>
            <w:shd w:val="clear" w:color="auto" w:fill="FFFFFF"/>
            <w:lang w:val="en-US"/>
          </w:rPr>
          <w:t>www</w:t>
        </w:r>
        <w:r w:rsidRPr="00F02C63">
          <w:rPr>
            <w:rStyle w:val="af6"/>
            <w:rFonts w:eastAsiaTheme="majorEastAsia"/>
            <w:shd w:val="clear" w:color="auto" w:fill="FFFFFF"/>
          </w:rPr>
          <w:t>.</w:t>
        </w:r>
        <w:r w:rsidRPr="00F02C63">
          <w:rPr>
            <w:rStyle w:val="af6"/>
            <w:rFonts w:eastAsiaTheme="majorEastAsia"/>
            <w:shd w:val="clear" w:color="auto" w:fill="FFFFFF"/>
            <w:lang w:val="en-US"/>
          </w:rPr>
          <w:t>kommersant</w:t>
        </w:r>
        <w:r w:rsidRPr="00F02C63">
          <w:rPr>
            <w:rStyle w:val="af6"/>
            <w:rFonts w:eastAsiaTheme="majorEastAsia"/>
            <w:shd w:val="clear" w:color="auto" w:fill="FFFFFF"/>
          </w:rPr>
          <w:t>.</w:t>
        </w:r>
        <w:r w:rsidRPr="00F02C63">
          <w:rPr>
            <w:rStyle w:val="af6"/>
            <w:rFonts w:eastAsiaTheme="majorEastAsia"/>
            <w:shd w:val="clear" w:color="auto" w:fill="FFFFFF"/>
            <w:lang w:val="en-US"/>
          </w:rPr>
          <w:t>ru</w:t>
        </w:r>
        <w:r w:rsidRPr="00F02C63">
          <w:rPr>
            <w:rStyle w:val="af6"/>
            <w:rFonts w:eastAsiaTheme="majorEastAsia"/>
            <w:shd w:val="clear" w:color="auto" w:fill="FFFFFF"/>
          </w:rPr>
          <w:t>/</w:t>
        </w:r>
        <w:r w:rsidRPr="00F02C63">
          <w:rPr>
            <w:rStyle w:val="af6"/>
            <w:rFonts w:eastAsiaTheme="majorEastAsia"/>
            <w:shd w:val="clear" w:color="auto" w:fill="FFFFFF"/>
            <w:lang w:val="en-US"/>
          </w:rPr>
          <w:t>doc</w:t>
        </w:r>
        <w:r w:rsidRPr="00F02C63">
          <w:rPr>
            <w:rStyle w:val="af6"/>
            <w:rFonts w:eastAsiaTheme="majorEastAsia"/>
            <w:shd w:val="clear" w:color="auto" w:fill="FFFFFF"/>
          </w:rPr>
          <w:t>/1848414</w:t>
        </w:r>
      </w:hyperlink>
      <w:r w:rsidRPr="00F02C63">
        <w:rPr>
          <w:color w:val="000000"/>
          <w:shd w:val="clear" w:color="auto" w:fill="FFFFFF"/>
        </w:rPr>
        <w:t xml:space="preserve"> (дата обращения 12.11.2020).</w:t>
      </w:r>
    </w:p>
    <w:p w:rsidR="00F02C63" w:rsidRPr="00F02C63" w:rsidRDefault="00F02C63" w:rsidP="003436A8">
      <w:pPr>
        <w:pStyle w:val="af7"/>
        <w:numPr>
          <w:ilvl w:val="0"/>
          <w:numId w:val="92"/>
        </w:numPr>
        <w:shd w:val="clear" w:color="auto" w:fill="FFFFFF"/>
        <w:spacing w:before="0" w:beforeAutospacing="0" w:after="0" w:afterAutospacing="0"/>
        <w:ind w:left="0" w:hanging="5"/>
        <w:jc w:val="both"/>
        <w:rPr>
          <w:color w:val="000000"/>
          <w:shd w:val="clear" w:color="auto" w:fill="FFFFFF"/>
        </w:rPr>
      </w:pPr>
      <w:r w:rsidRPr="00F02C63">
        <w:rPr>
          <w:spacing w:val="4"/>
          <w:kern w:val="36"/>
        </w:rPr>
        <w:t xml:space="preserve">Органы прокуратуры в Великой Отечественной войне </w:t>
      </w:r>
      <w:r w:rsidRPr="00F02C63">
        <w:rPr>
          <w:color w:val="000000"/>
          <w:shd w:val="clear" w:color="auto" w:fill="FFFFFF"/>
        </w:rPr>
        <w:t xml:space="preserve">// Генеральная Прокуратура Российской Федерации. [Электронный ресурс] </w:t>
      </w:r>
      <w:r w:rsidRPr="00F02C63">
        <w:rPr>
          <w:color w:val="000000"/>
          <w:shd w:val="clear" w:color="auto" w:fill="FFFFFF"/>
          <w:lang w:val="en-US"/>
        </w:rPr>
        <w:t>URL</w:t>
      </w:r>
      <w:r w:rsidRPr="00F02C63">
        <w:rPr>
          <w:color w:val="000000"/>
          <w:shd w:val="clear" w:color="auto" w:fill="FFFFFF"/>
        </w:rPr>
        <w:t>:</w:t>
      </w:r>
      <w:r w:rsidRPr="00F02C63">
        <w:t xml:space="preserve"> </w:t>
      </w:r>
      <w:hyperlink r:id="rId97" w:history="1">
        <w:r w:rsidRPr="00F02C63">
          <w:rPr>
            <w:rStyle w:val="af6"/>
            <w:rFonts w:eastAsiaTheme="majorEastAsia"/>
            <w:shd w:val="clear" w:color="auto" w:fill="FFFFFF"/>
          </w:rPr>
          <w:t>https://genproc.gov.ru/veterans/history/</w:t>
        </w:r>
      </w:hyperlink>
      <w:r w:rsidRPr="00F02C63">
        <w:rPr>
          <w:color w:val="000000"/>
          <w:shd w:val="clear" w:color="auto" w:fill="FFFFFF"/>
        </w:rPr>
        <w:t xml:space="preserve"> (дата обращения 12.11.2020).</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jc w:val="right"/>
        <w:rPr>
          <w:rFonts w:ascii="Times New Roman" w:hAnsi="Times New Roman" w:cs="Times New Roman"/>
          <w:b/>
          <w:bCs/>
          <w:i/>
          <w:sz w:val="24"/>
          <w:szCs w:val="24"/>
        </w:rPr>
      </w:pPr>
      <w:r w:rsidRPr="00F02C63">
        <w:rPr>
          <w:rFonts w:ascii="Times New Roman" w:hAnsi="Times New Roman" w:cs="Times New Roman"/>
          <w:b/>
          <w:bCs/>
          <w:i/>
          <w:sz w:val="24"/>
          <w:szCs w:val="24"/>
        </w:rPr>
        <w:t>Гируть Анастасия Сергеевна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Студентка 1 курса Института прокуратуры</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ГОУ ВПО «Саратовская государственная юридическая академия»</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bCs/>
          <w:i/>
          <w:sz w:val="24"/>
          <w:szCs w:val="24"/>
        </w:rPr>
        <w:t>Васильев Андрей Анатольевич</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профессор кафедры истории государства и права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доктор исторических наук, профессор</w:t>
      </w:r>
    </w:p>
    <w:p w:rsidR="00F02C63" w:rsidRPr="00F02C63" w:rsidRDefault="00F02C63" w:rsidP="00F02C63">
      <w:pPr>
        <w:spacing w:after="0" w:line="240" w:lineRule="auto"/>
        <w:jc w:val="both"/>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bCs/>
          <w:sz w:val="24"/>
          <w:szCs w:val="24"/>
        </w:rPr>
      </w:pPr>
      <w:r w:rsidRPr="00F02C63">
        <w:rPr>
          <w:rFonts w:ascii="Times New Roman" w:hAnsi="Times New Roman" w:cs="Times New Roman"/>
          <w:b/>
          <w:bCs/>
          <w:sz w:val="24"/>
          <w:szCs w:val="24"/>
        </w:rPr>
        <w:t>Брачно-семейное право Российской империи</w:t>
      </w:r>
    </w:p>
    <w:p w:rsidR="00F02C63" w:rsidRPr="00F02C63" w:rsidRDefault="00F02C63" w:rsidP="00F02C63">
      <w:pPr>
        <w:spacing w:after="0" w:line="240" w:lineRule="auto"/>
        <w:jc w:val="center"/>
        <w:rPr>
          <w:rFonts w:ascii="Times New Roman" w:hAnsi="Times New Roman" w:cs="Times New Roman"/>
          <w:b/>
          <w:bCs/>
          <w:sz w:val="24"/>
          <w:szCs w:val="24"/>
        </w:rPr>
      </w:pPr>
      <w:r w:rsidRPr="00F02C63">
        <w:rPr>
          <w:rFonts w:ascii="Times New Roman" w:hAnsi="Times New Roman" w:cs="Times New Roman"/>
          <w:b/>
          <w:bCs/>
          <w:sz w:val="24"/>
          <w:szCs w:val="24"/>
        </w:rPr>
        <w:t>XIX – начала XX в.в.</w:t>
      </w:r>
    </w:p>
    <w:p w:rsidR="00F02C63" w:rsidRPr="00F02C63" w:rsidRDefault="00F02C63" w:rsidP="00F02C63">
      <w:pPr>
        <w:spacing w:after="0" w:line="240" w:lineRule="auto"/>
        <w:jc w:val="center"/>
        <w:rPr>
          <w:rFonts w:ascii="Times New Roman" w:hAnsi="Times New Roman" w:cs="Times New Roman"/>
          <w:b/>
          <w:bCs/>
          <w:sz w:val="24"/>
          <w:szCs w:val="24"/>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bCs/>
          <w:sz w:val="24"/>
          <w:szCs w:val="24"/>
        </w:rPr>
        <w:t>Аннотация:</w:t>
      </w:r>
      <w:r w:rsidRPr="00F02C63">
        <w:rPr>
          <w:rFonts w:ascii="Times New Roman" w:hAnsi="Times New Roman" w:cs="Times New Roman"/>
          <w:sz w:val="24"/>
          <w:szCs w:val="24"/>
        </w:rPr>
        <w:t xml:space="preserve"> В данной статье рассмотрена проблема правого регулирования брачно-семейных отношений Российской империи в XIX - начале XX веков. Были рассмотрены источники брачно-семейного права Российской империи XIX – начала XX веков. Особое внимание уделено условиям заключения брака и причинам и способам его расторжения в исследуемом периоде. В работе выяснены особенности регламентации внутрисемейных отношений: взаимоотношений супругов, родителей и детей. Дается анализ институтов опеки и попечительства, а также наследования в XIX – начале XX веков.</w:t>
      </w:r>
    </w:p>
    <w:p w:rsidR="00F02C63" w:rsidRPr="00F02C63" w:rsidRDefault="00F02C63" w:rsidP="00F02C63">
      <w:pPr>
        <w:spacing w:after="0" w:line="240" w:lineRule="auto"/>
        <w:ind w:firstLine="709"/>
        <w:jc w:val="both"/>
        <w:rPr>
          <w:rFonts w:ascii="Times New Roman" w:hAnsi="Times New Roman" w:cs="Times New Roman"/>
          <w:i/>
          <w:sz w:val="24"/>
          <w:szCs w:val="24"/>
        </w:rPr>
      </w:pPr>
      <w:r w:rsidRPr="00F02C63">
        <w:rPr>
          <w:rFonts w:ascii="Times New Roman" w:hAnsi="Times New Roman" w:cs="Times New Roman"/>
          <w:b/>
          <w:bCs/>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 xml:space="preserve">институт семьи, брачно-семейные отношения, брак, расторжение брака, наследственное право, взаимоотношения, дети, родители, супруги, институт опеки и попечительства. </w:t>
      </w:r>
    </w:p>
    <w:p w:rsidR="00F02C63" w:rsidRPr="00F02C63" w:rsidRDefault="00F02C63" w:rsidP="00F02C63">
      <w:pPr>
        <w:spacing w:after="0" w:line="240" w:lineRule="auto"/>
        <w:ind w:firstLine="709"/>
        <w:jc w:val="both"/>
        <w:rPr>
          <w:rFonts w:ascii="Times New Roman" w:hAnsi="Times New Roman" w:cs="Times New Roman"/>
          <w:i/>
          <w:sz w:val="24"/>
          <w:szCs w:val="24"/>
        </w:rPr>
      </w:pPr>
    </w:p>
    <w:p w:rsidR="00F02C63" w:rsidRPr="00F02C63" w:rsidRDefault="00F02C63" w:rsidP="00F02C63">
      <w:pPr>
        <w:spacing w:after="0" w:line="240" w:lineRule="auto"/>
        <w:jc w:val="center"/>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Marriage and family law of the Russian empire</w:t>
      </w:r>
    </w:p>
    <w:p w:rsidR="00F02C63" w:rsidRPr="00F02C63" w:rsidRDefault="00F02C63" w:rsidP="00F02C63">
      <w:pPr>
        <w:spacing w:after="0" w:line="240" w:lineRule="auto"/>
        <w:jc w:val="center"/>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XIX - beginning XX century</w:t>
      </w:r>
    </w:p>
    <w:p w:rsidR="00F02C63" w:rsidRPr="00F02C63" w:rsidRDefault="00F02C63" w:rsidP="00F02C63">
      <w:pPr>
        <w:spacing w:after="0" w:line="240" w:lineRule="auto"/>
        <w:jc w:val="center"/>
        <w:rPr>
          <w:rFonts w:ascii="Times New Roman" w:hAnsi="Times New Roman" w:cs="Times New Roman"/>
          <w:b/>
          <w:bCs/>
          <w:sz w:val="24"/>
          <w:szCs w:val="24"/>
          <w:lang w:val="en-US"/>
        </w:rPr>
      </w:pPr>
    </w:p>
    <w:p w:rsidR="00F02C63" w:rsidRPr="00F02C63" w:rsidRDefault="00F02C63" w:rsidP="00F02C63">
      <w:pPr>
        <w:spacing w:after="0" w:line="240" w:lineRule="auto"/>
        <w:jc w:val="right"/>
        <w:rPr>
          <w:rFonts w:ascii="Times New Roman" w:hAnsi="Times New Roman" w:cs="Times New Roman"/>
          <w:b/>
          <w:bCs/>
          <w:i/>
          <w:sz w:val="24"/>
          <w:szCs w:val="24"/>
          <w:lang w:val="en-US"/>
        </w:rPr>
      </w:pPr>
      <w:r w:rsidRPr="00F02C63">
        <w:rPr>
          <w:rFonts w:ascii="Times New Roman" w:hAnsi="Times New Roman" w:cs="Times New Roman"/>
          <w:b/>
          <w:bCs/>
          <w:i/>
          <w:sz w:val="24"/>
          <w:szCs w:val="24"/>
          <w:lang w:val="en-US"/>
        </w:rPr>
        <w:t>Girut Anastasia Sergeevna</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student of the Saratov State Law Academy (SSLA), Saratov</w:t>
      </w:r>
    </w:p>
    <w:p w:rsidR="00F02C63" w:rsidRPr="00F02C63" w:rsidRDefault="00F02C63" w:rsidP="00F02C63">
      <w:pPr>
        <w:spacing w:after="0" w:line="240" w:lineRule="auto"/>
        <w:jc w:val="right"/>
        <w:rPr>
          <w:rFonts w:ascii="Times New Roman" w:hAnsi="Times New Roman" w:cs="Times New Roman"/>
          <w:b/>
          <w:bCs/>
          <w:i/>
          <w:sz w:val="24"/>
          <w:szCs w:val="24"/>
          <w:lang w:val="en-US"/>
        </w:rPr>
      </w:pPr>
      <w:r w:rsidRPr="00F02C63">
        <w:rPr>
          <w:rFonts w:ascii="Times New Roman" w:hAnsi="Times New Roman" w:cs="Times New Roman"/>
          <w:b/>
          <w:bCs/>
          <w:i/>
          <w:sz w:val="24"/>
          <w:szCs w:val="24"/>
          <w:lang w:val="en-US"/>
        </w:rPr>
        <w:t>Scientific adviser Vasiliev Andrey Anatolievich</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Professor of the Department of History of State and Law</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Saratov State Law Academy, Saratov,</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Doctor of Historical Sciences, Professor</w:t>
      </w:r>
    </w:p>
    <w:p w:rsidR="00F02C63" w:rsidRPr="00F02C63" w:rsidRDefault="00F02C63" w:rsidP="00F02C63">
      <w:pPr>
        <w:spacing w:after="0" w:line="240" w:lineRule="auto"/>
        <w:jc w:val="right"/>
        <w:rPr>
          <w:rFonts w:ascii="Times New Roman" w:hAnsi="Times New Roman" w:cs="Times New Roman"/>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bCs/>
          <w:sz w:val="24"/>
          <w:szCs w:val="24"/>
          <w:lang w:val="en-US"/>
        </w:rPr>
        <w:t>Resume</w:t>
      </w:r>
      <w:r w:rsidRPr="00F02C63">
        <w:rPr>
          <w:rFonts w:ascii="Times New Roman" w:hAnsi="Times New Roman" w:cs="Times New Roman"/>
          <w:sz w:val="24"/>
          <w:szCs w:val="24"/>
          <w:lang w:val="en-US"/>
        </w:rPr>
        <w:t>: This article examines the problem of legal regulation of marriage and family relations in the Russian Empire in the 19th - early 20th centuries. The sources of marriage and family law of the Russian Empire in the 19th - early 20th centuries were considered. Particular attention is paid to the conditions of marriage and the reasons and methods of its dissolution in the study period. The paper clarifies the features of the regulation of intrafamily relations: the relationship between spouses, parents and children. The analysis of the institutions of guardianship and trusteeship, as well as inheritance in the XIX - early XX centuries.</w:t>
      </w: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bCs/>
          <w:sz w:val="24"/>
          <w:szCs w:val="24"/>
          <w:lang w:val="en-US"/>
        </w:rPr>
        <w:t>Key words</w:t>
      </w:r>
      <w:r w:rsidRPr="00F02C63">
        <w:rPr>
          <w:rFonts w:ascii="Times New Roman" w:hAnsi="Times New Roman" w:cs="Times New Roman"/>
          <w:sz w:val="24"/>
          <w:szCs w:val="24"/>
          <w:lang w:val="en-US"/>
        </w:rPr>
        <w:t xml:space="preserve">: </w:t>
      </w:r>
      <w:r w:rsidRPr="00F02C63">
        <w:rPr>
          <w:rFonts w:ascii="Times New Roman" w:hAnsi="Times New Roman" w:cs="Times New Roman"/>
          <w:i/>
          <w:sz w:val="24"/>
          <w:szCs w:val="24"/>
          <w:lang w:val="en-US"/>
        </w:rPr>
        <w:t>family institution, marriage and family relations, marriage, dissolution of marriage, inheritance law, relationships, children, parents, spouses, institution of guardianship and trusteeship.</w:t>
      </w:r>
    </w:p>
    <w:p w:rsidR="00F02C63" w:rsidRPr="00F02C63" w:rsidRDefault="00F02C63" w:rsidP="00F02C63">
      <w:pPr>
        <w:spacing w:after="0" w:line="240" w:lineRule="auto"/>
        <w:jc w:val="both"/>
        <w:rPr>
          <w:rFonts w:ascii="Times New Roman" w:hAnsi="Times New Roman" w:cs="Times New Roman"/>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 XIX века отмечается устойчивый и быстрый рост русского народа. Основой этого были традиционно крепкие семья и брак. Развод воспринимался обществом как тяжкий грех. Число разводов было минимальным, так как расторжение брака допускалось только в исключительных случаях.</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Семейное право дореволюционной России прошло долгий путь развития, представляя результат действия русского обычного права, византийских светских законов, церковного права и европейского законодательства. Становление семейного законодательства приходится на имперский период, при котором активно выходят указы Святейшего Синода, Правительствующего Сената, принимается Духовный Регламент, Устав Духовных консисторий, принятый в правление императора Николая I [1].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Государственное законодательство Российской империи определяло условия вступления граждан в брак, если эти условия были не соблюдены мужчина и женщина не могли стать супругами. Одним из основных условий являлось достижение определенного брачного возраста. Указом Св.Синода 1774 г. духовенству предписывалось венчать юношей не моложе 15-летнего возраста с девушками не моложе 13 лет [2].</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 соответствии с законодательством изучаемого периода, основанием для расторжения брака могло являться одно из следующих: в случае доказанного прелюбодеяния другого супруга; добрачной неспособности к брачному сожитию; в случае, когда один из супругов приговорен к наказанию, сопряженному с лишением всех прав состояния, или же сослан на житье в Сибирь с лишением всех прав и преимуществ; в случае безвестного отсутствия другого супруга не менее 5 лет, смерти одного из супругов [3].</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Отношения внутри семьи также регулировались законодательством. Этому были посвящены несколько глав «Свода законов гражданских»: «О правах и обязанностях, от супружества возникающих» и «О власти родительской». Отношения между мужем и женой рассматривались в двух аспектах: как личные отношения и как имущественные [4, с. 494]. Изучив законы того времени, можно прийти к выводу, что главенствующее положение в семье занимал мужчина [5]. Согласно законодательству, муж обладал практически абсолютной властью над своей женой, а родители – над детьми. И муж, и жена по закону наделялись обязанностями по отношению друг к другу.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Родители были обязаны давать своим детям пропитание, одежду и воспитание. Они названы властелинами над детьми [6]. По закону дети получали фамилию своих родителей, точнее фамилию отца, как следствие принадлежности ребенка к отцовской семье, а также приобретали «права состояния» своего отца [7]. По российскому законодательству родительская власть была пожизненной и ни совершеннолетний возраст, ни вступление в брак, ни хозяйственная или служебная независимость детей, ни тяжкое преступление родителей (если оно не влечет за собой лишения всех прав состояния), ни очевидная опасность от родительской власти для детей не прекращали этой власти. Закон предписывал, что даже совершеннолетние и самостоятельные люди, не состоявшие на государственной службе, и чиновники, вышедшие в отставку, находились в неограниченном распоряжении своих родителей, которые для их исправления могли наказывать их, в том числе и физически.</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Опека и попечительство рассматривались законодательством Российской империи XIX – начала XX в. как неотъемлемая часть семейного права. Поводом для установления опеки являлось полное или частичное отсутствие у опекаемого правовой или хозяйственной дееспособности. Причины этого могли быть различными: несовершеннолетие опекаемого, его неспособность вести свои хозяйственные дела, затянувшиеся споры по разделу имущества между наследниками и т.д.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Попечительство дополняло опеку. Закон гласил, что попечительство касалось только охраны имущества, а не самого человека. Закон устанавливал возраст, когда опекаемый мог просить о назначении себе попечителя – 14 лет. При достижении несовершеннолетним 17 лет опека переходила в попечительство, теперь он мог самостоятельно управлять своим имуществом, но давать письменные обязательства, совершать сделки и распоряжаться капиталами мог не иначе как с согласия своих попечителей.  При достижении совершеннолетия, 21 года, попечительство прекращалось [8].</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Главным направлением развития института наследственного права в изучаемом периоде было развитие прав человека распоряжаться своим имуществом – завещательной свободы. Существовало два вида наследства: по закону и по завещанию. Завещания могли быть как нотариально заверенными, так и «домашними». Завещание признавалось подлинным только в том случае, если оно было занесено в актовую книгу с выдачей завещателю особого документа – выписи. Завещания, сделанные безумными, умалишенными и самоубийцами, несовершеннолетними, монахами и лицами, по суду лишенными всех прав состояния считались недействительными. </w:t>
      </w:r>
    </w:p>
    <w:p w:rsidR="00F02C63" w:rsidRPr="00F02C63" w:rsidRDefault="00F02C63" w:rsidP="00F02C63">
      <w:pPr>
        <w:spacing w:after="0" w:line="240" w:lineRule="auto"/>
        <w:jc w:val="center"/>
        <w:rPr>
          <w:rFonts w:ascii="Times New Roman" w:hAnsi="Times New Roman" w:cs="Times New Roman"/>
          <w:b/>
          <w:bCs/>
          <w:sz w:val="24"/>
          <w:szCs w:val="24"/>
        </w:rPr>
      </w:pPr>
    </w:p>
    <w:p w:rsidR="00F02C63" w:rsidRPr="00F02C63" w:rsidRDefault="00F02C63" w:rsidP="00F02C63">
      <w:pPr>
        <w:spacing w:after="0" w:line="240" w:lineRule="auto"/>
        <w:jc w:val="center"/>
        <w:rPr>
          <w:rFonts w:ascii="Times New Roman" w:hAnsi="Times New Roman" w:cs="Times New Roman"/>
          <w:b/>
          <w:bCs/>
          <w:sz w:val="24"/>
          <w:szCs w:val="24"/>
        </w:rPr>
      </w:pPr>
      <w:r w:rsidRPr="00F02C63">
        <w:rPr>
          <w:rFonts w:ascii="Times New Roman" w:hAnsi="Times New Roman" w:cs="Times New Roman"/>
          <w:b/>
          <w:bCs/>
          <w:sz w:val="24"/>
          <w:szCs w:val="24"/>
        </w:rPr>
        <w:t>Список использованной литературы</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1.</w:t>
      </w:r>
      <w:r w:rsidRPr="00F02C63">
        <w:rPr>
          <w:rFonts w:ascii="Times New Roman" w:hAnsi="Times New Roman" w:cs="Times New Roman"/>
          <w:sz w:val="24"/>
          <w:szCs w:val="24"/>
        </w:rPr>
        <w:tab/>
        <w:t>ПСЗРИ-2. Т. XVI. N 14409</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2.</w:t>
      </w:r>
      <w:r w:rsidRPr="00F02C63">
        <w:rPr>
          <w:rFonts w:ascii="Times New Roman" w:hAnsi="Times New Roman" w:cs="Times New Roman"/>
          <w:sz w:val="24"/>
          <w:szCs w:val="24"/>
        </w:rPr>
        <w:tab/>
        <w:t>ПСЗРИ. — СПб., 1830. — Собрание 1-е. Тт. 1–25</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3.</w:t>
      </w:r>
      <w:r w:rsidRPr="00F02C63">
        <w:rPr>
          <w:rFonts w:ascii="Times New Roman" w:hAnsi="Times New Roman" w:cs="Times New Roman"/>
          <w:sz w:val="24"/>
          <w:szCs w:val="24"/>
        </w:rPr>
        <w:tab/>
        <w:t>ПСЗРИ. Т. X. – Ст. 45.</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4.</w:t>
      </w:r>
      <w:r w:rsidRPr="00F02C63">
        <w:rPr>
          <w:rFonts w:ascii="Times New Roman" w:hAnsi="Times New Roman" w:cs="Times New Roman"/>
          <w:sz w:val="24"/>
          <w:szCs w:val="24"/>
        </w:rPr>
        <w:tab/>
        <w:t>Женщина в семейной и социальной жизни. – СПб., 1901. – С. 494</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5.</w:t>
      </w:r>
      <w:r w:rsidRPr="00F02C63">
        <w:rPr>
          <w:rFonts w:ascii="Times New Roman" w:hAnsi="Times New Roman" w:cs="Times New Roman"/>
          <w:sz w:val="24"/>
          <w:szCs w:val="24"/>
        </w:rPr>
        <w:tab/>
        <w:t>ПСЗРИ. Т. IX. Ст. 3.; Т. X. – Ст. 100, 102.</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6.</w:t>
      </w:r>
      <w:r w:rsidRPr="00F02C63">
        <w:rPr>
          <w:rFonts w:ascii="Times New Roman" w:hAnsi="Times New Roman" w:cs="Times New Roman"/>
          <w:sz w:val="24"/>
          <w:szCs w:val="24"/>
        </w:rPr>
        <w:tab/>
        <w:t>ПСЗРИ. № 15397. – Ст. 41.</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7.</w:t>
      </w:r>
      <w:r w:rsidRPr="00F02C63">
        <w:rPr>
          <w:rFonts w:ascii="Times New Roman" w:hAnsi="Times New Roman" w:cs="Times New Roman"/>
          <w:sz w:val="24"/>
          <w:szCs w:val="24"/>
        </w:rPr>
        <w:tab/>
        <w:t>ПСЗРИ. Т. IX. С– т. 39, 324, 502, 536, 541, 710, 1015.</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8.</w:t>
      </w:r>
      <w:r w:rsidRPr="00F02C63">
        <w:rPr>
          <w:rFonts w:ascii="Times New Roman" w:hAnsi="Times New Roman" w:cs="Times New Roman"/>
          <w:sz w:val="24"/>
          <w:szCs w:val="24"/>
        </w:rPr>
        <w:tab/>
        <w:t>ПСЗРИ. Т. X. – Ст. 220, 221.</w:t>
      </w:r>
    </w:p>
    <w:p w:rsidR="00F02C63" w:rsidRPr="00F02C63" w:rsidRDefault="00F02C63" w:rsidP="00F02C63">
      <w:pPr>
        <w:spacing w:after="0" w:line="240" w:lineRule="auto"/>
        <w:jc w:val="both"/>
        <w:rPr>
          <w:rFonts w:ascii="Times New Roman" w:hAnsi="Times New Roman" w:cs="Times New Roman"/>
          <w:sz w:val="24"/>
          <w:szCs w:val="24"/>
        </w:rPr>
      </w:pPr>
    </w:p>
    <w:p w:rsidR="00F02C63" w:rsidRPr="00F02C63" w:rsidRDefault="00F02C63" w:rsidP="00F02C63">
      <w:pPr>
        <w:tabs>
          <w:tab w:val="left" w:pos="3686"/>
        </w:tabs>
        <w:spacing w:after="0" w:line="240" w:lineRule="auto"/>
        <w:jc w:val="right"/>
        <w:rPr>
          <w:rFonts w:ascii="Times New Roman" w:hAnsi="Times New Roman" w:cs="Times New Roman"/>
          <w:b/>
          <w:i/>
          <w:sz w:val="24"/>
          <w:szCs w:val="24"/>
        </w:rPr>
      </w:pPr>
      <w:r w:rsidRPr="00F02C63">
        <w:rPr>
          <w:rFonts w:ascii="Times New Roman" w:hAnsi="Times New Roman" w:cs="Times New Roman"/>
          <w:b/>
          <w:i/>
          <w:sz w:val="24"/>
          <w:szCs w:val="24"/>
        </w:rPr>
        <w:t>Гунина Ксения Вячеславовна</w:t>
      </w:r>
    </w:p>
    <w:p w:rsidR="00F02C63" w:rsidRPr="00F02C63" w:rsidRDefault="00F02C63" w:rsidP="00F02C63">
      <w:pPr>
        <w:tabs>
          <w:tab w:val="left" w:pos="3686"/>
        </w:tabs>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студентка 1 курса</w:t>
      </w:r>
    </w:p>
    <w:p w:rsidR="00F02C63" w:rsidRPr="00F02C63" w:rsidRDefault="00F02C63" w:rsidP="00F02C63">
      <w:pPr>
        <w:tabs>
          <w:tab w:val="left" w:pos="3686"/>
        </w:tabs>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ФГБОУ ВО «Саратовская государственная юридическая академия», г. Саратов</w:t>
      </w:r>
    </w:p>
    <w:p w:rsidR="00F02C63" w:rsidRPr="00F02C63" w:rsidRDefault="00F02C63" w:rsidP="00F02C63">
      <w:pPr>
        <w:tabs>
          <w:tab w:val="left" w:pos="3686"/>
        </w:tabs>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Институт прокуратуры</w:t>
      </w:r>
    </w:p>
    <w:p w:rsidR="00F02C63" w:rsidRPr="00F02C63" w:rsidRDefault="00F02C63" w:rsidP="00F02C63">
      <w:pPr>
        <w:tabs>
          <w:tab w:val="left" w:pos="3686"/>
        </w:tabs>
        <w:spacing w:after="0" w:line="240" w:lineRule="auto"/>
        <w:jc w:val="right"/>
        <w:rPr>
          <w:rFonts w:ascii="Times New Roman" w:hAnsi="Times New Roman" w:cs="Times New Roman"/>
          <w:i/>
          <w:sz w:val="24"/>
          <w:szCs w:val="24"/>
        </w:rPr>
      </w:pPr>
    </w:p>
    <w:p w:rsidR="00F02C63" w:rsidRPr="00F02C63" w:rsidRDefault="00F02C63" w:rsidP="00F02C63">
      <w:pPr>
        <w:tabs>
          <w:tab w:val="left" w:pos="2127"/>
          <w:tab w:val="left" w:pos="5387"/>
        </w:tabs>
        <w:spacing w:after="0" w:line="240" w:lineRule="auto"/>
        <w:jc w:val="right"/>
        <w:rPr>
          <w:rFonts w:ascii="Times New Roman" w:hAnsi="Times New Roman" w:cs="Times New Roman"/>
          <w:b/>
          <w:i/>
          <w:sz w:val="24"/>
          <w:szCs w:val="24"/>
        </w:rPr>
      </w:pPr>
      <w:r w:rsidRPr="00F02C63">
        <w:rPr>
          <w:rFonts w:ascii="Times New Roman" w:hAnsi="Times New Roman" w:cs="Times New Roman"/>
          <w:b/>
          <w:i/>
          <w:sz w:val="24"/>
          <w:szCs w:val="24"/>
        </w:rPr>
        <w:t>Научный руководитель: Васильев Андрей Анатольевич</w:t>
      </w:r>
    </w:p>
    <w:p w:rsidR="00F02C63" w:rsidRPr="00F02C63" w:rsidRDefault="00F02C63" w:rsidP="00F02C63">
      <w:pPr>
        <w:tabs>
          <w:tab w:val="left" w:pos="2127"/>
          <w:tab w:val="left" w:pos="5387"/>
        </w:tabs>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профессор кафедры история государства и права</w:t>
      </w:r>
    </w:p>
    <w:p w:rsidR="00F02C63" w:rsidRDefault="00F02C63" w:rsidP="00F02C63">
      <w:pPr>
        <w:tabs>
          <w:tab w:val="left" w:pos="2127"/>
          <w:tab w:val="left" w:pos="5387"/>
        </w:tabs>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ФГБОУ ВО «Саратовская государственная юридическая академия», г. Саратов</w:t>
      </w:r>
    </w:p>
    <w:p w:rsidR="00F02C63" w:rsidRPr="00F02C63" w:rsidRDefault="00F02C63" w:rsidP="00F02C63">
      <w:pPr>
        <w:tabs>
          <w:tab w:val="left" w:pos="2127"/>
          <w:tab w:val="left" w:pos="5387"/>
        </w:tabs>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доктор исторических наук, профессор</w:t>
      </w:r>
    </w:p>
    <w:p w:rsidR="00F02C63" w:rsidRPr="00F02C63" w:rsidRDefault="00F02C63" w:rsidP="00F02C63">
      <w:pPr>
        <w:tabs>
          <w:tab w:val="left" w:pos="2127"/>
          <w:tab w:val="left" w:pos="5387"/>
        </w:tabs>
        <w:spacing w:after="0" w:line="240" w:lineRule="auto"/>
        <w:jc w:val="right"/>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Регулирование благотворительной деятельности в России</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b/>
          <w:sz w:val="24"/>
          <w:szCs w:val="24"/>
        </w:rPr>
        <w:t xml:space="preserve">Аннотация: </w:t>
      </w:r>
      <w:r w:rsidRPr="00F02C63">
        <w:rPr>
          <w:rFonts w:ascii="Times New Roman" w:hAnsi="Times New Roman" w:cs="Times New Roman"/>
          <w:sz w:val="24"/>
          <w:szCs w:val="24"/>
        </w:rPr>
        <w:t>В данной статье рассмотрена проблема правового регулирования благотворительной деятельности. Нами были обозначены основные недочёты и проблемы законодательства в сфере деятельности некоммерческих организаций с момента их возникновения и по настоящее время, выявлены их причины. Проанализированы этапы становления правовой основы и совершенствования законодательства по вопросам регулирования деятельности благотворительных организаций и отдельных частных лиц.</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b/>
          <w:sz w:val="24"/>
          <w:szCs w:val="24"/>
        </w:rPr>
        <w:t xml:space="preserve">Ключевые слова: </w:t>
      </w:r>
      <w:r w:rsidRPr="00F02C63">
        <w:rPr>
          <w:rFonts w:ascii="Times New Roman" w:hAnsi="Times New Roman" w:cs="Times New Roman"/>
          <w:i/>
          <w:sz w:val="24"/>
          <w:szCs w:val="24"/>
        </w:rPr>
        <w:t>благотворительная деятельность, власть, правовая база, указ, волонтёрство, ответственность.</w:t>
      </w:r>
    </w:p>
    <w:p w:rsidR="00F02C63" w:rsidRPr="00F02C63" w:rsidRDefault="00F02C63" w:rsidP="00F02C63">
      <w:pPr>
        <w:spacing w:after="0" w:line="240" w:lineRule="auto"/>
        <w:ind w:firstLine="567"/>
        <w:jc w:val="both"/>
        <w:rPr>
          <w:rFonts w:ascii="Times New Roman" w:hAnsi="Times New Roman" w:cs="Times New Roman"/>
          <w:sz w:val="24"/>
          <w:szCs w:val="24"/>
        </w:rPr>
      </w:pPr>
    </w:p>
    <w:p w:rsidR="00F02C63" w:rsidRPr="00F02C63" w:rsidRDefault="00F02C63" w:rsidP="00F02C63">
      <w:pPr>
        <w:spacing w:after="0" w:line="240" w:lineRule="auto"/>
        <w:ind w:firstLine="567"/>
        <w:jc w:val="center"/>
        <w:rPr>
          <w:rFonts w:ascii="Times New Roman" w:hAnsi="Times New Roman" w:cs="Times New Roman"/>
          <w:b/>
          <w:color w:val="000000"/>
          <w:sz w:val="24"/>
          <w:szCs w:val="24"/>
          <w:lang w:val="en-US"/>
        </w:rPr>
      </w:pPr>
      <w:r w:rsidRPr="00F02C63">
        <w:rPr>
          <w:rFonts w:ascii="Times New Roman" w:hAnsi="Times New Roman" w:cs="Times New Roman"/>
          <w:b/>
          <w:color w:val="000000"/>
          <w:sz w:val="24"/>
          <w:szCs w:val="24"/>
          <w:lang w:val="en-US"/>
        </w:rPr>
        <w:t>Regulation of charitable activities in Russia</w:t>
      </w:r>
    </w:p>
    <w:p w:rsidR="00F02C63" w:rsidRPr="00F02C63" w:rsidRDefault="00F02C63" w:rsidP="00F02C63">
      <w:pPr>
        <w:spacing w:after="0" w:line="240" w:lineRule="auto"/>
        <w:ind w:firstLine="567"/>
        <w:jc w:val="both"/>
        <w:rPr>
          <w:rFonts w:ascii="Times New Roman" w:hAnsi="Times New Roman" w:cs="Times New Roman"/>
          <w:sz w:val="24"/>
          <w:szCs w:val="24"/>
          <w:lang w:val="en-US"/>
        </w:rPr>
      </w:pPr>
    </w:p>
    <w:p w:rsidR="00F02C63" w:rsidRPr="00F02C63" w:rsidRDefault="00F02C63" w:rsidP="00F02C63">
      <w:pPr>
        <w:spacing w:after="0" w:line="240" w:lineRule="auto"/>
        <w:ind w:firstLine="567"/>
        <w:jc w:val="right"/>
        <w:rPr>
          <w:rFonts w:ascii="Times New Roman" w:hAnsi="Times New Roman" w:cs="Times New Roman"/>
          <w:b/>
          <w:i/>
          <w:sz w:val="24"/>
          <w:szCs w:val="24"/>
          <w:lang w:val="en-US"/>
        </w:rPr>
      </w:pPr>
      <w:r w:rsidRPr="00F02C63">
        <w:rPr>
          <w:rFonts w:ascii="Times New Roman" w:hAnsi="Times New Roman" w:cs="Times New Roman"/>
          <w:b/>
          <w:i/>
          <w:sz w:val="24"/>
          <w:szCs w:val="24"/>
          <w:lang w:val="en-US"/>
        </w:rPr>
        <w:t>Gunina K.V.</w:t>
      </w:r>
    </w:p>
    <w:p w:rsidR="00F02C63" w:rsidRPr="00F02C63" w:rsidRDefault="00F02C63" w:rsidP="00F02C63">
      <w:pPr>
        <w:spacing w:after="0" w:line="240" w:lineRule="auto"/>
        <w:ind w:firstLine="567"/>
        <w:jc w:val="right"/>
        <w:rPr>
          <w:rFonts w:ascii="Times New Roman" w:eastAsia="Times New Roman" w:hAnsi="Times New Roman" w:cs="Times New Roman"/>
          <w:i/>
          <w:sz w:val="24"/>
          <w:szCs w:val="24"/>
          <w:lang w:val="en-US" w:eastAsia="ru-RU"/>
        </w:rPr>
      </w:pPr>
      <w:r w:rsidRPr="00F02C63">
        <w:rPr>
          <w:rFonts w:ascii="Times New Roman" w:hAnsi="Times New Roman" w:cs="Times New Roman"/>
          <w:i/>
          <w:sz w:val="24"/>
          <w:szCs w:val="24"/>
          <w:lang w:val="en-US"/>
        </w:rPr>
        <w:t xml:space="preserve">Student </w:t>
      </w:r>
      <w:r w:rsidRPr="00F02C63">
        <w:rPr>
          <w:rFonts w:ascii="Times New Roman" w:eastAsia="Times New Roman" w:hAnsi="Times New Roman" w:cs="Times New Roman"/>
          <w:i/>
          <w:sz w:val="24"/>
          <w:szCs w:val="24"/>
          <w:lang w:val="en-US" w:eastAsia="ru-RU"/>
        </w:rPr>
        <w:t>of the Saratov State Law Academy (SSLA), Saratov</w:t>
      </w:r>
    </w:p>
    <w:p w:rsidR="00F02C63" w:rsidRPr="00F02C63" w:rsidRDefault="00F02C63" w:rsidP="00F02C63">
      <w:pPr>
        <w:spacing w:after="0" w:line="240" w:lineRule="auto"/>
        <w:ind w:firstLine="567"/>
        <w:jc w:val="right"/>
        <w:rPr>
          <w:rFonts w:ascii="Times New Roman" w:hAnsi="Times New Roman" w:cs="Times New Roman"/>
          <w:i/>
          <w:sz w:val="24"/>
          <w:szCs w:val="24"/>
          <w:lang w:val="en-US"/>
        </w:rPr>
      </w:pPr>
      <w:r w:rsidRPr="00F02C63">
        <w:rPr>
          <w:rFonts w:ascii="Times New Roman" w:eastAsia="Times New Roman" w:hAnsi="Times New Roman" w:cs="Times New Roman"/>
          <w:i/>
          <w:sz w:val="24"/>
          <w:szCs w:val="24"/>
          <w:lang w:val="en-US" w:eastAsia="ru-RU"/>
        </w:rPr>
        <w:t>Supervisor:</w:t>
      </w:r>
      <w:r w:rsidRPr="00F02C63">
        <w:rPr>
          <w:rFonts w:ascii="Times New Roman" w:hAnsi="Times New Roman" w:cs="Times New Roman"/>
          <w:i/>
          <w:color w:val="000000"/>
          <w:sz w:val="24"/>
          <w:szCs w:val="24"/>
          <w:lang w:val="en-US"/>
        </w:rPr>
        <w:t xml:space="preserve"> doctor of history, </w:t>
      </w:r>
      <w:r w:rsidRPr="00F02C63">
        <w:rPr>
          <w:rFonts w:ascii="Times New Roman" w:eastAsia="Times New Roman" w:hAnsi="Times New Roman" w:cs="Times New Roman"/>
          <w:i/>
          <w:sz w:val="24"/>
          <w:szCs w:val="24"/>
          <w:lang w:val="en-US" w:eastAsia="ru-RU"/>
        </w:rPr>
        <w:t>prof.</w:t>
      </w:r>
      <w:r w:rsidRPr="00F02C63">
        <w:rPr>
          <w:rFonts w:ascii="Times New Roman" w:eastAsia="Times New Roman" w:hAnsi="Times New Roman" w:cs="Times New Roman"/>
          <w:b/>
          <w:i/>
          <w:sz w:val="24"/>
          <w:szCs w:val="24"/>
          <w:lang w:val="en-US" w:eastAsia="ru-RU"/>
        </w:rPr>
        <w:t xml:space="preserve"> </w:t>
      </w:r>
      <w:r w:rsidRPr="00F02C63">
        <w:rPr>
          <w:rFonts w:ascii="Times New Roman" w:eastAsia="Times New Roman" w:hAnsi="Times New Roman" w:cs="Times New Roman"/>
          <w:i/>
          <w:sz w:val="24"/>
          <w:szCs w:val="24"/>
          <w:lang w:val="en-US" w:eastAsia="ru-RU"/>
        </w:rPr>
        <w:t xml:space="preserve"> </w:t>
      </w:r>
      <w:r w:rsidRPr="00F02C63">
        <w:rPr>
          <w:rFonts w:ascii="Times New Roman" w:eastAsia="Times New Roman" w:hAnsi="Times New Roman" w:cs="Times New Roman"/>
          <w:b/>
          <w:i/>
          <w:sz w:val="24"/>
          <w:szCs w:val="24"/>
          <w:lang w:val="en-US" w:eastAsia="ru-RU"/>
        </w:rPr>
        <w:t>Vasilyev A.A.</w:t>
      </w:r>
    </w:p>
    <w:p w:rsidR="00F02C63" w:rsidRPr="00F02C63" w:rsidRDefault="00F02C63" w:rsidP="00F02C63">
      <w:pPr>
        <w:spacing w:after="0" w:line="240" w:lineRule="auto"/>
        <w:ind w:firstLine="567"/>
        <w:jc w:val="both"/>
        <w:rPr>
          <w:rFonts w:ascii="Times New Roman" w:hAnsi="Times New Roman" w:cs="Times New Roman"/>
          <w:b/>
          <w:color w:val="000000"/>
          <w:sz w:val="24"/>
          <w:szCs w:val="24"/>
          <w:lang w:val="en-US"/>
        </w:rPr>
      </w:pPr>
    </w:p>
    <w:p w:rsidR="00F02C63" w:rsidRPr="00F02C63" w:rsidRDefault="00F02C63" w:rsidP="00F02C63">
      <w:pPr>
        <w:spacing w:after="0" w:line="240" w:lineRule="auto"/>
        <w:ind w:firstLine="567"/>
        <w:jc w:val="both"/>
        <w:rPr>
          <w:rFonts w:ascii="Times New Roman" w:hAnsi="Times New Roman" w:cs="Times New Roman"/>
          <w:b/>
          <w:sz w:val="24"/>
          <w:szCs w:val="24"/>
          <w:lang w:val="en-US"/>
        </w:rPr>
      </w:pPr>
      <w:r w:rsidRPr="00F02C63">
        <w:rPr>
          <w:rFonts w:ascii="Times New Roman" w:hAnsi="Times New Roman" w:cs="Times New Roman"/>
          <w:b/>
          <w:sz w:val="24"/>
          <w:szCs w:val="24"/>
          <w:lang w:val="en-US"/>
        </w:rPr>
        <w:t>Abstract:</w:t>
      </w:r>
      <w:r w:rsidRPr="00F02C63">
        <w:rPr>
          <w:rFonts w:ascii="Times New Roman" w:hAnsi="Times New Roman" w:cs="Times New Roman"/>
          <w:color w:val="000000"/>
          <w:sz w:val="24"/>
          <w:szCs w:val="24"/>
          <w:lang w:val="en-US"/>
        </w:rPr>
        <w:t xml:space="preserve"> This article deals with the problem of legal regulation of charitable activities. We have identified the main shortcomings and problems of legislation in the field of non-profit organizations from the moment of their occurrence to the present, and identified their causes. The stages of formation of the legal framework and improvement of legislation on regulating the activities of charitable organizations and individual individuals are analyzed.</w:t>
      </w:r>
    </w:p>
    <w:p w:rsidR="00F02C63" w:rsidRPr="00F02C63" w:rsidRDefault="00F02C63" w:rsidP="00F02C63">
      <w:pPr>
        <w:spacing w:after="0" w:line="240" w:lineRule="auto"/>
        <w:ind w:firstLine="567"/>
        <w:jc w:val="both"/>
        <w:rPr>
          <w:rFonts w:ascii="Times New Roman" w:hAnsi="Times New Roman" w:cs="Times New Roman"/>
          <w:b/>
          <w:sz w:val="24"/>
          <w:szCs w:val="24"/>
          <w:lang w:val="en-US"/>
        </w:rPr>
      </w:pPr>
      <w:r w:rsidRPr="00F02C63">
        <w:rPr>
          <w:rFonts w:ascii="Times New Roman" w:hAnsi="Times New Roman" w:cs="Times New Roman"/>
          <w:b/>
          <w:sz w:val="24"/>
          <w:szCs w:val="24"/>
          <w:lang w:val="en-US"/>
        </w:rPr>
        <w:t>Keywords:</w:t>
      </w:r>
      <w:r w:rsidRPr="00F02C63">
        <w:rPr>
          <w:rFonts w:ascii="Times New Roman" w:hAnsi="Times New Roman" w:cs="Times New Roman"/>
          <w:color w:val="000000"/>
          <w:sz w:val="24"/>
          <w:szCs w:val="24"/>
          <w:lang w:val="en-US"/>
        </w:rPr>
        <w:t xml:space="preserve"> </w:t>
      </w:r>
      <w:r w:rsidRPr="00F02C63">
        <w:rPr>
          <w:rFonts w:ascii="Times New Roman" w:hAnsi="Times New Roman" w:cs="Times New Roman"/>
          <w:i/>
          <w:color w:val="000000"/>
          <w:sz w:val="24"/>
          <w:szCs w:val="24"/>
          <w:lang w:val="en-US"/>
        </w:rPr>
        <w:t>charity work, government, legal framework, decree, volunteering, responsibility</w:t>
      </w:r>
      <w:r w:rsidRPr="00F02C63">
        <w:rPr>
          <w:rFonts w:ascii="Times New Roman" w:hAnsi="Times New Roman" w:cs="Times New Roman"/>
          <w:color w:val="000000"/>
          <w:sz w:val="24"/>
          <w:szCs w:val="24"/>
          <w:lang w:val="en-US"/>
        </w:rPr>
        <w:t>.</w:t>
      </w:r>
    </w:p>
    <w:p w:rsidR="00F02C63" w:rsidRPr="00F02C63" w:rsidRDefault="00F02C63" w:rsidP="00F02C63">
      <w:pPr>
        <w:spacing w:after="0" w:line="240" w:lineRule="auto"/>
        <w:ind w:firstLine="567"/>
        <w:jc w:val="both"/>
        <w:rPr>
          <w:rFonts w:ascii="Times New Roman" w:hAnsi="Times New Roman" w:cs="Times New Roman"/>
          <w:b/>
          <w:sz w:val="24"/>
          <w:szCs w:val="24"/>
          <w:lang w:val="en-US"/>
        </w:rPr>
      </w:pP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 xml:space="preserve">Благотворительная деятельность представляет собой безвозмездную материальную помощь нуждающимся. Она берет свои начала еще при правлении Владимира </w:t>
      </w:r>
      <w:r w:rsidRPr="00F02C63">
        <w:rPr>
          <w:rFonts w:ascii="Times New Roman" w:hAnsi="Times New Roman" w:cs="Times New Roman"/>
          <w:sz w:val="24"/>
          <w:szCs w:val="24"/>
          <w:shd w:val="clear" w:color="auto" w:fill="FFFFFF"/>
        </w:rPr>
        <w:t>I, когда на основе формирования христианства появляется такое явление, как «раздача милостыни». Постепенно благотворительность начала приобретать организованный характер. В</w:t>
      </w:r>
      <w:r w:rsidRPr="00F02C63">
        <w:rPr>
          <w:rFonts w:ascii="Times New Roman" w:hAnsi="Times New Roman" w:cs="Times New Roman"/>
          <w:sz w:val="24"/>
          <w:szCs w:val="24"/>
        </w:rPr>
        <w:t xml:space="preserve"> </w:t>
      </w:r>
      <w:r w:rsidRPr="00F02C63">
        <w:rPr>
          <w:rFonts w:ascii="Times New Roman" w:hAnsi="Times New Roman" w:cs="Times New Roman"/>
          <w:color w:val="020202"/>
          <w:sz w:val="24"/>
          <w:szCs w:val="24"/>
          <w:shd w:val="clear" w:color="auto" w:fill="FFFFFF"/>
        </w:rPr>
        <w:t>XVI веке наблюдается становление благотворительных организаций. Изначально термин «благотворительность» не употреблялся и был сформулирован только в 1764 году. Со временем количество благотворительных организаций начинает расти. На конец XIX- начало XX</w:t>
      </w:r>
      <w:r w:rsidRPr="00F02C63">
        <w:rPr>
          <w:rFonts w:ascii="Times New Roman" w:hAnsi="Times New Roman" w:cs="Times New Roman"/>
          <w:sz w:val="24"/>
          <w:szCs w:val="24"/>
        </w:rPr>
        <w:t xml:space="preserve"> века приходится расцвет российской благотворительности[1, с. 10], которая актуальна по сегодняшний день. Как же регулировалась благотворительная деятельность?</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rPr>
        <w:t xml:space="preserve">В 1775 году начинает формироваться нормативно-правовая база благотворительной деятельности, когда Екатерина </w:t>
      </w:r>
      <w:r w:rsidRPr="00F02C63">
        <w:rPr>
          <w:rFonts w:ascii="Times New Roman" w:hAnsi="Times New Roman" w:cs="Times New Roman"/>
          <w:sz w:val="24"/>
          <w:szCs w:val="24"/>
          <w:shd w:val="clear" w:color="auto" w:fill="FFFFFF"/>
        </w:rPr>
        <w:t xml:space="preserve">II принимает указ «об образовании частных и общественных благотворительных организациях». Однако указ не стал </w:t>
      </w:r>
      <w:r w:rsidRPr="00F02C63">
        <w:rPr>
          <w:rFonts w:ascii="Times New Roman" w:hAnsi="Times New Roman" w:cs="Times New Roman"/>
          <w:sz w:val="24"/>
          <w:szCs w:val="24"/>
        </w:rPr>
        <w:t xml:space="preserve">инструментом правового регулирования благотворительности, и последующие 100 лет данная деятельность легитимизировалась по рескриптам императоров. После 1850-х годов наблюдается пик  возникновения благотворительных организаций, что потребовало улучшения надзора за ними. В 1862 году Александром </w:t>
      </w:r>
      <w:r w:rsidRPr="00F02C63">
        <w:rPr>
          <w:rFonts w:ascii="Times New Roman" w:hAnsi="Times New Roman" w:cs="Times New Roman"/>
          <w:sz w:val="24"/>
          <w:szCs w:val="24"/>
          <w:shd w:val="clear" w:color="auto" w:fill="FFFFFF"/>
        </w:rPr>
        <w:t>II издаётся специальный акт[2, с. 61], по которому деятельность вышеназванных организаций передавалась в ведомство министра внутренних дел. В основном помощь нуждающимся оказывали специально созданные благотворительные организации: благотворительные общества и благотворительные заведения.[3]</w:t>
      </w:r>
    </w:p>
    <w:p w:rsidR="00F02C63" w:rsidRPr="00F02C63" w:rsidRDefault="00F02C63" w:rsidP="00F02C63">
      <w:pPr>
        <w:spacing w:after="0" w:line="240" w:lineRule="auto"/>
        <w:ind w:firstLine="567"/>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 xml:space="preserve">  Важным законодательным актом являлся « Указ об общественном призрении», объектом которого была вся благотворительная деятельность. В его основе лежали методы</w:t>
      </w:r>
      <w:r w:rsidRPr="00F02C63">
        <w:rPr>
          <w:rFonts w:ascii="Times New Roman" w:hAnsi="Times New Roman" w:cs="Times New Roman"/>
          <w:sz w:val="24"/>
          <w:szCs w:val="24"/>
          <w:shd w:val="clear" w:color="auto" w:fill="FFFFFF"/>
        </w:rPr>
        <w:br/>
        <w:t xml:space="preserve"> регулирования организаций, созданных частными лицами. Практически до конца</w:t>
      </w:r>
      <w:r w:rsidRPr="00F02C63">
        <w:rPr>
          <w:rFonts w:ascii="Times New Roman" w:hAnsi="Times New Roman" w:cs="Times New Roman"/>
          <w:color w:val="020202"/>
          <w:sz w:val="24"/>
          <w:szCs w:val="24"/>
          <w:shd w:val="clear" w:color="auto" w:fill="FFFFFF"/>
        </w:rPr>
        <w:t xml:space="preserve"> XIX века благотворительные организации координировало Императорское Человеколюбивое общество, а в 1895 году создается первый фактический городской благотворительный Совет в Москве под предводительством городского головы.[4]</w:t>
      </w:r>
      <w:r w:rsidRPr="00F02C63">
        <w:rPr>
          <w:rFonts w:ascii="Times New Roman" w:hAnsi="Times New Roman" w:cs="Times New Roman"/>
          <w:sz w:val="24"/>
          <w:szCs w:val="24"/>
          <w:shd w:val="clear" w:color="auto" w:fill="FFFFFF"/>
        </w:rPr>
        <w:br/>
        <w:t xml:space="preserve">К </w:t>
      </w:r>
      <w:r w:rsidRPr="00F02C63">
        <w:rPr>
          <w:rFonts w:ascii="Times New Roman" w:hAnsi="Times New Roman" w:cs="Times New Roman"/>
          <w:color w:val="020202"/>
          <w:sz w:val="24"/>
          <w:szCs w:val="24"/>
          <w:shd w:val="clear" w:color="auto" w:fill="FFFFFF"/>
        </w:rPr>
        <w:t>XX</w:t>
      </w:r>
      <w:r w:rsidRPr="00F02C63">
        <w:rPr>
          <w:rFonts w:ascii="Times New Roman" w:hAnsi="Times New Roman" w:cs="Times New Roman"/>
          <w:sz w:val="24"/>
          <w:szCs w:val="24"/>
          <w:shd w:val="clear" w:color="auto" w:fill="FFFFFF"/>
        </w:rPr>
        <w:t xml:space="preserve"> веку Российская империя имела определенный законодательный фундамент, но он требовал серьезных доработок. В 1902 году в Российской империи свою деятельность осуществляли более 11 тысяч организаций[5], которая регулировалась </w:t>
      </w:r>
      <w:r w:rsidRPr="00F02C63">
        <w:rPr>
          <w:rFonts w:ascii="Times New Roman" w:hAnsi="Times New Roman" w:cs="Times New Roman"/>
          <w:sz w:val="24"/>
          <w:szCs w:val="24"/>
          <w:shd w:val="clear" w:color="auto" w:fill="FFFFFF"/>
        </w:rPr>
        <w:br/>
        <w:t>такими министерствами, как: внутренних дел, финансов, юстиции.</w:t>
      </w:r>
      <w:r w:rsidRPr="00F02C63">
        <w:rPr>
          <w:rFonts w:ascii="Times New Roman" w:hAnsi="Times New Roman" w:cs="Times New Roman"/>
          <w:sz w:val="24"/>
          <w:szCs w:val="24"/>
        </w:rPr>
        <w:br/>
      </w:r>
      <w:r w:rsidRPr="00F02C63">
        <w:rPr>
          <w:rFonts w:ascii="Times New Roman" w:hAnsi="Times New Roman" w:cs="Times New Roman"/>
          <w:sz w:val="24"/>
          <w:szCs w:val="24"/>
          <w:shd w:val="clear" w:color="auto" w:fill="FFFFFF"/>
        </w:rPr>
        <w:t>Во времена, нестабильные для России, данная сфера регулировалась временными декретами и постановлениями[6]. Например, 4 марта 1906 года был принят закон «Временные правила об обществах и союзах»[7]. Позднее, в 1917 году создаются Наркомат Государственного призрения и Наркомат Социального обеспечения, которые получили полномочия по регулированию общественного призрения. Своей деятельностью Наркоматы упразднили все действующие благотворительные организации. Однако, несмотря на довольно сильную централизованную систему, по инициативе частных лиц всё же создавались благотворительные сообщества.  В 1930-е года принимается ряд постановлений, которые регламентировали деятельность благотворительных организаций вплоть до 1970 года. Основным недостатком законодательства того времени являлся жесткий контроль со стороны государства. Действия членов общества ограничивались, цели и задачи определялись непосредственно властью. С 1995 года по настоящее время действует федеральный закон Российской Федерации «О благотворительной деятельности и добровольчестве (волонтерстве)»[8], где чётко прописаны все аспекты благотворительной деятельности: цели, участники, права и обязанности, контроль за осуществлением благотворительной деятельности и ответственность за какие-либо нарушения.</w:t>
      </w:r>
    </w:p>
    <w:p w:rsidR="00F02C63" w:rsidRPr="00F02C63" w:rsidRDefault="00F02C63" w:rsidP="00F02C63">
      <w:pPr>
        <w:spacing w:after="0" w:line="240" w:lineRule="auto"/>
        <w:ind w:firstLine="567"/>
        <w:jc w:val="both"/>
        <w:rPr>
          <w:rFonts w:ascii="Times New Roman" w:hAnsi="Times New Roman" w:cs="Times New Roman"/>
          <w:sz w:val="24"/>
          <w:szCs w:val="24"/>
        </w:rPr>
      </w:pPr>
      <w:r w:rsidRPr="00F02C63">
        <w:rPr>
          <w:rFonts w:ascii="Times New Roman" w:hAnsi="Times New Roman" w:cs="Times New Roman"/>
          <w:sz w:val="24"/>
          <w:szCs w:val="24"/>
          <w:shd w:val="clear" w:color="auto" w:fill="FFFFFF"/>
        </w:rPr>
        <w:t>Проанализировав все вышесказанное и изучив весь путь развития правовой сферы в области благотворительности, можно сделать вывод, что до Федерального закона от 11.08.1995 года существовала слабая правовая база по вопросам регулирования благотворительной деятельности. Людей и организаций, стремившихся помочь государству в решении социальных проблем, практически не поощряли, а где-то даже ущемляли. В настоящее время основные недочёты в данной сфере устранены и законодательство приобретает более полноценный вид.</w:t>
      </w:r>
    </w:p>
    <w:p w:rsidR="00F02C63" w:rsidRPr="00F02C63" w:rsidRDefault="00F02C63" w:rsidP="00F02C63">
      <w:pPr>
        <w:spacing w:after="0" w:line="240" w:lineRule="auto"/>
        <w:ind w:firstLine="567"/>
        <w:jc w:val="center"/>
        <w:rPr>
          <w:rFonts w:ascii="Times New Roman" w:hAnsi="Times New Roman" w:cs="Times New Roman"/>
          <w:b/>
          <w:sz w:val="24"/>
          <w:szCs w:val="24"/>
          <w:shd w:val="clear" w:color="auto" w:fill="FFFFFF"/>
        </w:rPr>
      </w:pPr>
    </w:p>
    <w:p w:rsidR="00F02C63" w:rsidRPr="00F02C63" w:rsidRDefault="00F02C63" w:rsidP="00F02C63">
      <w:pPr>
        <w:spacing w:after="0" w:line="240" w:lineRule="auto"/>
        <w:ind w:firstLine="567"/>
        <w:jc w:val="center"/>
        <w:rPr>
          <w:rFonts w:ascii="Times New Roman" w:hAnsi="Times New Roman" w:cs="Times New Roman"/>
          <w:b/>
          <w:sz w:val="24"/>
          <w:szCs w:val="24"/>
        </w:rPr>
      </w:pPr>
      <w:r w:rsidRPr="00F02C63">
        <w:rPr>
          <w:rFonts w:ascii="Times New Roman" w:hAnsi="Times New Roman" w:cs="Times New Roman"/>
          <w:b/>
          <w:sz w:val="24"/>
          <w:szCs w:val="24"/>
          <w:shd w:val="clear" w:color="auto" w:fill="FFFFFF"/>
        </w:rPr>
        <w:t>Список использованной литературы</w:t>
      </w:r>
    </w:p>
    <w:p w:rsidR="00F02C63" w:rsidRPr="00F02C63" w:rsidRDefault="00F02C63" w:rsidP="003436A8">
      <w:pPr>
        <w:numPr>
          <w:ilvl w:val="0"/>
          <w:numId w:val="93"/>
        </w:numPr>
        <w:spacing w:after="0" w:line="240" w:lineRule="auto"/>
        <w:ind w:left="0" w:hanging="11"/>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Благотворительные учреждения Российской Империи. Т.1. С. 10.</w:t>
      </w:r>
    </w:p>
    <w:p w:rsidR="00F02C63" w:rsidRPr="00F02C63" w:rsidRDefault="00F02C63" w:rsidP="003436A8">
      <w:pPr>
        <w:numPr>
          <w:ilvl w:val="0"/>
          <w:numId w:val="93"/>
        </w:numPr>
        <w:spacing w:after="0" w:line="240" w:lineRule="auto"/>
        <w:ind w:left="0" w:hanging="11"/>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Общественное и частное призрение в России. СПб., 1907, С.61.</w:t>
      </w:r>
    </w:p>
    <w:p w:rsidR="00F02C63" w:rsidRPr="00F02C63" w:rsidRDefault="00F02C63" w:rsidP="003436A8">
      <w:pPr>
        <w:numPr>
          <w:ilvl w:val="0"/>
          <w:numId w:val="93"/>
        </w:numPr>
        <w:spacing w:after="0" w:line="240" w:lineRule="auto"/>
        <w:ind w:left="0" w:hanging="11"/>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 xml:space="preserve">Классификация дана в соответствии с изданием 1907 г. </w:t>
      </w:r>
    </w:p>
    <w:p w:rsidR="00F02C63" w:rsidRPr="00F02C63" w:rsidRDefault="00F02C63" w:rsidP="003436A8">
      <w:pPr>
        <w:numPr>
          <w:ilvl w:val="0"/>
          <w:numId w:val="93"/>
        </w:numPr>
        <w:spacing w:after="0" w:line="240" w:lineRule="auto"/>
        <w:ind w:left="0" w:hanging="11"/>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«Благотворительность в России». СПб., 1709. Т. 1.</w:t>
      </w:r>
      <w:r w:rsidRPr="00F02C63">
        <w:rPr>
          <w:rFonts w:ascii="Times New Roman" w:hAnsi="Times New Roman" w:cs="Times New Roman"/>
          <w:color w:val="020202"/>
          <w:sz w:val="24"/>
          <w:szCs w:val="24"/>
          <w:shd w:val="clear" w:color="auto" w:fill="FFFFFF"/>
        </w:rPr>
        <w:t xml:space="preserve"> XXVI</w:t>
      </w:r>
      <w:r w:rsidRPr="00F02C63">
        <w:rPr>
          <w:rFonts w:ascii="Times New Roman" w:hAnsi="Times New Roman" w:cs="Times New Roman"/>
          <w:sz w:val="24"/>
          <w:szCs w:val="24"/>
          <w:shd w:val="clear" w:color="auto" w:fill="FFFFFF"/>
        </w:rPr>
        <w:t>.</w:t>
      </w:r>
    </w:p>
    <w:p w:rsidR="00F02C63" w:rsidRPr="00F02C63" w:rsidRDefault="00F02C63" w:rsidP="003436A8">
      <w:pPr>
        <w:numPr>
          <w:ilvl w:val="0"/>
          <w:numId w:val="93"/>
        </w:numPr>
        <w:spacing w:after="0" w:line="240" w:lineRule="auto"/>
        <w:ind w:left="0" w:hanging="11"/>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Власов П. Указ. Соч. С.168</w:t>
      </w:r>
    </w:p>
    <w:p w:rsidR="00F02C63" w:rsidRPr="00F02C63" w:rsidRDefault="00F02C63" w:rsidP="003436A8">
      <w:pPr>
        <w:numPr>
          <w:ilvl w:val="0"/>
          <w:numId w:val="93"/>
        </w:numPr>
        <w:spacing w:after="0" w:line="240" w:lineRule="auto"/>
        <w:ind w:left="0" w:hanging="11"/>
        <w:jc w:val="both"/>
        <w:rPr>
          <w:rFonts w:ascii="Times New Roman" w:hAnsi="Times New Roman" w:cs="Times New Roman"/>
          <w:color w:val="020202"/>
          <w:sz w:val="24"/>
          <w:szCs w:val="24"/>
          <w:shd w:val="clear" w:color="auto" w:fill="FFFFFF"/>
        </w:rPr>
      </w:pPr>
      <w:r w:rsidRPr="00F02C63">
        <w:rPr>
          <w:rFonts w:ascii="Times New Roman" w:hAnsi="Times New Roman" w:cs="Times New Roman"/>
          <w:sz w:val="24"/>
          <w:szCs w:val="24"/>
          <w:shd w:val="clear" w:color="auto" w:fill="FFFFFF"/>
        </w:rPr>
        <w:t>Благотворительность в России. СПб., 1907, Т.1.</w:t>
      </w:r>
      <w:r w:rsidRPr="00F02C63">
        <w:rPr>
          <w:rFonts w:ascii="Times New Roman" w:hAnsi="Times New Roman" w:cs="Times New Roman"/>
          <w:color w:val="020202"/>
          <w:sz w:val="24"/>
          <w:szCs w:val="24"/>
          <w:shd w:val="clear" w:color="auto" w:fill="FFFFFF"/>
        </w:rPr>
        <w:t xml:space="preserve"> XXVI.</w:t>
      </w:r>
    </w:p>
    <w:p w:rsidR="00F02C63" w:rsidRPr="00F02C63" w:rsidRDefault="00F02C63" w:rsidP="003436A8">
      <w:pPr>
        <w:numPr>
          <w:ilvl w:val="0"/>
          <w:numId w:val="93"/>
        </w:numPr>
        <w:spacing w:after="0" w:line="240" w:lineRule="auto"/>
        <w:ind w:left="0" w:hanging="11"/>
        <w:jc w:val="both"/>
        <w:rPr>
          <w:rFonts w:ascii="Times New Roman" w:hAnsi="Times New Roman" w:cs="Times New Roman"/>
          <w:color w:val="020202"/>
          <w:sz w:val="24"/>
          <w:szCs w:val="24"/>
          <w:shd w:val="clear" w:color="auto" w:fill="FFFFFF"/>
        </w:rPr>
      </w:pPr>
      <w:r w:rsidRPr="00F02C63">
        <w:rPr>
          <w:rFonts w:ascii="Times New Roman" w:hAnsi="Times New Roman" w:cs="Times New Roman"/>
          <w:color w:val="020202"/>
          <w:sz w:val="24"/>
          <w:szCs w:val="24"/>
          <w:shd w:val="clear" w:color="auto" w:fill="FFFFFF"/>
        </w:rPr>
        <w:t>СУ РСФСР. 1932. 74. Ст.33., СЗ СССР. 1930. №7. Ст.76., СЗ СССР. 1933. №61. Ст. 362.</w:t>
      </w:r>
    </w:p>
    <w:p w:rsidR="00F02C63" w:rsidRPr="00F02C63" w:rsidRDefault="00F02C63" w:rsidP="003436A8">
      <w:pPr>
        <w:numPr>
          <w:ilvl w:val="0"/>
          <w:numId w:val="93"/>
        </w:numPr>
        <w:spacing w:after="0" w:line="240" w:lineRule="auto"/>
        <w:ind w:left="0" w:hanging="11"/>
        <w:jc w:val="both"/>
        <w:rPr>
          <w:rFonts w:ascii="Times New Roman" w:hAnsi="Times New Roman" w:cs="Times New Roman"/>
          <w:color w:val="020202"/>
          <w:sz w:val="24"/>
          <w:szCs w:val="24"/>
          <w:shd w:val="clear" w:color="auto" w:fill="FFFFFF"/>
        </w:rPr>
      </w:pPr>
      <w:r w:rsidRPr="00F02C63">
        <w:rPr>
          <w:rFonts w:ascii="Times New Roman" w:hAnsi="Times New Roman" w:cs="Times New Roman"/>
          <w:color w:val="020202"/>
          <w:sz w:val="24"/>
          <w:szCs w:val="24"/>
          <w:shd w:val="clear" w:color="auto" w:fill="FFFFFF"/>
        </w:rPr>
        <w:t>Полное собрание законов Российской Империи. Собр.3. Т.26. 27469.</w:t>
      </w:r>
    </w:p>
    <w:p w:rsidR="00F02C63" w:rsidRPr="00F02C63" w:rsidRDefault="00F02C63" w:rsidP="003436A8">
      <w:pPr>
        <w:numPr>
          <w:ilvl w:val="0"/>
          <w:numId w:val="93"/>
        </w:numPr>
        <w:spacing w:after="0" w:line="240" w:lineRule="auto"/>
        <w:ind w:left="0" w:hanging="11"/>
        <w:jc w:val="both"/>
        <w:rPr>
          <w:rFonts w:ascii="Times New Roman" w:hAnsi="Times New Roman" w:cs="Times New Roman"/>
          <w:sz w:val="24"/>
          <w:szCs w:val="24"/>
          <w:shd w:val="clear" w:color="auto" w:fill="FFFFFF"/>
        </w:rPr>
      </w:pPr>
      <w:r w:rsidRPr="00F02C63">
        <w:rPr>
          <w:rFonts w:ascii="Times New Roman" w:hAnsi="Times New Roman" w:cs="Times New Roman"/>
          <w:color w:val="020202"/>
          <w:sz w:val="24"/>
          <w:szCs w:val="24"/>
          <w:shd w:val="clear" w:color="auto" w:fill="FFFFFF"/>
        </w:rPr>
        <w:t xml:space="preserve">ФЗ «О благотворительной деятельности и добровольчестве (волонтёрстве)» от 11.08.1995 </w:t>
      </w:r>
      <w:r w:rsidRPr="00F02C63">
        <w:rPr>
          <w:rFonts w:ascii="Times New Roman" w:hAnsi="Times New Roman" w:cs="Times New Roman"/>
          <w:color w:val="020202"/>
          <w:sz w:val="24"/>
          <w:szCs w:val="24"/>
          <w:shd w:val="clear" w:color="auto" w:fill="FFFFFF"/>
          <w:lang w:val="en-US"/>
        </w:rPr>
        <w:t>N</w:t>
      </w:r>
      <w:r w:rsidRPr="00F02C63">
        <w:rPr>
          <w:rFonts w:ascii="Times New Roman" w:hAnsi="Times New Roman" w:cs="Times New Roman"/>
          <w:color w:val="020202"/>
          <w:sz w:val="24"/>
          <w:szCs w:val="24"/>
          <w:shd w:val="clear" w:color="auto" w:fill="FFFFFF"/>
        </w:rPr>
        <w:t xml:space="preserve"> 135-</w:t>
      </w:r>
      <w:r w:rsidRPr="00F02C63">
        <w:rPr>
          <w:rFonts w:ascii="Times New Roman" w:hAnsi="Times New Roman" w:cs="Times New Roman"/>
          <w:sz w:val="24"/>
          <w:szCs w:val="24"/>
          <w:shd w:val="clear" w:color="auto" w:fill="FFFFFF"/>
        </w:rPr>
        <w:t>ФЗ</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ind w:firstLine="709"/>
        <w:jc w:val="right"/>
        <w:rPr>
          <w:rFonts w:ascii="Times New Roman" w:hAnsi="Times New Roman" w:cs="Times New Roman"/>
          <w:b/>
          <w:bCs/>
          <w:i/>
          <w:iCs/>
          <w:sz w:val="24"/>
          <w:szCs w:val="24"/>
        </w:rPr>
      </w:pPr>
      <w:r w:rsidRPr="00F02C63">
        <w:rPr>
          <w:rFonts w:ascii="Times New Roman" w:hAnsi="Times New Roman" w:cs="Times New Roman"/>
          <w:b/>
          <w:bCs/>
          <w:i/>
          <w:iCs/>
          <w:sz w:val="24"/>
          <w:szCs w:val="24"/>
        </w:rPr>
        <w:t>Джиджавадзе Леван Гияевич</w:t>
      </w:r>
    </w:p>
    <w:p w:rsidR="00F02C63" w:rsidRPr="00F02C63" w:rsidRDefault="00F02C63" w:rsidP="00F02C63">
      <w:pPr>
        <w:spacing w:after="0" w:line="240" w:lineRule="auto"/>
        <w:ind w:firstLine="709"/>
        <w:jc w:val="right"/>
        <w:rPr>
          <w:rFonts w:ascii="Times New Roman" w:hAnsi="Times New Roman" w:cs="Times New Roman"/>
          <w:i/>
          <w:iCs/>
          <w:sz w:val="24"/>
          <w:szCs w:val="24"/>
        </w:rPr>
      </w:pPr>
      <w:r w:rsidRPr="00F02C63">
        <w:rPr>
          <w:rFonts w:ascii="Times New Roman" w:hAnsi="Times New Roman" w:cs="Times New Roman"/>
          <w:i/>
          <w:iCs/>
          <w:sz w:val="24"/>
          <w:szCs w:val="24"/>
        </w:rPr>
        <w:t>магистрант 1 курса</w:t>
      </w:r>
    </w:p>
    <w:p w:rsidR="00F02C63" w:rsidRPr="00F02C63" w:rsidRDefault="00F02C63" w:rsidP="00F02C63">
      <w:pPr>
        <w:spacing w:after="0" w:line="240" w:lineRule="auto"/>
        <w:ind w:firstLine="709"/>
        <w:jc w:val="right"/>
        <w:rPr>
          <w:rFonts w:ascii="Times New Roman" w:hAnsi="Times New Roman" w:cs="Times New Roman"/>
          <w:i/>
          <w:iCs/>
          <w:sz w:val="24"/>
          <w:szCs w:val="24"/>
        </w:rPr>
      </w:pPr>
      <w:r w:rsidRPr="00F02C63">
        <w:rPr>
          <w:rFonts w:ascii="Times New Roman" w:hAnsi="Times New Roman" w:cs="Times New Roman"/>
          <w:i/>
          <w:iCs/>
          <w:sz w:val="24"/>
          <w:szCs w:val="24"/>
        </w:rPr>
        <w:t>Ярославского государственного университета им. П.Г. Демидова, г. Ярославль</w:t>
      </w:r>
    </w:p>
    <w:p w:rsidR="00F02C63" w:rsidRPr="00F02C63" w:rsidRDefault="00F02C63" w:rsidP="00F02C63">
      <w:pPr>
        <w:spacing w:after="0" w:line="240" w:lineRule="auto"/>
        <w:ind w:firstLine="709"/>
        <w:jc w:val="right"/>
        <w:rPr>
          <w:rFonts w:ascii="Times New Roman" w:hAnsi="Times New Roman" w:cs="Times New Roman"/>
          <w:i/>
          <w:iCs/>
          <w:sz w:val="24"/>
          <w:szCs w:val="24"/>
        </w:rPr>
      </w:pPr>
    </w:p>
    <w:p w:rsidR="00F02C63" w:rsidRPr="00F02C63" w:rsidRDefault="00F02C63" w:rsidP="00F02C63">
      <w:pPr>
        <w:spacing w:after="0" w:line="240" w:lineRule="auto"/>
        <w:ind w:firstLine="709"/>
        <w:jc w:val="right"/>
        <w:rPr>
          <w:rFonts w:ascii="Times New Roman" w:hAnsi="Times New Roman" w:cs="Times New Roman"/>
          <w:b/>
          <w:bCs/>
          <w:i/>
          <w:iCs/>
          <w:sz w:val="24"/>
          <w:szCs w:val="24"/>
        </w:rPr>
      </w:pPr>
      <w:r w:rsidRPr="00F02C63">
        <w:rPr>
          <w:rFonts w:ascii="Times New Roman" w:hAnsi="Times New Roman" w:cs="Times New Roman"/>
          <w:i/>
          <w:iCs/>
          <w:sz w:val="24"/>
          <w:szCs w:val="24"/>
        </w:rPr>
        <w:t xml:space="preserve">Научный руководитель </w:t>
      </w:r>
      <w:r w:rsidRPr="00F02C63">
        <w:rPr>
          <w:rFonts w:ascii="Times New Roman" w:hAnsi="Times New Roman" w:cs="Times New Roman"/>
          <w:b/>
          <w:bCs/>
          <w:i/>
          <w:iCs/>
          <w:sz w:val="24"/>
          <w:szCs w:val="24"/>
        </w:rPr>
        <w:t>Иванов А.Б.,</w:t>
      </w:r>
    </w:p>
    <w:p w:rsidR="00F02C63" w:rsidRPr="00F02C63" w:rsidRDefault="00F02C63" w:rsidP="00F02C63">
      <w:pPr>
        <w:spacing w:after="0" w:line="240" w:lineRule="auto"/>
        <w:ind w:firstLine="709"/>
        <w:jc w:val="right"/>
        <w:rPr>
          <w:rFonts w:ascii="Times New Roman" w:hAnsi="Times New Roman" w:cs="Times New Roman"/>
          <w:i/>
          <w:iCs/>
          <w:sz w:val="24"/>
          <w:szCs w:val="24"/>
        </w:rPr>
      </w:pPr>
      <w:r w:rsidRPr="00F02C63">
        <w:rPr>
          <w:rFonts w:ascii="Times New Roman" w:hAnsi="Times New Roman" w:cs="Times New Roman"/>
          <w:i/>
          <w:iCs/>
          <w:sz w:val="24"/>
          <w:szCs w:val="24"/>
        </w:rPr>
        <w:t>доцент кафедры теории и истории государства и права</w:t>
      </w:r>
    </w:p>
    <w:p w:rsidR="00F02C63" w:rsidRPr="00F02C63" w:rsidRDefault="00F02C63" w:rsidP="00F02C63">
      <w:pPr>
        <w:spacing w:after="0" w:line="240" w:lineRule="auto"/>
        <w:ind w:firstLine="709"/>
        <w:jc w:val="right"/>
        <w:rPr>
          <w:rFonts w:ascii="Times New Roman" w:hAnsi="Times New Roman" w:cs="Times New Roman"/>
          <w:i/>
          <w:iCs/>
          <w:sz w:val="24"/>
          <w:szCs w:val="24"/>
        </w:rPr>
      </w:pPr>
      <w:r w:rsidRPr="00F02C63">
        <w:rPr>
          <w:rFonts w:ascii="Times New Roman" w:hAnsi="Times New Roman" w:cs="Times New Roman"/>
          <w:i/>
          <w:iCs/>
          <w:sz w:val="24"/>
          <w:szCs w:val="24"/>
        </w:rPr>
        <w:t>Ярославского государственного университета им. П.Г. Демидова, г. Ярославль,</w:t>
      </w:r>
    </w:p>
    <w:p w:rsidR="00F02C63" w:rsidRPr="00F02C63" w:rsidRDefault="00F02C63" w:rsidP="00F02C63">
      <w:pPr>
        <w:spacing w:after="0" w:line="240" w:lineRule="auto"/>
        <w:ind w:firstLine="709"/>
        <w:jc w:val="right"/>
        <w:rPr>
          <w:rFonts w:ascii="Times New Roman" w:hAnsi="Times New Roman" w:cs="Times New Roman"/>
          <w:i/>
          <w:iCs/>
          <w:sz w:val="24"/>
          <w:szCs w:val="24"/>
        </w:rPr>
      </w:pPr>
      <w:r w:rsidRPr="00F02C63">
        <w:rPr>
          <w:rFonts w:ascii="Times New Roman" w:hAnsi="Times New Roman" w:cs="Times New Roman"/>
          <w:i/>
          <w:iCs/>
          <w:sz w:val="24"/>
          <w:szCs w:val="24"/>
        </w:rPr>
        <w:t>кандидат юридических наук, кандидат исторических наук</w:t>
      </w:r>
    </w:p>
    <w:p w:rsidR="00F02C63" w:rsidRPr="00F02C63" w:rsidRDefault="00F02C63" w:rsidP="00F02C63">
      <w:pPr>
        <w:spacing w:after="0" w:line="240" w:lineRule="auto"/>
        <w:ind w:firstLine="709"/>
        <w:jc w:val="right"/>
        <w:rPr>
          <w:rFonts w:ascii="Times New Roman" w:hAnsi="Times New Roman" w:cs="Times New Roman"/>
          <w:i/>
          <w:iCs/>
          <w:sz w:val="24"/>
          <w:szCs w:val="24"/>
        </w:rPr>
      </w:pPr>
    </w:p>
    <w:p w:rsidR="00F02C63" w:rsidRPr="00F02C63" w:rsidRDefault="00F02C63" w:rsidP="00F02C63">
      <w:pPr>
        <w:spacing w:after="0" w:line="240" w:lineRule="auto"/>
        <w:ind w:firstLine="709"/>
        <w:jc w:val="center"/>
        <w:rPr>
          <w:rFonts w:ascii="Times New Roman" w:hAnsi="Times New Roman" w:cs="Times New Roman"/>
          <w:b/>
          <w:bCs/>
          <w:sz w:val="24"/>
          <w:szCs w:val="24"/>
        </w:rPr>
      </w:pPr>
      <w:r w:rsidRPr="00F02C63">
        <w:rPr>
          <w:rFonts w:ascii="Times New Roman" w:hAnsi="Times New Roman" w:cs="Times New Roman"/>
          <w:b/>
          <w:bCs/>
          <w:sz w:val="24"/>
          <w:szCs w:val="24"/>
        </w:rPr>
        <w:t>Требования к кандидатам на должность судей окружных судов в Российской империи второй половины XIX века</w:t>
      </w:r>
    </w:p>
    <w:p w:rsidR="00F02C63" w:rsidRPr="00F02C63" w:rsidRDefault="00F02C63" w:rsidP="00F02C63">
      <w:pPr>
        <w:spacing w:after="0" w:line="240" w:lineRule="auto"/>
        <w:ind w:firstLine="709"/>
        <w:jc w:val="center"/>
        <w:rPr>
          <w:rFonts w:ascii="Times New Roman" w:hAnsi="Times New Roman" w:cs="Times New Roman"/>
          <w:b/>
          <w:bCs/>
          <w:sz w:val="24"/>
          <w:szCs w:val="24"/>
          <w:lang w:val="uk-UA"/>
        </w:rPr>
      </w:pPr>
    </w:p>
    <w:p w:rsidR="00F02C63" w:rsidRPr="00F02C63" w:rsidRDefault="00F02C63" w:rsidP="00F02C63">
      <w:pPr>
        <w:spacing w:after="0" w:line="240" w:lineRule="auto"/>
        <w:ind w:firstLine="709"/>
        <w:jc w:val="both"/>
        <w:rPr>
          <w:rStyle w:val="tlid-translationtranslation"/>
          <w:rFonts w:ascii="Times New Roman" w:hAnsi="Times New Roman"/>
          <w:bCs/>
          <w:iCs/>
          <w:color w:val="FF0000"/>
          <w:sz w:val="24"/>
          <w:szCs w:val="24"/>
        </w:rPr>
      </w:pPr>
      <w:r w:rsidRPr="00F02C63">
        <w:rPr>
          <w:rFonts w:ascii="Times New Roman" w:hAnsi="Times New Roman" w:cs="Times New Roman"/>
          <w:b/>
          <w:bCs/>
          <w:sz w:val="24"/>
          <w:szCs w:val="24"/>
        </w:rPr>
        <w:t>Аннотация:</w:t>
      </w:r>
      <w:r w:rsidRPr="00F02C63">
        <w:rPr>
          <w:rFonts w:ascii="Times New Roman" w:hAnsi="Times New Roman" w:cs="Times New Roman"/>
          <w:bCs/>
          <w:iCs/>
          <w:sz w:val="24"/>
          <w:szCs w:val="24"/>
        </w:rPr>
        <w:t xml:space="preserve"> </w:t>
      </w:r>
      <w:r w:rsidRPr="00F02C63">
        <w:rPr>
          <w:rStyle w:val="tlid-translationtranslation"/>
          <w:rFonts w:ascii="Times New Roman" w:hAnsi="Times New Roman"/>
          <w:bCs/>
          <w:iCs/>
          <w:sz w:val="24"/>
          <w:szCs w:val="24"/>
        </w:rPr>
        <w:t>В статье на основе анализа нормативно-правовых актов, доктрины автором исследуются требования, предъявляемые к судьям окружных судов в России XIX – начала XX вв.</w:t>
      </w:r>
      <w:r w:rsidRPr="00F02C63">
        <w:rPr>
          <w:rStyle w:val="tlid-translationtranslation"/>
          <w:rFonts w:ascii="Times New Roman" w:hAnsi="Times New Roman"/>
          <w:bCs/>
          <w:iCs/>
          <w:color w:val="FF0000"/>
          <w:sz w:val="24"/>
          <w:szCs w:val="24"/>
        </w:rPr>
        <w:t xml:space="preserve"> </w:t>
      </w:r>
      <w:r w:rsidRPr="00F02C63">
        <w:rPr>
          <w:rStyle w:val="tlid-translationtranslation"/>
          <w:rFonts w:ascii="Times New Roman" w:hAnsi="Times New Roman"/>
          <w:bCs/>
          <w:iCs/>
          <w:sz w:val="24"/>
          <w:szCs w:val="24"/>
        </w:rPr>
        <w:t>Автором анализируются причины закрепления цензов и их взаимосвязь с общественными отношениями.</w:t>
      </w:r>
    </w:p>
    <w:p w:rsidR="00F02C63" w:rsidRPr="00F02C63" w:rsidRDefault="00F02C63" w:rsidP="00F02C63">
      <w:pPr>
        <w:spacing w:after="0" w:line="240" w:lineRule="auto"/>
        <w:ind w:firstLine="709"/>
        <w:jc w:val="both"/>
        <w:rPr>
          <w:rFonts w:ascii="Times New Roman" w:hAnsi="Times New Roman" w:cs="Times New Roman"/>
          <w:i/>
          <w:iCs/>
          <w:sz w:val="24"/>
          <w:szCs w:val="24"/>
        </w:rPr>
      </w:pPr>
      <w:r w:rsidRPr="00F02C63">
        <w:rPr>
          <w:rFonts w:ascii="Times New Roman" w:hAnsi="Times New Roman" w:cs="Times New Roman"/>
          <w:b/>
          <w:bCs/>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iCs/>
          <w:sz w:val="24"/>
          <w:szCs w:val="24"/>
        </w:rPr>
        <w:t>окружные суды, требования к судьям, Судебные уставы 1864 г., законодательство о судоустройстве.</w:t>
      </w:r>
    </w:p>
    <w:p w:rsidR="00F02C63" w:rsidRPr="00F02C63" w:rsidRDefault="00F02C63" w:rsidP="00F02C63">
      <w:pPr>
        <w:spacing w:after="0" w:line="240" w:lineRule="auto"/>
        <w:ind w:firstLine="709"/>
        <w:jc w:val="both"/>
        <w:rPr>
          <w:rFonts w:ascii="Times New Roman" w:hAnsi="Times New Roman" w:cs="Times New Roman"/>
          <w:b/>
          <w:bCs/>
          <w:sz w:val="24"/>
          <w:szCs w:val="24"/>
          <w:lang w:val="uk-UA"/>
        </w:rPr>
      </w:pPr>
    </w:p>
    <w:p w:rsidR="00F02C63" w:rsidRPr="00F02C63" w:rsidRDefault="00F02C63" w:rsidP="00F02C63">
      <w:pPr>
        <w:spacing w:after="0" w:line="240" w:lineRule="auto"/>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Requirements for candidates for the position of district court judges in the Russian Empire in the second half of the XIX century</w:t>
      </w:r>
    </w:p>
    <w:p w:rsidR="00F02C63" w:rsidRPr="00F02C63" w:rsidRDefault="00F02C63" w:rsidP="00F02C63">
      <w:pPr>
        <w:spacing w:after="0" w:line="240" w:lineRule="auto"/>
        <w:jc w:val="center"/>
        <w:rPr>
          <w:rFonts w:ascii="Times New Roman" w:hAnsi="Times New Roman" w:cs="Times New Roman"/>
          <w:b/>
          <w:sz w:val="24"/>
          <w:szCs w:val="24"/>
          <w:highlight w:val="yellow"/>
          <w:lang w:val="en-US"/>
        </w:rPr>
      </w:pPr>
    </w:p>
    <w:p w:rsidR="00F02C63" w:rsidRPr="00F02C63" w:rsidRDefault="00F02C63" w:rsidP="00F02C63">
      <w:pPr>
        <w:spacing w:after="0" w:line="240" w:lineRule="auto"/>
        <w:jc w:val="right"/>
        <w:rPr>
          <w:rFonts w:ascii="Times New Roman" w:hAnsi="Times New Roman" w:cs="Times New Roman"/>
          <w:i/>
          <w:sz w:val="24"/>
          <w:szCs w:val="24"/>
          <w:highlight w:val="yellow"/>
          <w:lang w:val="en-US"/>
        </w:rPr>
      </w:pPr>
      <w:r w:rsidRPr="00F02C63">
        <w:rPr>
          <w:rFonts w:ascii="Times New Roman" w:hAnsi="Times New Roman" w:cs="Times New Roman"/>
          <w:b/>
          <w:bCs/>
          <w:i/>
          <w:iCs/>
          <w:sz w:val="24"/>
          <w:szCs w:val="24"/>
          <w:lang w:val="en-US"/>
        </w:rPr>
        <w:t>Dzhidzhavadze L.G.</w:t>
      </w:r>
      <w:r w:rsidRPr="00F02C63">
        <w:rPr>
          <w:rFonts w:ascii="Times New Roman" w:hAnsi="Times New Roman" w:cs="Times New Roman"/>
          <w:i/>
          <w:sz w:val="24"/>
          <w:szCs w:val="24"/>
          <w:highlight w:val="yellow"/>
          <w:lang w:val="en-US"/>
        </w:rPr>
        <w:t xml:space="preserve">  </w:t>
      </w:r>
    </w:p>
    <w:p w:rsidR="00F02C63" w:rsidRPr="00F02C63" w:rsidRDefault="00F02C63" w:rsidP="00F02C63">
      <w:pPr>
        <w:spacing w:after="0" w:line="240" w:lineRule="auto"/>
        <w:jc w:val="right"/>
        <w:rPr>
          <w:rFonts w:ascii="Times New Roman" w:hAnsi="Times New Roman" w:cs="Times New Roman"/>
          <w:i/>
          <w:iCs/>
          <w:sz w:val="24"/>
          <w:szCs w:val="24"/>
          <w:lang w:val="en-US"/>
        </w:rPr>
      </w:pPr>
      <w:r w:rsidRPr="00F02C63">
        <w:rPr>
          <w:rFonts w:ascii="Times New Roman" w:hAnsi="Times New Roman" w:cs="Times New Roman"/>
          <w:i/>
          <w:iCs/>
          <w:sz w:val="24"/>
          <w:szCs w:val="24"/>
          <w:lang w:val="en-US"/>
        </w:rPr>
        <w:t>Undergraduate of the Law Faculty of the P. G. Demidov Yaroslavl state University, Yaroslavl</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 xml:space="preserve">Supervisor: Ph.D in law, Ph.D in history, associate Professor, </w:t>
      </w:r>
      <w:r w:rsidRPr="00F02C63">
        <w:rPr>
          <w:rFonts w:ascii="Times New Roman" w:hAnsi="Times New Roman" w:cs="Times New Roman"/>
          <w:b/>
          <w:i/>
          <w:sz w:val="24"/>
          <w:szCs w:val="24"/>
          <w:lang w:val="en-US"/>
        </w:rPr>
        <w:t>Ivanov A.B.</w:t>
      </w:r>
    </w:p>
    <w:p w:rsidR="00F02C63" w:rsidRPr="00F02C63" w:rsidRDefault="00F02C63" w:rsidP="00F02C63">
      <w:pPr>
        <w:spacing w:after="0" w:line="240" w:lineRule="auto"/>
        <w:ind w:firstLine="709"/>
        <w:jc w:val="both"/>
        <w:rPr>
          <w:rFonts w:ascii="Times New Roman" w:hAnsi="Times New Roman" w:cs="Times New Roman"/>
          <w:b/>
          <w:sz w:val="24"/>
          <w:szCs w:val="24"/>
          <w:lang w:val="en-US"/>
        </w:rPr>
      </w:pPr>
    </w:p>
    <w:p w:rsidR="00F02C63" w:rsidRPr="00F02C63" w:rsidRDefault="00F02C63" w:rsidP="00F02C63">
      <w:pPr>
        <w:spacing w:after="0" w:line="240" w:lineRule="auto"/>
        <w:ind w:firstLine="709"/>
        <w:jc w:val="both"/>
        <w:rPr>
          <w:rFonts w:ascii="Times New Roman" w:hAnsi="Times New Roman" w:cs="Times New Roman"/>
          <w:b/>
          <w:sz w:val="24"/>
          <w:szCs w:val="24"/>
          <w:lang w:val="en-US"/>
        </w:rPr>
      </w:pPr>
      <w:r w:rsidRPr="00F02C63">
        <w:rPr>
          <w:rFonts w:ascii="Times New Roman" w:hAnsi="Times New Roman" w:cs="Times New Roman"/>
          <w:b/>
          <w:sz w:val="24"/>
          <w:szCs w:val="24"/>
          <w:lang w:val="en-US"/>
        </w:rPr>
        <w:t>Abstract:</w:t>
      </w:r>
      <w:r w:rsidRPr="00F02C63">
        <w:rPr>
          <w:rFonts w:ascii="Times New Roman" w:hAnsi="Times New Roman" w:cs="Times New Roman"/>
          <w:sz w:val="24"/>
          <w:szCs w:val="24"/>
          <w:lang w:val="en"/>
        </w:rPr>
        <w:t xml:space="preserve"> Based on the analysis of normative legal acts and doctrines, the author examines the requirements for judges of district courts in Russia XIX - early XX centuries.</w:t>
      </w:r>
      <w:r w:rsidRPr="00F02C63">
        <w:rPr>
          <w:rFonts w:ascii="Times New Roman" w:hAnsi="Times New Roman" w:cs="Times New Roman"/>
          <w:sz w:val="24"/>
          <w:szCs w:val="24"/>
          <w:lang w:val="en-US"/>
        </w:rPr>
        <w:t xml:space="preserve"> </w:t>
      </w:r>
      <w:r w:rsidRPr="00F02C63">
        <w:rPr>
          <w:rStyle w:val="tlid-translation"/>
          <w:rFonts w:ascii="Times New Roman" w:hAnsi="Times New Roman" w:cs="Times New Roman"/>
          <w:sz w:val="24"/>
          <w:szCs w:val="24"/>
          <w:lang w:val="en"/>
        </w:rPr>
        <w:t>The author analyzes the reasons for the consolidation of qualifications and their relationship with social relations.</w:t>
      </w:r>
    </w:p>
    <w:p w:rsidR="00F02C63" w:rsidRPr="00F02C63" w:rsidRDefault="00F02C63" w:rsidP="00F02C63">
      <w:pPr>
        <w:spacing w:after="0" w:line="240" w:lineRule="auto"/>
        <w:ind w:firstLine="709"/>
        <w:jc w:val="both"/>
        <w:rPr>
          <w:rFonts w:ascii="Times New Roman" w:hAnsi="Times New Roman" w:cs="Times New Roman"/>
          <w:b/>
          <w:bCs/>
          <w:i/>
          <w:iCs/>
          <w:sz w:val="24"/>
          <w:szCs w:val="24"/>
          <w:lang w:val="en-US"/>
        </w:rPr>
      </w:pPr>
      <w:r w:rsidRPr="00F02C63">
        <w:rPr>
          <w:rFonts w:ascii="Times New Roman" w:hAnsi="Times New Roman" w:cs="Times New Roman"/>
          <w:b/>
          <w:sz w:val="24"/>
          <w:szCs w:val="24"/>
          <w:lang w:val="en-US"/>
        </w:rPr>
        <w:t>Keywords</w:t>
      </w:r>
      <w:r w:rsidRPr="00F02C63">
        <w:rPr>
          <w:rFonts w:ascii="Times New Roman" w:hAnsi="Times New Roman" w:cs="Times New Roman"/>
          <w:sz w:val="24"/>
          <w:szCs w:val="24"/>
          <w:lang w:val="en-US"/>
        </w:rPr>
        <w:t xml:space="preserve">: </w:t>
      </w:r>
      <w:r w:rsidRPr="00F02C63">
        <w:rPr>
          <w:rFonts w:ascii="Times New Roman" w:hAnsi="Times New Roman" w:cs="Times New Roman"/>
          <w:i/>
          <w:iCs/>
          <w:sz w:val="24"/>
          <w:szCs w:val="24"/>
          <w:lang w:val="en-US"/>
        </w:rPr>
        <w:t>district courts, requirements for judges, Judicial Statutes of 1864, legislation on the judicial system.</w:t>
      </w:r>
    </w:p>
    <w:p w:rsidR="00F02C63" w:rsidRPr="00F02C63" w:rsidRDefault="00F02C63" w:rsidP="00F02C63">
      <w:pPr>
        <w:spacing w:after="0" w:line="240" w:lineRule="auto"/>
        <w:ind w:firstLine="709"/>
        <w:jc w:val="center"/>
        <w:rPr>
          <w:rFonts w:ascii="Times New Roman" w:hAnsi="Times New Roman" w:cs="Times New Roman"/>
          <w:b/>
          <w:bCs/>
          <w:sz w:val="24"/>
          <w:szCs w:val="24"/>
          <w:lang w:val="uk-UA"/>
        </w:rPr>
      </w:pPr>
    </w:p>
    <w:p w:rsidR="00F02C63" w:rsidRPr="00F02C63" w:rsidRDefault="00F02C63" w:rsidP="00F02C63">
      <w:pPr>
        <w:spacing w:after="0" w:line="240" w:lineRule="auto"/>
        <w:ind w:firstLine="709"/>
        <w:jc w:val="both"/>
        <w:rPr>
          <w:rFonts w:ascii="Times New Roman" w:hAnsi="Times New Roman" w:cs="Times New Roman"/>
          <w:b/>
          <w:bCs/>
          <w:sz w:val="24"/>
          <w:szCs w:val="24"/>
        </w:rPr>
      </w:pPr>
      <w:r w:rsidRPr="00F02C63">
        <w:rPr>
          <w:rFonts w:ascii="Times New Roman" w:hAnsi="Times New Roman" w:cs="Times New Roman"/>
          <w:sz w:val="24"/>
          <w:szCs w:val="24"/>
        </w:rPr>
        <w:t>Основным нормативным источником, регулирующим данный вопрос, было Учреждение судебных установлений (далее – УСУ) [</w:t>
      </w:r>
      <w:r w:rsidRPr="00F02C63">
        <w:rPr>
          <w:rFonts w:ascii="Times New Roman" w:hAnsi="Times New Roman" w:cs="Times New Roman"/>
          <w:sz w:val="24"/>
          <w:szCs w:val="24"/>
          <w:lang w:val="uk-UA"/>
        </w:rPr>
        <w:t>5</w:t>
      </w:r>
      <w:r w:rsidRPr="00F02C63">
        <w:rPr>
          <w:rFonts w:ascii="Times New Roman" w:hAnsi="Times New Roman" w:cs="Times New Roman"/>
          <w:sz w:val="24"/>
          <w:szCs w:val="24"/>
        </w:rPr>
        <w:t>], являвшееся составной частью Судебных уставов 1864 г.</w:t>
      </w:r>
      <w:r w:rsidRPr="00F02C63">
        <w:rPr>
          <w:rFonts w:ascii="Times New Roman" w:hAnsi="Times New Roman" w:cs="Times New Roman"/>
          <w:b/>
          <w:bCs/>
          <w:sz w:val="24"/>
          <w:szCs w:val="24"/>
        </w:rPr>
        <w:t xml:space="preserve"> </w:t>
      </w:r>
      <w:r w:rsidRPr="00F02C63">
        <w:rPr>
          <w:rFonts w:ascii="Times New Roman" w:hAnsi="Times New Roman" w:cs="Times New Roman"/>
          <w:sz w:val="24"/>
          <w:szCs w:val="24"/>
        </w:rPr>
        <w:t>Согласно ст. 200 УСУ кандидаты на должность судей окружных судов должны были быть русскими подданными. Данный ценз вводился в целях защиты от поступления на судебную должность иностранцев, ведь осуществление правосудия – одно из важнейших задач государства. В ст. 14 Устава о службе по определению от правительства [</w:t>
      </w:r>
      <w:r w:rsidRPr="00F02C63">
        <w:rPr>
          <w:rFonts w:ascii="Times New Roman" w:hAnsi="Times New Roman" w:cs="Times New Roman"/>
          <w:sz w:val="24"/>
          <w:szCs w:val="24"/>
          <w:lang w:val="uk-UA"/>
        </w:rPr>
        <w:t>4</w:t>
      </w:r>
      <w:r w:rsidRPr="00F02C63">
        <w:rPr>
          <w:rFonts w:ascii="Times New Roman" w:hAnsi="Times New Roman" w:cs="Times New Roman"/>
          <w:sz w:val="24"/>
          <w:szCs w:val="24"/>
        </w:rPr>
        <w:t>] устанавливался половой ценз, согласно которому судьями общих судебных мест могли быть только мужчины. Данное умозаключение можно сделать, проведя лингвистический анализ, а именно, в указанной статье используется слово «не достигший», которое предполагает лишь лиц мужского пола. Половой ценз для судей сохранялся на всем протяжении правления династии Романовых. Женщинам было разрешено поступать на должность судей лишь в период проведения Временным правительством судебной реформы [</w:t>
      </w:r>
      <w:r w:rsidRPr="00F02C63">
        <w:rPr>
          <w:rFonts w:ascii="Times New Roman" w:hAnsi="Times New Roman" w:cs="Times New Roman"/>
          <w:sz w:val="24"/>
          <w:szCs w:val="24"/>
          <w:lang w:val="uk-UA"/>
        </w:rPr>
        <w:t>2</w:t>
      </w:r>
      <w:r w:rsidRPr="00F02C63">
        <w:rPr>
          <w:rFonts w:ascii="Times New Roman" w:hAnsi="Times New Roman" w:cs="Times New Roman"/>
          <w:sz w:val="24"/>
          <w:szCs w:val="24"/>
        </w:rPr>
        <w:t>]. В соответствии со ст. 205 УСУ кандидаты должны были достичь 25-летнего возраста. Предельный возраст для судейских должностей не устанавливался.</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 ст. 202 УСУ закреплялся образовательный ценз, согласно которому члены судебных мест должны были иметь высшее юридическое образование. Уровень образования подтверждался аттестатом об окончании университета или другого высшего учебного заведения, а также об успешной сдаче экзамена. К основным образовательным учреждениям, как подчеркивает И.Я. Фойницкий, относились Демидовский юридический лицей, Александровский лицей, Училище правоведения и Военно-юридическая академия [</w:t>
      </w:r>
      <w:r w:rsidRPr="00F02C63">
        <w:rPr>
          <w:rFonts w:ascii="Times New Roman" w:hAnsi="Times New Roman" w:cs="Times New Roman"/>
          <w:sz w:val="24"/>
          <w:szCs w:val="24"/>
          <w:lang w:val="uk-UA"/>
        </w:rPr>
        <w:t>6</w:t>
      </w:r>
      <w:r w:rsidRPr="00F02C63">
        <w:rPr>
          <w:rFonts w:ascii="Times New Roman" w:hAnsi="Times New Roman" w:cs="Times New Roman"/>
          <w:sz w:val="24"/>
          <w:szCs w:val="24"/>
        </w:rPr>
        <w:t xml:space="preserve">]. В период принятия Судебных уставов 1864 г. юридические образовательные учреждения не были популярными, в них обучалось немного человек, и ввиду этого законодатель, опасаясь нехватки кадров, предусмотрел альтернативный вариант. Согласно нему, судебную должность могли замещать лица, не имеющие высшего образования, но доказавшие на службе свои познания в области судебной части. В начале второй половины </w:t>
      </w:r>
      <w:r w:rsidRPr="00F02C63">
        <w:rPr>
          <w:rFonts w:ascii="Times New Roman" w:hAnsi="Times New Roman" w:cs="Times New Roman"/>
          <w:sz w:val="24"/>
          <w:szCs w:val="24"/>
          <w:lang w:val="en-US"/>
        </w:rPr>
        <w:t>XIX</w:t>
      </w:r>
      <w:r w:rsidRPr="00F02C63">
        <w:rPr>
          <w:rFonts w:ascii="Times New Roman" w:hAnsi="Times New Roman" w:cs="Times New Roman"/>
          <w:sz w:val="24"/>
          <w:szCs w:val="24"/>
        </w:rPr>
        <w:t xml:space="preserve"> в. большинство судебных вакансий было заполнено именно категорией лиц, не имевших высшего юридического образования.</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Но наличие образования и знание закона для занятия судебной должности в окружных судах было недостаточным. Е.В. Васьковский в своих научных трудах писал, что «судья, не прошедший практической школы, подобен врачу, не работавшему предварительно в клинике» [</w:t>
      </w:r>
      <w:r w:rsidRPr="00F02C63">
        <w:rPr>
          <w:rFonts w:ascii="Times New Roman" w:hAnsi="Times New Roman" w:cs="Times New Roman"/>
          <w:sz w:val="24"/>
          <w:szCs w:val="24"/>
          <w:lang w:val="uk-UA"/>
        </w:rPr>
        <w:t>1</w:t>
      </w:r>
      <w:r w:rsidRPr="00F02C63">
        <w:rPr>
          <w:rFonts w:ascii="Times New Roman" w:hAnsi="Times New Roman" w:cs="Times New Roman"/>
          <w:sz w:val="24"/>
          <w:szCs w:val="24"/>
        </w:rPr>
        <w:t xml:space="preserve">]. Как подчеркивали составители Устава, лица, претендующие на занятие должности судьи, должны были иметь опыт. В связи с этим законодатель закрепил положение, согласно которому членами окружных судов могли быть лица, имеющие практический опыт сроком не менее трех лет на должности не ниже секретаря судебного заседания. Такие высокие требования объясняются тем, что во время службы на иных должностях члены окружных судов не могли приобрести нужные практические навыки. Еще более высокие требования были установлены для председателей и товарищей председателей окружных судов, а также к членам судебных палат. Так, согласно ст. 206 УСУ, они должны были иметь трехлетний опыт на должностях не ниже членов и прокуроров окружных судов. В отдельных регионах Российской империи требования к практическому опыту отличались от общего правила. Согласно ст. 585 УСУ, например, в Прибалтийской губернии устанавливалось дополнительное правило, согласно которому опыт должен был быть получен в судебных установлениях, созданных на основании указов Александра </w:t>
      </w:r>
      <w:r w:rsidRPr="00F02C63">
        <w:rPr>
          <w:rFonts w:ascii="Times New Roman" w:hAnsi="Times New Roman" w:cs="Times New Roman"/>
          <w:sz w:val="24"/>
          <w:szCs w:val="24"/>
          <w:lang w:val="en-US"/>
        </w:rPr>
        <w:t>II</w:t>
      </w:r>
      <w:r w:rsidRPr="00F02C63">
        <w:rPr>
          <w:rFonts w:ascii="Times New Roman" w:hAnsi="Times New Roman" w:cs="Times New Roman"/>
          <w:sz w:val="24"/>
          <w:szCs w:val="24"/>
        </w:rPr>
        <w:t xml:space="preserve"> [</w:t>
      </w:r>
      <w:r w:rsidRPr="00F02C63">
        <w:rPr>
          <w:rFonts w:ascii="Times New Roman" w:hAnsi="Times New Roman" w:cs="Times New Roman"/>
          <w:sz w:val="24"/>
          <w:szCs w:val="24"/>
          <w:lang w:val="uk-UA"/>
        </w:rPr>
        <w:t>7</w:t>
      </w:r>
      <w:r w:rsidRPr="00F02C63">
        <w:rPr>
          <w:rFonts w:ascii="Times New Roman" w:hAnsi="Times New Roman" w:cs="Times New Roman"/>
          <w:sz w:val="24"/>
          <w:szCs w:val="24"/>
        </w:rPr>
        <w:t xml:space="preserve">].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Имущественный ценз также ограничивал возможность занятия должности судьи общих судебных мест. Так, согласно ч. 3, 4 ст. 201 УСУ, судьями не могли быть лица, объявленные несостоятельными должниками или находившиеся под опекой за расточительство. Требования относительно обладания определенным размером имущества отсутствовали.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Еще одним из основополагающих цензов являлся нравственный ценз, содержание которого составляли личные качества должностного лица, необходимые для осуществления правосудия. В законе указанные требования формулируются в отрицательной форме. Так, судебную должность не могут занимать: лица, в отношении которых ведется следствие, а также за совершение преступлений и проступков подвергшиеся по судебному решению наказанию в виде заключения в тюрьму или иному более строгому наказанию. Также членами окружных судов не могли быть лица, исключенные из духовных ведомств или из дворянских обществ за виновные деяния (ч. 1, 2 ст. 201 УСУ). Важность данного ценза подчеркивал А.Ф. Кони, который говорил, что в судье должны соединяться нравственные и правовые качества. При этом многое в деятельности судьи ускользает от правовой регламентации, и поэтому им может быть только нравственно чуткий человек [</w:t>
      </w:r>
      <w:r w:rsidRPr="00F02C63">
        <w:rPr>
          <w:rFonts w:ascii="Times New Roman" w:hAnsi="Times New Roman" w:cs="Times New Roman"/>
          <w:sz w:val="24"/>
          <w:szCs w:val="24"/>
          <w:lang w:val="uk-UA"/>
        </w:rPr>
        <w:t>3</w:t>
      </w:r>
      <w:r w:rsidRPr="00F02C63">
        <w:rPr>
          <w:rFonts w:ascii="Times New Roman" w:hAnsi="Times New Roman" w:cs="Times New Roman"/>
          <w:sz w:val="24"/>
          <w:szCs w:val="24"/>
        </w:rPr>
        <w:t xml:space="preserve">].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И.Я. Фойницкий делит все требования, предъявляемые к судьям общих судебных мест, на законные и естественные. Под первыми понимаются условия, предусмотренные законом. Они были перечислены выше. Под естественными требованиями понимаются условия, не закрепленные в законе, но подразумевающиеся как само собой разумеющиеся. Так, судьи должны быть психически здоровы и лишены физиологических дефектов, препятствующих осуществлению правосудия (например: лишенные рассудка, глухонемые, слепые и т.д.) [</w:t>
      </w:r>
      <w:r w:rsidRPr="00F02C63">
        <w:rPr>
          <w:rFonts w:ascii="Times New Roman" w:hAnsi="Times New Roman" w:cs="Times New Roman"/>
          <w:sz w:val="24"/>
          <w:szCs w:val="24"/>
          <w:lang w:val="uk-UA"/>
        </w:rPr>
        <w:t>6</w:t>
      </w:r>
      <w:r w:rsidRPr="00F02C63">
        <w:rPr>
          <w:rFonts w:ascii="Times New Roman" w:hAnsi="Times New Roman" w:cs="Times New Roman"/>
          <w:sz w:val="24"/>
          <w:szCs w:val="24"/>
        </w:rPr>
        <w:t xml:space="preserve">]. Стоит обратить внимание на то, что по сравнению с более ранними периодами развития российского законодательства в области судоустройства исчез сословный ценз.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Итак, к кандидатам на должность судьи общих судебных мест законодательно были установлены возрастной, половой, образовательный, имущественный, нравственный ценз, а также ценз гражданства.</w:t>
      </w:r>
    </w:p>
    <w:p w:rsidR="00F02C63" w:rsidRPr="00F02C63" w:rsidRDefault="00F02C63" w:rsidP="00F02C63">
      <w:pPr>
        <w:spacing w:after="0" w:line="240" w:lineRule="auto"/>
        <w:ind w:firstLine="709"/>
        <w:jc w:val="both"/>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Список использованной литературы</w:t>
      </w:r>
    </w:p>
    <w:p w:rsidR="00F02C63" w:rsidRPr="00F02C63" w:rsidRDefault="00F02C63" w:rsidP="003436A8">
      <w:pPr>
        <w:pStyle w:val="ab"/>
        <w:numPr>
          <w:ilvl w:val="0"/>
          <w:numId w:val="94"/>
        </w:numPr>
        <w:spacing w:after="0" w:line="240" w:lineRule="auto"/>
        <w:ind w:left="0" w:firstLine="0"/>
        <w:contextualSpacing w:val="0"/>
        <w:jc w:val="both"/>
        <w:rPr>
          <w:rFonts w:ascii="Times New Roman" w:hAnsi="Times New Roman" w:cs="Times New Roman"/>
          <w:sz w:val="24"/>
          <w:szCs w:val="24"/>
          <w:lang w:val="uk-UA"/>
        </w:rPr>
      </w:pPr>
      <w:r w:rsidRPr="00F02C63">
        <w:rPr>
          <w:rFonts w:ascii="Times New Roman" w:hAnsi="Times New Roman" w:cs="Times New Roman"/>
          <w:sz w:val="24"/>
          <w:szCs w:val="24"/>
        </w:rPr>
        <w:t>Васьковский Е.В. Курс гражданского процесса: Субъекты и объекты процесса, процессуальные отношения и действия. М., 2016.</w:t>
      </w:r>
    </w:p>
    <w:p w:rsidR="00F02C63" w:rsidRPr="00F02C63" w:rsidRDefault="00F02C63" w:rsidP="003436A8">
      <w:pPr>
        <w:numPr>
          <w:ilvl w:val="0"/>
          <w:numId w:val="94"/>
        </w:numPr>
        <w:spacing w:after="0" w:line="240" w:lineRule="auto"/>
        <w:ind w:left="0" w:firstLine="0"/>
        <w:jc w:val="both"/>
        <w:rPr>
          <w:rFonts w:ascii="Times New Roman" w:hAnsi="Times New Roman" w:cs="Times New Roman"/>
          <w:sz w:val="24"/>
          <w:szCs w:val="24"/>
        </w:rPr>
      </w:pPr>
      <w:r w:rsidRPr="00F02C63">
        <w:rPr>
          <w:rFonts w:ascii="Times New Roman" w:hAnsi="Times New Roman" w:cs="Times New Roman"/>
          <w:sz w:val="24"/>
          <w:szCs w:val="24"/>
        </w:rPr>
        <w:t>О временном устройстве местного суда: постановление Временного Правительства от 6 мая 1917 г. // Собрание узаконений и распоряжений Правительства, издаваемое при Правительствующем Сенате // ГАЯО. Ф. 509. Оп. 1. Д. 1894. Л. 1 об.</w:t>
      </w:r>
    </w:p>
    <w:p w:rsidR="00F02C63" w:rsidRPr="00F02C63" w:rsidRDefault="00F02C63" w:rsidP="003436A8">
      <w:pPr>
        <w:numPr>
          <w:ilvl w:val="0"/>
          <w:numId w:val="94"/>
        </w:numPr>
        <w:spacing w:after="0" w:line="240" w:lineRule="auto"/>
        <w:ind w:left="0" w:firstLine="0"/>
        <w:jc w:val="both"/>
        <w:rPr>
          <w:rFonts w:ascii="Times New Roman" w:hAnsi="Times New Roman" w:cs="Times New Roman"/>
          <w:sz w:val="24"/>
          <w:szCs w:val="24"/>
          <w:lang w:val="uk-UA"/>
        </w:rPr>
      </w:pPr>
      <w:r w:rsidRPr="00F02C63">
        <w:rPr>
          <w:rFonts w:ascii="Times New Roman" w:hAnsi="Times New Roman" w:cs="Times New Roman"/>
          <w:sz w:val="24"/>
          <w:szCs w:val="24"/>
        </w:rPr>
        <w:t xml:space="preserve">Случевский В. Учебник русского уголовного процесса. Судоустройство – судопроизводство (издание 4-е, дополненное и исправленное). СПб., 1913. </w:t>
      </w:r>
    </w:p>
    <w:p w:rsidR="00F02C63" w:rsidRPr="00F02C63" w:rsidRDefault="00F02C63" w:rsidP="003436A8">
      <w:pPr>
        <w:numPr>
          <w:ilvl w:val="0"/>
          <w:numId w:val="94"/>
        </w:numPr>
        <w:spacing w:after="0" w:line="240" w:lineRule="auto"/>
        <w:ind w:left="0" w:firstLine="0"/>
        <w:jc w:val="both"/>
        <w:rPr>
          <w:rFonts w:ascii="Times New Roman" w:hAnsi="Times New Roman" w:cs="Times New Roman"/>
          <w:sz w:val="24"/>
          <w:szCs w:val="24"/>
          <w:lang w:val="uk-UA"/>
        </w:rPr>
      </w:pPr>
      <w:r w:rsidRPr="00F02C63">
        <w:rPr>
          <w:rFonts w:ascii="Times New Roman" w:hAnsi="Times New Roman" w:cs="Times New Roman"/>
          <w:sz w:val="24"/>
          <w:szCs w:val="24"/>
        </w:rPr>
        <w:t>Устав о службе по определению по правительства // Свод законов Российской империи. Кн. 3. Т. III</w:t>
      </w:r>
      <w:r w:rsidRPr="00F02C63">
        <w:rPr>
          <w:rFonts w:ascii="Times New Roman" w:hAnsi="Times New Roman" w:cs="Times New Roman"/>
          <w:sz w:val="24"/>
          <w:szCs w:val="24"/>
          <w:lang w:val="uk-UA"/>
        </w:rPr>
        <w:t>.</w:t>
      </w:r>
      <w:r w:rsidRPr="00F02C63">
        <w:rPr>
          <w:rFonts w:ascii="Times New Roman" w:hAnsi="Times New Roman" w:cs="Times New Roman"/>
          <w:sz w:val="24"/>
          <w:szCs w:val="24"/>
        </w:rPr>
        <w:t xml:space="preserve"> </w:t>
      </w:r>
    </w:p>
    <w:p w:rsidR="00F02C63" w:rsidRPr="00F02C63" w:rsidRDefault="00F02C63" w:rsidP="003436A8">
      <w:pPr>
        <w:numPr>
          <w:ilvl w:val="0"/>
          <w:numId w:val="94"/>
        </w:numPr>
        <w:spacing w:after="0" w:line="240" w:lineRule="auto"/>
        <w:ind w:left="0" w:firstLine="0"/>
        <w:jc w:val="both"/>
        <w:rPr>
          <w:rFonts w:ascii="Times New Roman" w:hAnsi="Times New Roman" w:cs="Times New Roman"/>
          <w:sz w:val="24"/>
          <w:szCs w:val="24"/>
        </w:rPr>
      </w:pPr>
      <w:r w:rsidRPr="00F02C63">
        <w:rPr>
          <w:rFonts w:ascii="Times New Roman" w:hAnsi="Times New Roman" w:cs="Times New Roman"/>
          <w:sz w:val="24"/>
          <w:szCs w:val="24"/>
        </w:rPr>
        <w:t>Учреждение судебных установлений Российской империи 1864 года // Судебная реформа 1864 года в Российской империи: учебно-научное пособие / Под общ. ред. Р.Л. Хачатурова, А.А. Демичева // Памятники российского права. В 35 т. Т. 13. М., 2015. С. 113-153</w:t>
      </w:r>
      <w:r w:rsidRPr="00F02C63">
        <w:rPr>
          <w:rFonts w:ascii="Times New Roman" w:hAnsi="Times New Roman" w:cs="Times New Roman"/>
          <w:sz w:val="24"/>
          <w:szCs w:val="24"/>
          <w:lang w:val="uk-UA"/>
        </w:rPr>
        <w:t>.</w:t>
      </w:r>
      <w:r w:rsidRPr="00F02C63">
        <w:rPr>
          <w:rFonts w:ascii="Times New Roman" w:hAnsi="Times New Roman" w:cs="Times New Roman"/>
          <w:sz w:val="24"/>
          <w:szCs w:val="24"/>
        </w:rPr>
        <w:t xml:space="preserve"> </w:t>
      </w:r>
    </w:p>
    <w:p w:rsidR="00F02C63" w:rsidRPr="00F02C63" w:rsidRDefault="00F02C63" w:rsidP="003436A8">
      <w:pPr>
        <w:numPr>
          <w:ilvl w:val="0"/>
          <w:numId w:val="94"/>
        </w:numPr>
        <w:spacing w:after="0" w:line="240" w:lineRule="auto"/>
        <w:ind w:left="0" w:firstLine="0"/>
        <w:jc w:val="both"/>
        <w:rPr>
          <w:rFonts w:ascii="Times New Roman" w:hAnsi="Times New Roman" w:cs="Times New Roman"/>
          <w:sz w:val="24"/>
          <w:szCs w:val="24"/>
          <w:lang w:val="uk-UA"/>
        </w:rPr>
      </w:pPr>
      <w:r w:rsidRPr="00F02C63">
        <w:rPr>
          <w:rFonts w:ascii="Times New Roman" w:hAnsi="Times New Roman" w:cs="Times New Roman"/>
          <w:sz w:val="24"/>
          <w:szCs w:val="24"/>
        </w:rPr>
        <w:t>Фойницкий И.Я. Курс уголовного судопроизводства. Том I</w:t>
      </w:r>
      <w:r w:rsidRPr="00F02C63">
        <w:rPr>
          <w:rFonts w:ascii="Times New Roman" w:hAnsi="Times New Roman" w:cs="Times New Roman"/>
          <w:sz w:val="24"/>
          <w:szCs w:val="24"/>
          <w:lang w:val="uk-UA"/>
        </w:rPr>
        <w:t xml:space="preserve">. </w:t>
      </w:r>
      <w:r w:rsidRPr="00F02C63">
        <w:rPr>
          <w:rFonts w:ascii="Times New Roman" w:hAnsi="Times New Roman" w:cs="Times New Roman"/>
          <w:sz w:val="24"/>
          <w:szCs w:val="24"/>
        </w:rPr>
        <w:t>СПб</w:t>
      </w:r>
      <w:r w:rsidRPr="00F02C63">
        <w:rPr>
          <w:rFonts w:ascii="Times New Roman" w:hAnsi="Times New Roman" w:cs="Times New Roman"/>
          <w:sz w:val="24"/>
          <w:szCs w:val="24"/>
          <w:lang w:val="uk-UA"/>
        </w:rPr>
        <w:t>.,</w:t>
      </w:r>
      <w:r w:rsidRPr="00F02C63">
        <w:rPr>
          <w:rFonts w:ascii="Times New Roman" w:hAnsi="Times New Roman" w:cs="Times New Roman"/>
          <w:sz w:val="24"/>
          <w:szCs w:val="24"/>
        </w:rPr>
        <w:t xml:space="preserve"> 1912. </w:t>
      </w:r>
    </w:p>
    <w:p w:rsidR="00F02C63" w:rsidRPr="00F02C63" w:rsidRDefault="00F02C63" w:rsidP="003436A8">
      <w:pPr>
        <w:numPr>
          <w:ilvl w:val="0"/>
          <w:numId w:val="94"/>
        </w:numPr>
        <w:spacing w:after="0" w:line="240" w:lineRule="auto"/>
        <w:ind w:left="0" w:firstLine="0"/>
        <w:jc w:val="both"/>
        <w:rPr>
          <w:rFonts w:ascii="Times New Roman" w:hAnsi="Times New Roman" w:cs="Times New Roman"/>
          <w:sz w:val="24"/>
          <w:szCs w:val="24"/>
        </w:rPr>
      </w:pPr>
      <w:r w:rsidRPr="00F02C63">
        <w:rPr>
          <w:rFonts w:ascii="Times New Roman" w:hAnsi="Times New Roman" w:cs="Times New Roman"/>
          <w:sz w:val="24"/>
          <w:szCs w:val="24"/>
        </w:rPr>
        <w:t>Свод законов Российской империи. Т. XVI // СПС «Консультант Плюс»</w:t>
      </w:r>
      <w:r w:rsidRPr="00F02C63">
        <w:rPr>
          <w:rFonts w:ascii="Times New Roman" w:hAnsi="Times New Roman" w:cs="Times New Roman"/>
          <w:sz w:val="24"/>
          <w:szCs w:val="24"/>
          <w:lang w:val="uk-UA"/>
        </w:rPr>
        <w:t>.</w:t>
      </w:r>
    </w:p>
    <w:p w:rsidR="00F02C63" w:rsidRPr="00F02C63" w:rsidRDefault="00F02C63" w:rsidP="00F02C63">
      <w:pPr>
        <w:spacing w:after="0" w:line="240" w:lineRule="auto"/>
        <w:ind w:firstLine="709"/>
        <w:jc w:val="both"/>
        <w:rPr>
          <w:rFonts w:ascii="Times New Roman" w:hAnsi="Times New Roman" w:cs="Times New Roman"/>
          <w:sz w:val="24"/>
          <w:szCs w:val="24"/>
          <w:lang w:val="uk-UA"/>
        </w:rPr>
      </w:pPr>
    </w:p>
    <w:p w:rsidR="00F02C63" w:rsidRPr="00F02C63" w:rsidRDefault="00F02C63" w:rsidP="00F02C63">
      <w:pPr>
        <w:spacing w:after="0" w:line="240" w:lineRule="auto"/>
        <w:jc w:val="right"/>
        <w:rPr>
          <w:rFonts w:ascii="Times New Roman" w:hAnsi="Times New Roman" w:cs="Times New Roman"/>
          <w:b/>
          <w:i/>
          <w:sz w:val="24"/>
          <w:szCs w:val="24"/>
        </w:rPr>
      </w:pPr>
      <w:r w:rsidRPr="00F02C63">
        <w:rPr>
          <w:rFonts w:ascii="Times New Roman" w:hAnsi="Times New Roman" w:cs="Times New Roman"/>
          <w:b/>
          <w:i/>
          <w:sz w:val="24"/>
          <w:szCs w:val="24"/>
        </w:rPr>
        <w:t>Егорова Кристина Вадимовна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студентка 1 курса </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right"/>
        <w:rPr>
          <w:rFonts w:ascii="Times New Roman" w:hAnsi="Times New Roman" w:cs="Times New Roman"/>
          <w:b/>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i/>
          <w:sz w:val="24"/>
          <w:szCs w:val="24"/>
        </w:rPr>
        <w:t>Васильев А.А.,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профессор кафедры истории государства и права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доктор исторических наук, профессор</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Преступление и его правовые характеристики в русском праве (XV-XVI вв.)</w:t>
      </w:r>
    </w:p>
    <w:p w:rsidR="00F02C63" w:rsidRPr="00F02C63" w:rsidRDefault="00F02C63" w:rsidP="00F02C63">
      <w:pPr>
        <w:spacing w:after="0" w:line="240" w:lineRule="auto"/>
        <w:rPr>
          <w:rFonts w:ascii="Times New Roman" w:hAnsi="Times New Roman" w:cs="Times New Roman"/>
          <w:i/>
          <w:sz w:val="24"/>
          <w:szCs w:val="24"/>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 xml:space="preserve">Аннотация: </w:t>
      </w:r>
      <w:r w:rsidRPr="00F02C63">
        <w:rPr>
          <w:rFonts w:ascii="Times New Roman" w:hAnsi="Times New Roman" w:cs="Times New Roman"/>
          <w:sz w:val="24"/>
          <w:szCs w:val="24"/>
        </w:rPr>
        <w:t xml:space="preserve">В данной статье рассмотрена значимая тема для специалистов судебной и прокурорской деятельности – правовое регулирование преступлений в русском уголовном праве </w:t>
      </w:r>
      <w:r w:rsidRPr="00F02C63">
        <w:rPr>
          <w:rFonts w:ascii="Times New Roman" w:hAnsi="Times New Roman" w:cs="Times New Roman"/>
          <w:sz w:val="24"/>
          <w:szCs w:val="24"/>
          <w:lang w:val="en-US"/>
        </w:rPr>
        <w:t>XV</w:t>
      </w:r>
      <w:r w:rsidRPr="00F02C63">
        <w:rPr>
          <w:rFonts w:ascii="Times New Roman" w:hAnsi="Times New Roman" w:cs="Times New Roman"/>
          <w:sz w:val="24"/>
          <w:szCs w:val="24"/>
        </w:rPr>
        <w:t>-</w:t>
      </w:r>
      <w:r w:rsidRPr="00F02C63">
        <w:rPr>
          <w:rFonts w:ascii="Times New Roman" w:hAnsi="Times New Roman" w:cs="Times New Roman"/>
          <w:sz w:val="24"/>
          <w:szCs w:val="24"/>
          <w:lang w:val="en-US"/>
        </w:rPr>
        <w:t>XVI</w:t>
      </w:r>
      <w:r w:rsidRPr="00F02C63">
        <w:rPr>
          <w:rFonts w:ascii="Times New Roman" w:hAnsi="Times New Roman" w:cs="Times New Roman"/>
          <w:sz w:val="24"/>
          <w:szCs w:val="24"/>
        </w:rPr>
        <w:t xml:space="preserve"> веков. Мною были проанализировано уголовное право двух наиболее значимых законодательных актов </w:t>
      </w:r>
      <w:r w:rsidRPr="00F02C63">
        <w:rPr>
          <w:rFonts w:ascii="Times New Roman" w:hAnsi="Times New Roman" w:cs="Times New Roman"/>
          <w:sz w:val="24"/>
          <w:szCs w:val="24"/>
          <w:lang w:val="en-US"/>
        </w:rPr>
        <w:t>XV</w:t>
      </w:r>
      <w:r w:rsidRPr="00F02C63">
        <w:rPr>
          <w:rFonts w:ascii="Times New Roman" w:hAnsi="Times New Roman" w:cs="Times New Roman"/>
          <w:sz w:val="24"/>
          <w:szCs w:val="24"/>
        </w:rPr>
        <w:t>-</w:t>
      </w:r>
      <w:r w:rsidRPr="00F02C63">
        <w:rPr>
          <w:rFonts w:ascii="Times New Roman" w:hAnsi="Times New Roman" w:cs="Times New Roman"/>
          <w:sz w:val="24"/>
          <w:szCs w:val="24"/>
          <w:lang w:val="en-US"/>
        </w:rPr>
        <w:t>XVI</w:t>
      </w:r>
      <w:r w:rsidRPr="00F02C63">
        <w:rPr>
          <w:rFonts w:ascii="Times New Roman" w:hAnsi="Times New Roman" w:cs="Times New Roman"/>
          <w:sz w:val="24"/>
          <w:szCs w:val="24"/>
        </w:rPr>
        <w:t xml:space="preserve"> веков, а именно Судебники 1497 и 1550 годов. Обозначены основные субъекты, виды преступлений и виды наказаний по Судебнику 1497 года, выявлены схожие черты Судебников и нововведения в Судебнике 1550 года.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 xml:space="preserve">Ключевые слова: </w:t>
      </w:r>
      <w:r w:rsidRPr="00F02C63">
        <w:rPr>
          <w:rFonts w:ascii="Times New Roman" w:hAnsi="Times New Roman" w:cs="Times New Roman"/>
          <w:i/>
          <w:sz w:val="24"/>
          <w:szCs w:val="24"/>
        </w:rPr>
        <w:t>преступление, убийство, штраф, разбой, кража, крамола, смертная казнь, торговая казнь, тюремное заключение, ябедничество</w:t>
      </w:r>
      <w:r w:rsidRPr="00F02C63">
        <w:rPr>
          <w:rFonts w:ascii="Times New Roman" w:hAnsi="Times New Roman" w:cs="Times New Roman"/>
          <w:sz w:val="24"/>
          <w:szCs w:val="24"/>
        </w:rPr>
        <w:t xml:space="preserve">. </w:t>
      </w:r>
    </w:p>
    <w:p w:rsidR="00F02C63" w:rsidRPr="00F02C63" w:rsidRDefault="00F02C63" w:rsidP="00F02C63">
      <w:pPr>
        <w:spacing w:after="0" w:line="240" w:lineRule="auto"/>
        <w:ind w:firstLine="709"/>
        <w:jc w:val="both"/>
        <w:rPr>
          <w:rFonts w:ascii="Times New Roman" w:hAnsi="Times New Roman" w:cs="Times New Roman"/>
          <w:sz w:val="24"/>
          <w:szCs w:val="24"/>
        </w:rPr>
      </w:pPr>
    </w:p>
    <w:p w:rsidR="00F02C63" w:rsidRPr="00F02C63" w:rsidRDefault="00F02C63" w:rsidP="00F02C63">
      <w:pPr>
        <w:spacing w:after="0" w:line="240" w:lineRule="auto"/>
        <w:ind w:firstLine="709"/>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Crime and its legal characteristics in Russian law (XV-XVI cc.)</w:t>
      </w:r>
    </w:p>
    <w:p w:rsidR="00F02C63" w:rsidRPr="00F02C63" w:rsidRDefault="00F02C63" w:rsidP="00F02C63">
      <w:pPr>
        <w:spacing w:after="0" w:line="240" w:lineRule="auto"/>
        <w:ind w:firstLine="709"/>
        <w:jc w:val="center"/>
        <w:rPr>
          <w:rFonts w:ascii="Times New Roman" w:hAnsi="Times New Roman" w:cs="Times New Roman"/>
          <w:b/>
          <w:sz w:val="24"/>
          <w:szCs w:val="24"/>
          <w:lang w:val="en-US"/>
        </w:rPr>
      </w:pPr>
    </w:p>
    <w:p w:rsidR="00F02C63" w:rsidRPr="00F02C63" w:rsidRDefault="00F02C63" w:rsidP="00F02C63">
      <w:pPr>
        <w:spacing w:after="0" w:line="240" w:lineRule="auto"/>
        <w:ind w:firstLine="709"/>
        <w:jc w:val="right"/>
        <w:rPr>
          <w:rFonts w:ascii="Times New Roman" w:hAnsi="Times New Roman" w:cs="Times New Roman"/>
          <w:b/>
          <w:i/>
          <w:sz w:val="24"/>
          <w:szCs w:val="24"/>
          <w:lang w:val="en-US"/>
        </w:rPr>
      </w:pPr>
      <w:r w:rsidRPr="00F02C63">
        <w:rPr>
          <w:rFonts w:ascii="Times New Roman" w:hAnsi="Times New Roman" w:cs="Times New Roman"/>
          <w:b/>
          <w:i/>
          <w:sz w:val="24"/>
          <w:szCs w:val="24"/>
          <w:lang w:val="en-US"/>
        </w:rPr>
        <w:t>Egorova K.V.</w:t>
      </w:r>
    </w:p>
    <w:p w:rsidR="00F02C63" w:rsidRPr="00F02C63" w:rsidRDefault="00F02C63" w:rsidP="00F02C63">
      <w:pPr>
        <w:spacing w:after="0" w:line="240" w:lineRule="auto"/>
        <w:ind w:firstLine="709"/>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student of the Saratov State Law Academy (SSLA), Saratov</w:t>
      </w:r>
    </w:p>
    <w:p w:rsidR="00F02C63" w:rsidRPr="00F02C63" w:rsidRDefault="00F02C63" w:rsidP="00F02C63">
      <w:pPr>
        <w:spacing w:after="0" w:line="240" w:lineRule="auto"/>
        <w:ind w:firstLine="709"/>
        <w:jc w:val="right"/>
        <w:rPr>
          <w:rFonts w:ascii="Times New Roman" w:hAnsi="Times New Roman" w:cs="Times New Roman"/>
          <w:b/>
          <w:i/>
          <w:sz w:val="24"/>
          <w:szCs w:val="24"/>
          <w:lang w:val="en-US"/>
        </w:rPr>
      </w:pPr>
      <w:r w:rsidRPr="00F02C63">
        <w:rPr>
          <w:rFonts w:ascii="Times New Roman" w:hAnsi="Times New Roman" w:cs="Times New Roman"/>
          <w:i/>
          <w:sz w:val="24"/>
          <w:szCs w:val="24"/>
          <w:lang w:val="en-US"/>
        </w:rPr>
        <w:t xml:space="preserve">Supervisor: Ph.D, prof. </w:t>
      </w:r>
      <w:r w:rsidRPr="00F02C63">
        <w:rPr>
          <w:rFonts w:ascii="Times New Roman" w:hAnsi="Times New Roman" w:cs="Times New Roman"/>
          <w:b/>
          <w:i/>
          <w:sz w:val="24"/>
          <w:szCs w:val="24"/>
          <w:lang w:val="en-US"/>
        </w:rPr>
        <w:t>Vasilyev A.A.</w:t>
      </w:r>
    </w:p>
    <w:p w:rsidR="00F02C63" w:rsidRPr="00F02C63" w:rsidRDefault="00F02C63" w:rsidP="00F02C63">
      <w:pPr>
        <w:spacing w:after="0" w:line="240" w:lineRule="auto"/>
        <w:ind w:firstLine="709"/>
        <w:jc w:val="right"/>
        <w:rPr>
          <w:rFonts w:ascii="Times New Roman" w:hAnsi="Times New Roman" w:cs="Times New Roman"/>
          <w:b/>
          <w:i/>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Abstract:</w:t>
      </w:r>
      <w:r w:rsidRPr="00F02C63">
        <w:rPr>
          <w:rFonts w:ascii="Times New Roman" w:hAnsi="Times New Roman" w:cs="Times New Roman"/>
          <w:sz w:val="24"/>
          <w:szCs w:val="24"/>
          <w:lang w:val="en-US"/>
        </w:rPr>
        <w:t xml:space="preserve"> this article deals with a significant topic for specialists in judicial and prosecutorial activities – the legal regulation of crimes in the Russian criminal law of the XV-XVI centuries. I have analyzed the criminal law of two of the most significant legislative acts of the XV-XVI centuries, namely, the law Books of 1497 and 1550. Identified the main actors, types of crimes and punishments according to the Sudebnik 1497, revealed similarities of Law and innovations in the code of Laws of 1550.</w:t>
      </w: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Keywords:</w:t>
      </w:r>
      <w:r w:rsidRPr="00F02C63">
        <w:rPr>
          <w:rFonts w:ascii="Times New Roman" w:hAnsi="Times New Roman" w:cs="Times New Roman"/>
          <w:sz w:val="24"/>
          <w:szCs w:val="24"/>
          <w:lang w:val="en-US"/>
        </w:rPr>
        <w:t xml:space="preserve"> </w:t>
      </w:r>
      <w:r w:rsidRPr="00F02C63">
        <w:rPr>
          <w:rFonts w:ascii="Times New Roman" w:hAnsi="Times New Roman" w:cs="Times New Roman"/>
          <w:i/>
          <w:sz w:val="24"/>
          <w:szCs w:val="24"/>
          <w:lang w:val="en-US"/>
        </w:rPr>
        <w:t>crime, murder, fine, robbery, theft, sedition, death penalty, trade penalty, imprisonment, snitching</w:t>
      </w:r>
      <w:r w:rsidRPr="00F02C63">
        <w:rPr>
          <w:rFonts w:ascii="Times New Roman" w:hAnsi="Times New Roman" w:cs="Times New Roman"/>
          <w:sz w:val="24"/>
          <w:szCs w:val="24"/>
          <w:lang w:val="en-US"/>
        </w:rPr>
        <w:t>.</w:t>
      </w:r>
    </w:p>
    <w:p w:rsidR="00F02C63" w:rsidRPr="00F02C63" w:rsidRDefault="00F02C63" w:rsidP="00F02C63">
      <w:pPr>
        <w:spacing w:after="0" w:line="240" w:lineRule="auto"/>
        <w:jc w:val="both"/>
        <w:rPr>
          <w:rFonts w:ascii="Times New Roman" w:hAnsi="Times New Roman" w:cs="Times New Roman"/>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 современном мире под преступлением понимается виновно совершенное общественно опасное деяние, запрещенное настоящим Уголовным Кодексом под угрозой наказания[1]. Но данный термин не всегда имел такое определение. Например, в Русской Правде, как отмечает О.А.Кудинов, преступление понимается не как нарушение закона или княжеской воли, а как “обида”, т.е. причинение материального, физического или морального вреда какому-либо лицу или группе лиц[2, с.62]. А в Судебнике же 1497 года преступлением считается "лихое дело", то есть совершение такого деяния, которое нарушает интересы господствующего класса и государства.</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Основными видами преступлений по Судебнику Ивана </w:t>
      </w:r>
      <w:r w:rsidRPr="00F02C63">
        <w:rPr>
          <w:rFonts w:ascii="Times New Roman" w:hAnsi="Times New Roman" w:cs="Times New Roman"/>
          <w:sz w:val="24"/>
          <w:szCs w:val="24"/>
          <w:lang w:val="en-US"/>
        </w:rPr>
        <w:t>III</w:t>
      </w:r>
      <w:r w:rsidRPr="00F02C63">
        <w:rPr>
          <w:rFonts w:ascii="Times New Roman" w:hAnsi="Times New Roman" w:cs="Times New Roman"/>
          <w:sz w:val="24"/>
          <w:szCs w:val="24"/>
        </w:rPr>
        <w:t xml:space="preserve"> считаются преступления против личности, преступления против имущества, политические преступления и преступления против суда.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Важнейшее место в группу преступлений против личности занимало убийство свободного человека. Смертной казнью наказывалось убийство господина, совершенное зависимым от него человеком, а также по 8 статье наказывалось убийство, совершенное во второй раз «ведомым лихим человеком». Простое же убийство влекло за собой штраф. Впервые вводится понятие о возможном примирении сторон при нанесении побоев и оскорблений, и поэтому они уже рассматриваются как менее тяжкие преступления. Появляется новый вид преступного деяния-ябедничество. С.В.Васильев объясняет это понятие так: «Ябедничество представляется особым видом корыстного преступления, сродни мошенничеству, а также злостному вымогательству, сопряженному нередко с откровенным насилием и ложными обвинениями… Ябедничество, вероятно, являлось «профессиональным» занятием»[3, с.110].</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К преступлениям против имущества относились разбой, похищение чужого имущества, повреждение или истребление чужого имущества. Под разбоем понималось открытое нападение с целью завладения чужим имуществом. Наказание зависело от личности преступника. Так по 8 статье если разбой совершался «ведомым лихим человеком», то ему назначалась смертная казнь. А если же нет, то на него возлагалось возмещение пострадавшему нанесённого ущерба и штраф. Татьба (кража) подразделялась на простую и квалифицированную. За простую кражу виновного наказывали битьем кнутом и возмещением убытков истцу, а за почти все виды квалифицированной кражи (церковная татьба, головная татьба, повторная кража) назначалась смертная казнь.</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Одним из самых опасных преступлений считалась крамола (измена, заговор, действия, направленные против правительства и великого князя). В 9 статье Судебника выделяются такие виды преступников, как подметчик и зажигальник.</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Судебник 1497 года запрещал брать взятки судебным должностным лицам и давать их. Также назначалось наказание за дачу ложных показаний суду в виде возмещения потерпевшему всего понесённого им ущерба и убытков, связанных с ведением дела.</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По Судебнику устанавливаются новые, более жестокие виды наказания, причиной чему послужило обострение классовой борьбы, вызванное усилением закрепощения крестьянства и эксплуатации всего трудящегося населения, стремлением господствующего класса к охране частной собственности. Основными видами наказания являлись смертная и торговая казни, продажа, возмещение убытков. Смертная казнь чаще всего происходила через повышение и отсечение головы, было популярно также утопление и четвертование. Торговая казнь заключалась в битье кнутом на торговой площади (доходило до 300-400 ударов). Продажа означала денежный штраф в пользу князя или лиц, осуществляющих правосудие.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Таким образом, данные виды наказаний были средством расправы господствующего класса с зависимым и закрепощённым населением, средством его дальнейшего закабаления.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Последователем Судебника 1497 года стал Судебник Ивана </w:t>
      </w:r>
      <w:r w:rsidRPr="00F02C63">
        <w:rPr>
          <w:rFonts w:ascii="Times New Roman" w:hAnsi="Times New Roman" w:cs="Times New Roman"/>
          <w:sz w:val="24"/>
          <w:szCs w:val="24"/>
          <w:lang w:val="en-US"/>
        </w:rPr>
        <w:t>IV</w:t>
      </w:r>
      <w:r w:rsidRPr="00F02C63">
        <w:rPr>
          <w:rFonts w:ascii="Times New Roman" w:hAnsi="Times New Roman" w:cs="Times New Roman"/>
          <w:sz w:val="24"/>
          <w:szCs w:val="24"/>
        </w:rPr>
        <w:t xml:space="preserve"> Грозного, принятый в 1550 году в ходе заседания Боярской думы. Николай Михайлович Карамзин писал: «Вышел Судебник (в 1550 году), или вторая Русская Правда, вторая полная система наших древних законов, достойная подробного изложения в статье особенной, где будем говорить вообще о тогдашнем состоянии России. Здесь скажем единственно, что Иоанн и добрые его советники не действовали воображением, умом не обгоняли настоящего порядка вещей, не терялись мыслями в возможностях будущего, но смотрели вокруг себя исправляли злоупотребления, не изменяя главной, древней основы законодательства; все оставили, как было и чем народ казался довольным: устраняли только причину известных жалоб»[4].</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Субъектами преступления остаются все физические лица, не исключая холопов, считающихся самостоятельными в ответе за свои поступки и преступления. Возраст наступления уголовной ответственности не был указан.  В Судебнике нет данных, говорящих о том, что преступления различались по стадиям совершения, но указываются отягчающие (рецидив статья 56, взятие с поличным статья 52, церковные и головные кражи статья 55) или смягчающие (преступление, совершенное впервые статья 55, потеря денег или товара из-за обстоятельств статья 90) вину обстоятельства.</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 середине XVI века особое развитие получили телесные наказания. Как утверждал В.А.Рогов, такое явление совпадает с активным строительством централизованного государственного аппарата и имеет с этим прямую связь[5, с.206]. Так как деятельность государственного аппарата была несовершенна, нужно было ужесточить принудительные меры для должного поведения населения. Так болевые наказания имели большое значение в обществе. Ярким примером является Домострой, по которому побои отцом детей считались и поддерживались как наилучшее средство их воспитания.</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Наибольшее распространение получило наказание в виде тюремного заключения. Согласно Судебнику Ивана  IV следующие виды мест заключения: частные тюрьмы, государственные тюрьмы, монастыри. Режим содержания виновных и их охрана осуществлялась произвольно. В тюрьмах не было различий между мужчинами и женщинами, взрослыми и детьми, все содержались вместе в одинаковых условиях. Снабжали осужденных их родственники, безродным же приходилось ходить со сторожем по торговым дворам и просить милостыню. Основное бремя расходов по строительству и содержанию тюрем ложилось на местные власти. В большинстве случаев тюремное заключение шло в дополнение к смертной казни.</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 </w:t>
      </w:r>
    </w:p>
    <w:p w:rsidR="00F02C63" w:rsidRPr="00F02C63" w:rsidRDefault="00F02C63" w:rsidP="00F02C63">
      <w:pPr>
        <w:tabs>
          <w:tab w:val="left" w:pos="1170"/>
        </w:tabs>
        <w:spacing w:after="0" w:line="240" w:lineRule="auto"/>
        <w:jc w:val="center"/>
        <w:rPr>
          <w:rFonts w:ascii="Times New Roman" w:hAnsi="Times New Roman" w:cs="Times New Roman"/>
          <w:sz w:val="24"/>
          <w:szCs w:val="24"/>
        </w:rPr>
      </w:pPr>
      <w:r w:rsidRPr="00F02C63">
        <w:rPr>
          <w:rFonts w:ascii="Times New Roman" w:hAnsi="Times New Roman" w:cs="Times New Roman"/>
          <w:b/>
          <w:sz w:val="24"/>
          <w:szCs w:val="24"/>
        </w:rPr>
        <w:t>Список использованной литературы:</w:t>
      </w:r>
    </w:p>
    <w:p w:rsidR="00F02C63" w:rsidRPr="00F02C63" w:rsidRDefault="00F02C63" w:rsidP="003436A8">
      <w:pPr>
        <w:pStyle w:val="ab"/>
        <w:numPr>
          <w:ilvl w:val="0"/>
          <w:numId w:val="95"/>
        </w:numPr>
        <w:tabs>
          <w:tab w:val="left" w:pos="1170"/>
        </w:tabs>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Уголовный кодекс Российской Федерации" от 13.06.1996 N 63-ФЗ (ред. от 27.10.2020), раздел 2, глава 3, статья 14.</w:t>
      </w:r>
    </w:p>
    <w:p w:rsidR="00F02C63" w:rsidRPr="00F02C63" w:rsidRDefault="00F02C63" w:rsidP="003436A8">
      <w:pPr>
        <w:pStyle w:val="ab"/>
        <w:numPr>
          <w:ilvl w:val="0"/>
          <w:numId w:val="95"/>
        </w:numPr>
        <w:tabs>
          <w:tab w:val="left" w:pos="1170"/>
        </w:tabs>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Кудинов, О.А. История отечественного государства и права. / О.А. Кудинов. – М. : Проспект. – 2004. - С. 62.</w:t>
      </w:r>
    </w:p>
    <w:p w:rsidR="00F02C63" w:rsidRPr="00F02C63" w:rsidRDefault="00F02C63" w:rsidP="003436A8">
      <w:pPr>
        <w:pStyle w:val="ab"/>
        <w:numPr>
          <w:ilvl w:val="0"/>
          <w:numId w:val="95"/>
        </w:numPr>
        <w:tabs>
          <w:tab w:val="left" w:pos="1170"/>
        </w:tabs>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Васильев С.В. О функциях «соков» в связи с проблемой древнерусских «ябетников» и «ябедничеством» Судебника 1497 г. // Исследования по истории средневековой Руси. М.; СПб., 2006 С. 110</w:t>
      </w:r>
    </w:p>
    <w:p w:rsidR="00F02C63" w:rsidRPr="00F02C63" w:rsidRDefault="00F02C63" w:rsidP="003436A8">
      <w:pPr>
        <w:pStyle w:val="ab"/>
        <w:numPr>
          <w:ilvl w:val="0"/>
          <w:numId w:val="95"/>
        </w:numPr>
        <w:tabs>
          <w:tab w:val="left" w:pos="1170"/>
        </w:tabs>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Н.М.Карамзин «История государства Российского»/том 8, глава 3/ Москва, издательство Эксмо, 2010 год</w:t>
      </w:r>
    </w:p>
    <w:p w:rsidR="00F02C63" w:rsidRPr="00F02C63" w:rsidRDefault="00F02C63" w:rsidP="003436A8">
      <w:pPr>
        <w:pStyle w:val="ab"/>
        <w:numPr>
          <w:ilvl w:val="0"/>
          <w:numId w:val="95"/>
        </w:numPr>
        <w:tabs>
          <w:tab w:val="left" w:pos="1170"/>
        </w:tabs>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Рогов В.А. История уголовного права, террора и репрессий в Русском государстве XV - XVII вв. - М., 1995. С. 206.</w:t>
      </w:r>
    </w:p>
    <w:p w:rsidR="00F02C63" w:rsidRPr="00F02C63" w:rsidRDefault="00F02C63" w:rsidP="00F02C63">
      <w:pPr>
        <w:spacing w:after="0" w:line="240" w:lineRule="auto"/>
        <w:rPr>
          <w:rFonts w:ascii="Times New Roman" w:hAnsi="Times New Roman" w:cs="Times New Roman"/>
          <w:sz w:val="24"/>
          <w:szCs w:val="24"/>
          <w:lang w:val="uk-UA"/>
        </w:rPr>
      </w:pPr>
    </w:p>
    <w:p w:rsidR="00F02C63" w:rsidRPr="00F02C63" w:rsidRDefault="00F02C63" w:rsidP="00F02C63">
      <w:pPr>
        <w:spacing w:after="0" w:line="240" w:lineRule="auto"/>
        <w:jc w:val="right"/>
        <w:rPr>
          <w:rFonts w:ascii="Times New Roman" w:hAnsi="Times New Roman" w:cs="Times New Roman"/>
          <w:b/>
          <w:i/>
          <w:sz w:val="24"/>
          <w:szCs w:val="24"/>
        </w:rPr>
      </w:pPr>
      <w:r w:rsidRPr="00F02C63">
        <w:rPr>
          <w:rFonts w:ascii="Times New Roman" w:hAnsi="Times New Roman" w:cs="Times New Roman"/>
          <w:b/>
          <w:i/>
          <w:sz w:val="24"/>
          <w:szCs w:val="24"/>
        </w:rPr>
        <w:t>Егоров Данила Олегович</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студент 1 курса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i/>
          <w:sz w:val="24"/>
          <w:szCs w:val="24"/>
        </w:rPr>
        <w:t>Брояка Ю.В.</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старший преподаватель кафедры истории государства и права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b/>
          <w:sz w:val="24"/>
          <w:szCs w:val="24"/>
        </w:rPr>
      </w:pPr>
      <w:r w:rsidRPr="00F02C63">
        <w:rPr>
          <w:rFonts w:ascii="Times New Roman" w:hAnsi="Times New Roman" w:cs="Times New Roman"/>
          <w:i/>
          <w:sz w:val="24"/>
          <w:szCs w:val="24"/>
        </w:rPr>
        <w:t>кандидат юридических наук</w:t>
      </w:r>
      <w:r w:rsidRPr="00F02C63">
        <w:rPr>
          <w:rFonts w:ascii="Times New Roman" w:hAnsi="Times New Roman" w:cs="Times New Roman"/>
          <w:b/>
          <w:sz w:val="24"/>
          <w:szCs w:val="24"/>
        </w:rPr>
        <w:t xml:space="preserve"> </w:t>
      </w:r>
    </w:p>
    <w:p w:rsidR="00F02C63" w:rsidRPr="00F02C63" w:rsidRDefault="00F02C63" w:rsidP="00F02C63">
      <w:pPr>
        <w:spacing w:after="0" w:line="240" w:lineRule="auto"/>
        <w:jc w:val="right"/>
        <w:rPr>
          <w:rFonts w:ascii="Times New Roman" w:hAnsi="Times New Roman" w:cs="Times New Roman"/>
          <w:b/>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 xml:space="preserve">Государственная служба в прокуратуре Российской Империи </w:t>
      </w:r>
      <w:r w:rsidRPr="00F02C63">
        <w:rPr>
          <w:rFonts w:ascii="Times New Roman" w:hAnsi="Times New Roman" w:cs="Times New Roman"/>
          <w:b/>
          <w:sz w:val="24"/>
          <w:szCs w:val="24"/>
          <w:lang w:val="en-US"/>
        </w:rPr>
        <w:t>XVIII</w:t>
      </w:r>
      <w:r w:rsidRPr="00F02C63">
        <w:rPr>
          <w:rFonts w:ascii="Times New Roman" w:hAnsi="Times New Roman" w:cs="Times New Roman"/>
          <w:b/>
          <w:sz w:val="24"/>
          <w:szCs w:val="24"/>
        </w:rPr>
        <w:t xml:space="preserve"> в.</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статья посвящена развитию прокуратуры в системе государственных органов России. В данной работе предпринята попытка показать процесс становления прокуратуры в Российской Империи в </w:t>
      </w:r>
      <w:r w:rsidRPr="00F02C63">
        <w:rPr>
          <w:rFonts w:ascii="Times New Roman" w:hAnsi="Times New Roman" w:cs="Times New Roman"/>
          <w:sz w:val="24"/>
          <w:szCs w:val="24"/>
          <w:lang w:val="en-US"/>
        </w:rPr>
        <w:t>XVIII</w:t>
      </w:r>
      <w:r w:rsidRPr="00F02C63">
        <w:rPr>
          <w:rFonts w:ascii="Times New Roman" w:hAnsi="Times New Roman" w:cs="Times New Roman"/>
          <w:sz w:val="24"/>
          <w:szCs w:val="24"/>
        </w:rPr>
        <w:t xml:space="preserve"> в. Опираясь на исторические документы, был проведен анализ процесса формирования кадрового состава в соответствующем органе. </w:t>
      </w:r>
    </w:p>
    <w:p w:rsidR="00F02C63" w:rsidRPr="00F02C63" w:rsidRDefault="00F02C63" w:rsidP="00F02C63">
      <w:pPr>
        <w:spacing w:after="0" w:line="240" w:lineRule="auto"/>
        <w:ind w:firstLine="709"/>
        <w:jc w:val="both"/>
        <w:rPr>
          <w:rFonts w:ascii="Times New Roman" w:hAnsi="Times New Roman" w:cs="Times New Roman"/>
          <w:i/>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 xml:space="preserve">Сенат, Генерал-прокурор, обер-секретарь Сената, государственная служба, прокуратура, деятельность прокуратуры в </w:t>
      </w:r>
      <w:r w:rsidRPr="00F02C63">
        <w:rPr>
          <w:rFonts w:ascii="Times New Roman" w:hAnsi="Times New Roman" w:cs="Times New Roman"/>
          <w:i/>
          <w:sz w:val="24"/>
          <w:szCs w:val="24"/>
          <w:lang w:val="en-US"/>
        </w:rPr>
        <w:t>XVIII</w:t>
      </w:r>
      <w:r w:rsidRPr="00F02C63">
        <w:rPr>
          <w:rFonts w:ascii="Times New Roman" w:hAnsi="Times New Roman" w:cs="Times New Roman"/>
          <w:i/>
          <w:sz w:val="24"/>
          <w:szCs w:val="24"/>
        </w:rPr>
        <w:t xml:space="preserve"> в.</w:t>
      </w:r>
    </w:p>
    <w:p w:rsidR="00F02C63" w:rsidRPr="00F02C63" w:rsidRDefault="00F02C63" w:rsidP="00F02C63">
      <w:pPr>
        <w:spacing w:after="0" w:line="240" w:lineRule="auto"/>
        <w:rPr>
          <w:rFonts w:ascii="Times New Roman" w:hAnsi="Times New Roman" w:cs="Times New Roman"/>
          <w:i/>
          <w:sz w:val="24"/>
          <w:szCs w:val="24"/>
        </w:rPr>
      </w:pPr>
    </w:p>
    <w:p w:rsidR="00F02C63" w:rsidRPr="00F02C63" w:rsidRDefault="00F02C63" w:rsidP="00F02C63">
      <w:pPr>
        <w:spacing w:after="0" w:line="240" w:lineRule="auto"/>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Public service in the prosecutor's office of the Russian Empire in the 18th century</w:t>
      </w:r>
    </w:p>
    <w:p w:rsidR="00F02C63" w:rsidRPr="00F02C63" w:rsidRDefault="00F02C63" w:rsidP="00F02C63">
      <w:pPr>
        <w:spacing w:after="0" w:line="240" w:lineRule="auto"/>
        <w:jc w:val="right"/>
        <w:rPr>
          <w:rFonts w:ascii="Times New Roman" w:hAnsi="Times New Roman" w:cs="Times New Roman"/>
          <w:b/>
          <w:sz w:val="24"/>
          <w:szCs w:val="24"/>
          <w:lang w:val="en-US"/>
        </w:rPr>
      </w:pPr>
    </w:p>
    <w:p w:rsidR="00F02C63" w:rsidRPr="00F02C63" w:rsidRDefault="00F02C63" w:rsidP="00F02C63">
      <w:pPr>
        <w:spacing w:after="0" w:line="240" w:lineRule="auto"/>
        <w:jc w:val="right"/>
        <w:rPr>
          <w:rFonts w:ascii="Times New Roman" w:hAnsi="Times New Roman" w:cs="Times New Roman"/>
          <w:b/>
          <w:i/>
          <w:sz w:val="24"/>
          <w:szCs w:val="24"/>
          <w:lang w:val="en-US"/>
        </w:rPr>
      </w:pPr>
      <w:r w:rsidRPr="00F02C63">
        <w:rPr>
          <w:rFonts w:ascii="Times New Roman" w:hAnsi="Times New Roman" w:cs="Times New Roman"/>
          <w:b/>
          <w:i/>
          <w:sz w:val="24"/>
          <w:szCs w:val="24"/>
          <w:lang w:val="en-US"/>
        </w:rPr>
        <w:t>Egorov D.O.</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i/>
          <w:sz w:val="24"/>
          <w:szCs w:val="24"/>
          <w:lang w:val="en-US" w:eastAsia="ru-RU"/>
        </w:rPr>
        <w:t>student of the Saratov State Law Academy (SSLA), Saratov</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i/>
          <w:sz w:val="24"/>
          <w:szCs w:val="24"/>
          <w:lang w:val="en-US" w:eastAsia="ru-RU"/>
        </w:rPr>
        <w:t>Supervisor:</w:t>
      </w:r>
      <w:r w:rsidRPr="00F02C63">
        <w:rPr>
          <w:rFonts w:ascii="Times New Roman" w:hAnsi="Times New Roman" w:cs="Times New Roman"/>
          <w:i/>
          <w:sz w:val="24"/>
          <w:szCs w:val="24"/>
          <w:lang w:val="en-US"/>
        </w:rPr>
        <w:t xml:space="preserve"> </w:t>
      </w:r>
      <w:r w:rsidRPr="00F02C63">
        <w:rPr>
          <w:rFonts w:ascii="Times New Roman" w:eastAsia="Times New Roman" w:hAnsi="Times New Roman" w:cs="Times New Roman"/>
          <w:i/>
          <w:sz w:val="24"/>
          <w:szCs w:val="24"/>
          <w:lang w:val="en-US" w:eastAsia="ru-RU"/>
        </w:rPr>
        <w:t>PhD in law,</w:t>
      </w:r>
      <w:r w:rsidRPr="00F02C63">
        <w:rPr>
          <w:rFonts w:ascii="Times New Roman" w:hAnsi="Times New Roman" w:cs="Times New Roman"/>
          <w:i/>
          <w:sz w:val="24"/>
          <w:szCs w:val="24"/>
          <w:lang w:val="en-US"/>
        </w:rPr>
        <w:t xml:space="preserve"> </w:t>
      </w:r>
      <w:r w:rsidRPr="00F02C63">
        <w:rPr>
          <w:rFonts w:ascii="Times New Roman" w:eastAsia="Times New Roman" w:hAnsi="Times New Roman" w:cs="Times New Roman"/>
          <w:i/>
          <w:sz w:val="24"/>
          <w:szCs w:val="24"/>
          <w:lang w:val="en-US" w:eastAsia="ru-RU"/>
        </w:rPr>
        <w:t xml:space="preserve">senior lecturer </w:t>
      </w:r>
      <w:r w:rsidRPr="00F02C63">
        <w:rPr>
          <w:rFonts w:ascii="Times New Roman" w:eastAsia="Times New Roman" w:hAnsi="Times New Roman" w:cs="Times New Roman"/>
          <w:b/>
          <w:i/>
          <w:sz w:val="24"/>
          <w:szCs w:val="24"/>
          <w:lang w:val="en-US" w:eastAsia="ru-RU"/>
        </w:rPr>
        <w:t>Broyaka J.V</w:t>
      </w:r>
      <w:r w:rsidRPr="00F02C63">
        <w:rPr>
          <w:rFonts w:ascii="Times New Roman" w:eastAsia="Times New Roman" w:hAnsi="Times New Roman" w:cs="Times New Roman"/>
          <w:i/>
          <w:sz w:val="24"/>
          <w:szCs w:val="24"/>
          <w:lang w:val="en-US" w:eastAsia="ru-RU"/>
        </w:rPr>
        <w:t>.</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lang w:val="en-US" w:eastAsia="ru-RU"/>
        </w:rPr>
      </w:pPr>
      <w:r w:rsidRPr="00F02C63">
        <w:rPr>
          <w:rFonts w:ascii="Times New Roman" w:eastAsia="Times New Roman" w:hAnsi="Times New Roman" w:cs="Times New Roman"/>
          <w:b/>
          <w:sz w:val="24"/>
          <w:szCs w:val="24"/>
          <w:lang w:val="en-US" w:eastAsia="ru-RU"/>
        </w:rPr>
        <w:t>Resume</w:t>
      </w:r>
      <w:r w:rsidRPr="00F02C63">
        <w:rPr>
          <w:rFonts w:ascii="Times New Roman" w:eastAsia="Times New Roman" w:hAnsi="Times New Roman" w:cs="Times New Roman"/>
          <w:i/>
          <w:sz w:val="24"/>
          <w:szCs w:val="24"/>
          <w:lang w:val="en-US" w:eastAsia="ru-RU"/>
        </w:rPr>
        <w:t xml:space="preserve">: </w:t>
      </w:r>
      <w:r w:rsidRPr="00F02C63">
        <w:rPr>
          <w:rFonts w:ascii="Times New Roman" w:eastAsia="Times New Roman" w:hAnsi="Times New Roman" w:cs="Times New Roman"/>
          <w:sz w:val="24"/>
          <w:szCs w:val="24"/>
          <w:lang w:val="en-US" w:eastAsia="ru-RU"/>
        </w:rPr>
        <w:t>the article is devoted to the development of the prosecutor's office in the system of state bodies of Russia. In this work, an attempt is made to show the process of the formation of the prosecutor's office in the Russian Empire in the 18th century. Based on historical documents, an analysis was made of the process of forming the staff in the relevant body.</w:t>
      </w:r>
    </w:p>
    <w:p w:rsidR="00F02C63" w:rsidRPr="00F02C63" w:rsidRDefault="00F02C63" w:rsidP="00F02C63">
      <w:pPr>
        <w:spacing w:after="0" w:line="240" w:lineRule="auto"/>
        <w:ind w:firstLine="709"/>
        <w:jc w:val="both"/>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b/>
          <w:sz w:val="24"/>
          <w:szCs w:val="24"/>
          <w:lang w:val="en-US" w:eastAsia="ru-RU"/>
        </w:rPr>
        <w:t>Keywords:</w:t>
      </w:r>
      <w:r w:rsidRPr="00F02C63">
        <w:rPr>
          <w:rFonts w:ascii="Times New Roman" w:eastAsia="Times New Roman" w:hAnsi="Times New Roman" w:cs="Times New Roman"/>
          <w:i/>
          <w:sz w:val="24"/>
          <w:szCs w:val="24"/>
          <w:lang w:val="en-US" w:eastAsia="ru-RU"/>
        </w:rPr>
        <w:t xml:space="preserve"> Senate, Prosecutor General, Chief Secretary of the Senate, public service, Prosecutor's Office, activities of the Prosecutor's Office in the 18th century.</w:t>
      </w:r>
    </w:p>
    <w:p w:rsidR="00F02C63" w:rsidRPr="00F02C63" w:rsidRDefault="00F02C63" w:rsidP="00F02C63">
      <w:pPr>
        <w:spacing w:after="0" w:line="240" w:lineRule="auto"/>
        <w:ind w:firstLine="709"/>
        <w:jc w:val="both"/>
        <w:rPr>
          <w:rFonts w:ascii="Times New Roman" w:eastAsia="Times New Roman" w:hAnsi="Times New Roman" w:cs="Times New Roman"/>
          <w:i/>
          <w:sz w:val="24"/>
          <w:szCs w:val="24"/>
          <w:lang w:val="en-US" w:eastAsia="ru-RU"/>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История возникновения и развития прокуратуры в России берет свое начало в XVIII веке. Петр </w:t>
      </w:r>
      <w:r w:rsidRPr="00F02C63">
        <w:rPr>
          <w:rFonts w:ascii="Times New Roman" w:hAnsi="Times New Roman" w:cs="Times New Roman"/>
          <w:sz w:val="24"/>
          <w:szCs w:val="24"/>
          <w:lang w:val="en-US"/>
        </w:rPr>
        <w:t>I</w:t>
      </w:r>
      <w:r w:rsidRPr="00F02C63">
        <w:rPr>
          <w:rFonts w:ascii="Times New Roman" w:hAnsi="Times New Roman" w:cs="Times New Roman"/>
          <w:sz w:val="24"/>
          <w:szCs w:val="24"/>
        </w:rPr>
        <w:t xml:space="preserve"> во время своего правления обозначил одну из важных задач, при формировании системы органов прокуратуры - задачу сформировать квалифицированный аппарат. Важно заметить, что все прокуроры состояли на «государевой службе» и занимали в соответствии с «Табелью о рангах всех чинов, воинских, статских и придворных, которые в котором классе чины, и которые в одном классе, те именуют по старшинству времени вступления в чин между собой, однако ж воинские выше протчих, хотя б и скорее кто в том классе пожалован был» – законом, принятым 24 января 1722 г. [1]. В Табели о рангах прокурорам были присвоены высокие классы: Генерал-прокурору – третий, соответствующий генерал-лейтенанту; обер-прокурору – четвертый; коллежским прокурорам – шестой, прокурорам надворных судов – седьмой наравне с обер-фискалами [2].</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К 1722 году численный состав прокуратуры был небольшой. Так, например, на всю территорию Российской империи приходилось 20 прокуроров: в том числе 17 в центральных органах управления и надворных судах, 3 – в генерал-прокуратуре Сената и обер-прокуратуре Синода. Однако стоит обратить внимание, что в 1724 году генерал-прокурор П.И. Ягужинский в 1724 г. добился увеличения численности аппарата прокуратуры – была введена должность секретаря.</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В рассматриваемый исторический период особые требования к претенденту на прокурорские должности не ставились, но велено было избирать «их из всяких чина», но «лучших». В большинстве своем это были военнослужащие, которые принимали участие в военных компаниях того времени: Великая Северная Война, Прутская компания. Сама же прокуратура имела следующую организацию: все прокуроры в коллегиях и надворных судах подчинялись Генерал-прокурору. Он же должен был оглашать все доношения Сенату и «инстиговать, чтоб по ним исполнено было» [3].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Однако, по словам В.О. Ключевского, по мере исторического развития, именно Генерал-прокурор занимает ключевую роль в механизме работы государственных органов: «Генерал-прокурор, а не Сенат, становился маховым колесом всего управления; не входя в его состав, не имея сенатского голоса, был, однако, настоящим его президентом, смотрел за порядком его заседаний, возбуждал в нем законодательные вопросы, судил, когда поступал Сенат право и неправо, посредством своих песочных часов руководил его рассуждениями и превращал его в политическое сооружение на песке» [4].</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Значимость прокуроров в Российской Империи возрастает при Екатерине </w:t>
      </w:r>
      <w:r w:rsidRPr="00F02C63">
        <w:rPr>
          <w:rFonts w:ascii="Times New Roman" w:hAnsi="Times New Roman" w:cs="Times New Roman"/>
          <w:sz w:val="24"/>
          <w:szCs w:val="24"/>
          <w:lang w:val="en-US"/>
        </w:rPr>
        <w:t>II</w:t>
      </w:r>
      <w:r w:rsidRPr="00F02C63">
        <w:rPr>
          <w:rFonts w:ascii="Times New Roman" w:hAnsi="Times New Roman" w:cs="Times New Roman"/>
          <w:sz w:val="24"/>
          <w:szCs w:val="24"/>
        </w:rPr>
        <w:t>. Так, Манифестом от 15 декабря 1763 г. Сенат был разделен на шесть департаментов. При первом оставался генерал-прокурор, а в остальных пяти учреждались должности обер-прокуроров. Все должностные перестановки обер-прокуроров происходили только с разрешения императрицы. Оставалась также должность обер-прокурора при Святейшем Синоде. Императрице кроме того предоставлялись отчеты о выборе претендентов на должности прокуроров в коллегии и губернии, которые подписывались Генерал-прокурором вместе с обер-прокурорами.</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Более того, именно в этот исторический период восполняется пробел в законодательстве, который связан с определением конкретных полномочий прокурора. Так, одним из полномочий прокуроров и стряпчих теперь является возможность в любое время посещать общественные места, а если при осмотре присутствовали чиновники, то они не имели права вмешиваться в заключения прокурора. Кроме того, прокурор и стряпчий имели возможность требовать все «реестры и дела присутственных мест». Прокурорские заключения держались в тайне от тяжущихся, и последние не могли потребовать отвода прокурора. В случае если прокурор или стряпчий знали об упущении и промолчали, они сами подлежали «ответу и взысканию законному».</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Подводя итог всему вышесказанному, можно сделать вывод, что с самого момента своего возникновения и на протяжении всего </w:t>
      </w:r>
      <w:r w:rsidRPr="00F02C63">
        <w:rPr>
          <w:rFonts w:ascii="Times New Roman" w:hAnsi="Times New Roman" w:cs="Times New Roman"/>
          <w:sz w:val="24"/>
          <w:szCs w:val="24"/>
          <w:lang w:val="en-US"/>
        </w:rPr>
        <w:t>XVIII</w:t>
      </w:r>
      <w:r w:rsidRPr="00F02C63">
        <w:rPr>
          <w:rFonts w:ascii="Times New Roman" w:hAnsi="Times New Roman" w:cs="Times New Roman"/>
          <w:sz w:val="24"/>
          <w:szCs w:val="24"/>
        </w:rPr>
        <w:t xml:space="preserve"> в. в России происходит зарождение и становление одного из самых важных государственных органов – прокуратуры. В этот исторический период складывается законодательная основа, влияющая на формирование аппарата надзорного органа. Значимым событием стало принятие «Табели о рангах» от 24 января 1722 года. По данному нормативно-правовому акту служба в органах прокуратуры отныне была государственной, а все лица, занимавшие данную должность получали заработную плату из государственного бюджета.</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«Табель о рангах» характеризовала процедуру приема на службу и ее прохождение от низших чинов к высшим. Основными факторами для индивидуального роста по карьерной лестнице являлись индивидуальные отличия, знания, способности, компетентность, профессиональная пригодность, опыт и служебные навыки.</w:t>
      </w:r>
    </w:p>
    <w:p w:rsidR="00F02C63" w:rsidRPr="00F02C63" w:rsidRDefault="00F02C63" w:rsidP="00F02C63">
      <w:pPr>
        <w:pStyle w:val="af7"/>
        <w:shd w:val="clear" w:color="auto" w:fill="FFFFFF"/>
        <w:spacing w:before="0" w:beforeAutospacing="0" w:after="0" w:afterAutospacing="0"/>
        <w:jc w:val="center"/>
        <w:rPr>
          <w:b/>
          <w:color w:val="000000"/>
          <w:shd w:val="clear" w:color="auto" w:fill="FFFFFF"/>
        </w:rPr>
      </w:pPr>
    </w:p>
    <w:p w:rsidR="00F02C63" w:rsidRPr="00F02C63" w:rsidRDefault="00F02C63" w:rsidP="00F02C63">
      <w:pPr>
        <w:pStyle w:val="af7"/>
        <w:shd w:val="clear" w:color="auto" w:fill="FFFFFF"/>
        <w:spacing w:before="0" w:beforeAutospacing="0" w:after="0" w:afterAutospacing="0"/>
        <w:jc w:val="center"/>
        <w:rPr>
          <w:b/>
          <w:color w:val="000000"/>
          <w:shd w:val="clear" w:color="auto" w:fill="FFFFFF"/>
        </w:rPr>
      </w:pPr>
      <w:r w:rsidRPr="00F02C63">
        <w:rPr>
          <w:b/>
          <w:color w:val="000000"/>
          <w:shd w:val="clear" w:color="auto" w:fill="FFFFFF"/>
        </w:rPr>
        <w:t>Список использованной литературы:</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lang w:val="en-US"/>
        </w:rPr>
      </w:pPr>
      <w:r w:rsidRPr="00F02C63">
        <w:rPr>
          <w:color w:val="000000"/>
          <w:shd w:val="clear" w:color="auto" w:fill="FFFFFF"/>
        </w:rPr>
        <w:t>«Табель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 воинские выше прочих, хотя б и старее кто в том классе пожалован был» // Российское законодательство Х-ХХ веков. Т</w:t>
      </w:r>
      <w:r w:rsidRPr="00F02C63">
        <w:rPr>
          <w:color w:val="000000"/>
          <w:shd w:val="clear" w:color="auto" w:fill="FFFFFF"/>
          <w:lang w:val="en-US"/>
        </w:rPr>
        <w:t xml:space="preserve">. 4. </w:t>
      </w:r>
      <w:r w:rsidRPr="00F02C63">
        <w:rPr>
          <w:color w:val="000000"/>
          <w:shd w:val="clear" w:color="auto" w:fill="FFFFFF"/>
        </w:rPr>
        <w:t>С</w:t>
      </w:r>
      <w:r w:rsidRPr="00F02C63">
        <w:rPr>
          <w:color w:val="000000"/>
          <w:shd w:val="clear" w:color="auto" w:fill="FFFFFF"/>
          <w:lang w:val="en-US"/>
        </w:rPr>
        <w:t xml:space="preserve">.198-199 URL: </w:t>
      </w:r>
      <w:hyperlink r:id="rId98" w:history="1">
        <w:r w:rsidRPr="00F02C63">
          <w:rPr>
            <w:rStyle w:val="af6"/>
            <w:rFonts w:eastAsia="Calibri"/>
            <w:shd w:val="clear" w:color="auto" w:fill="FFFFFF"/>
            <w:lang w:val="en-US"/>
          </w:rPr>
          <w:t>https://www.livelib.ru/book/1001482292-rossijskoe-zakonodatelstvo-x-xx-vekov-tom-4-zakonodatelstvo-perioda-stanovleniya-absolyutizma</w:t>
        </w:r>
      </w:hyperlink>
      <w:r w:rsidRPr="00F02C63">
        <w:rPr>
          <w:color w:val="000000"/>
          <w:shd w:val="clear" w:color="auto" w:fill="FFFFFF"/>
          <w:lang w:val="en-US"/>
        </w:rPr>
        <w:t>.</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rPr>
      </w:pPr>
      <w:r w:rsidRPr="00F02C63">
        <w:rPr>
          <w:color w:val="000000"/>
          <w:shd w:val="clear" w:color="auto" w:fill="FFFFFF"/>
        </w:rPr>
        <w:t xml:space="preserve">Ключевский В.О. Мысль T.4. - С.289. // </w:t>
      </w:r>
      <w:r w:rsidRPr="00F02C63">
        <w:rPr>
          <w:color w:val="000000"/>
          <w:shd w:val="clear" w:color="auto" w:fill="FFFFFF"/>
          <w:lang w:val="en-US"/>
        </w:rPr>
        <w:t>URL</w:t>
      </w:r>
      <w:r w:rsidRPr="00F02C63">
        <w:rPr>
          <w:color w:val="000000"/>
          <w:shd w:val="clear" w:color="auto" w:fill="FFFFFF"/>
        </w:rPr>
        <w:t xml:space="preserve">: </w:t>
      </w:r>
      <w:hyperlink r:id="rId99" w:history="1">
        <w:r w:rsidRPr="00F02C63">
          <w:rPr>
            <w:rStyle w:val="af6"/>
            <w:rFonts w:eastAsia="Calibri"/>
            <w:shd w:val="clear" w:color="auto" w:fill="FFFFFF"/>
          </w:rPr>
          <w:t>https://www.prlib.ru/item/370876</w:t>
        </w:r>
      </w:hyperlink>
      <w:r w:rsidRPr="00F02C63">
        <w:rPr>
          <w:color w:val="000000"/>
          <w:shd w:val="clear" w:color="auto" w:fill="FFFFFF"/>
        </w:rPr>
        <w:t xml:space="preserve">. </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rPr>
      </w:pPr>
      <w:r w:rsidRPr="00F02C63">
        <w:rPr>
          <w:color w:val="000000"/>
          <w:shd w:val="clear" w:color="auto" w:fill="FFFFFF"/>
        </w:rPr>
        <w:t xml:space="preserve">Буцковский Н. О деятельности прокурорского надзора вследствие отделения обвинительной власти от судебной. СПб., 1863. // </w:t>
      </w:r>
      <w:r w:rsidRPr="00F02C63">
        <w:rPr>
          <w:color w:val="000000"/>
          <w:shd w:val="clear" w:color="auto" w:fill="FFFFFF"/>
          <w:lang w:val="en-US"/>
        </w:rPr>
        <w:t>URL</w:t>
      </w:r>
      <w:r w:rsidRPr="00F02C63">
        <w:rPr>
          <w:color w:val="000000"/>
          <w:shd w:val="clear" w:color="auto" w:fill="FFFFFF"/>
        </w:rPr>
        <w:t xml:space="preserve">: </w:t>
      </w:r>
      <w:hyperlink r:id="rId100" w:history="1">
        <w:r w:rsidRPr="00F02C63">
          <w:rPr>
            <w:rStyle w:val="af6"/>
            <w:rFonts w:eastAsia="Calibri"/>
            <w:shd w:val="clear" w:color="auto" w:fill="FFFFFF"/>
          </w:rPr>
          <w:t>http://base.garant.ru/6185225/</w:t>
        </w:r>
      </w:hyperlink>
      <w:r w:rsidRPr="00F02C63">
        <w:rPr>
          <w:color w:val="000000"/>
          <w:shd w:val="clear" w:color="auto" w:fill="FFFFFF"/>
        </w:rPr>
        <w:t xml:space="preserve">. </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rPr>
      </w:pPr>
      <w:r w:rsidRPr="00F02C63">
        <w:rPr>
          <w:color w:val="000000"/>
          <w:shd w:val="clear" w:color="auto" w:fill="FFFFFF"/>
        </w:rPr>
        <w:t xml:space="preserve">Евреинов В.И. Гражданское чинопроизводство в России. - СПб., 1887. // </w:t>
      </w:r>
      <w:r w:rsidRPr="00F02C63">
        <w:rPr>
          <w:color w:val="000000"/>
          <w:shd w:val="clear" w:color="auto" w:fill="FFFFFF"/>
          <w:lang w:val="en-US"/>
        </w:rPr>
        <w:t>URL</w:t>
      </w:r>
      <w:r w:rsidRPr="00F02C63">
        <w:rPr>
          <w:color w:val="000000"/>
          <w:shd w:val="clear" w:color="auto" w:fill="FFFFFF"/>
        </w:rPr>
        <w:t xml:space="preserve">: </w:t>
      </w:r>
      <w:hyperlink r:id="rId101" w:history="1">
        <w:r w:rsidRPr="00F02C63">
          <w:rPr>
            <w:rStyle w:val="af6"/>
            <w:rFonts w:eastAsia="Calibri"/>
            <w:shd w:val="clear" w:color="auto" w:fill="FFFFFF"/>
          </w:rPr>
          <w:t>https://rusneb.ru/catalog/000199_000009_003547879/</w:t>
        </w:r>
      </w:hyperlink>
      <w:r w:rsidRPr="00F02C63">
        <w:rPr>
          <w:color w:val="000000"/>
          <w:shd w:val="clear" w:color="auto" w:fill="FFFFFF"/>
        </w:rPr>
        <w:t xml:space="preserve">. </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rPr>
      </w:pPr>
      <w:r w:rsidRPr="00F02C63">
        <w:rPr>
          <w:color w:val="000000"/>
          <w:shd w:val="clear" w:color="auto" w:fill="FFFFFF"/>
        </w:rPr>
        <w:t xml:space="preserve">Воскресенский Н.А. Законодательные акты Петра I. Т. 1. -., 1945. // </w:t>
      </w:r>
      <w:r w:rsidRPr="00F02C63">
        <w:rPr>
          <w:color w:val="000000"/>
          <w:shd w:val="clear" w:color="auto" w:fill="FFFFFF"/>
          <w:lang w:val="en-US"/>
        </w:rPr>
        <w:t>URL</w:t>
      </w:r>
      <w:r w:rsidRPr="00F02C63">
        <w:rPr>
          <w:color w:val="000000"/>
          <w:shd w:val="clear" w:color="auto" w:fill="FFFFFF"/>
        </w:rPr>
        <w:t xml:space="preserve">: </w:t>
      </w:r>
      <w:hyperlink r:id="rId102" w:history="1">
        <w:r w:rsidRPr="00F02C63">
          <w:rPr>
            <w:rStyle w:val="af6"/>
            <w:rFonts w:eastAsia="Calibri"/>
            <w:shd w:val="clear" w:color="auto" w:fill="FFFFFF"/>
          </w:rPr>
          <w:t>http://lawlibrary.ru/izdanie15871.html</w:t>
        </w:r>
      </w:hyperlink>
      <w:r w:rsidRPr="00F02C63">
        <w:rPr>
          <w:color w:val="000000"/>
          <w:shd w:val="clear" w:color="auto" w:fill="FFFFFF"/>
        </w:rPr>
        <w:t xml:space="preserve">. </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rPr>
      </w:pPr>
      <w:r w:rsidRPr="00F02C63">
        <w:rPr>
          <w:color w:val="000000"/>
          <w:shd w:val="clear" w:color="auto" w:fill="FFFFFF"/>
        </w:rPr>
        <w:t>Законодательство Петра I. -</w:t>
      </w:r>
      <w:r w:rsidRPr="00F02C63">
        <w:t xml:space="preserve"> </w:t>
      </w:r>
      <w:r w:rsidRPr="00F02C63">
        <w:rPr>
          <w:color w:val="000000"/>
          <w:shd w:val="clear" w:color="auto" w:fill="FFFFFF"/>
        </w:rPr>
        <w:t xml:space="preserve">под ред. Преображенского А.А., Новицкой Т.Е, 1997. - С.99-124. // </w:t>
      </w:r>
      <w:r w:rsidRPr="00F02C63">
        <w:rPr>
          <w:color w:val="000000"/>
          <w:shd w:val="clear" w:color="auto" w:fill="FFFFFF"/>
          <w:lang w:val="en-US"/>
        </w:rPr>
        <w:t>URL</w:t>
      </w:r>
      <w:r w:rsidRPr="00F02C63">
        <w:rPr>
          <w:color w:val="000000"/>
          <w:shd w:val="clear" w:color="auto" w:fill="FFFFFF"/>
        </w:rPr>
        <w:t xml:space="preserve">: </w:t>
      </w:r>
      <w:hyperlink r:id="rId103" w:history="1">
        <w:r w:rsidRPr="00F02C63">
          <w:rPr>
            <w:rStyle w:val="af6"/>
            <w:rFonts w:eastAsia="Calibri"/>
            <w:shd w:val="clear" w:color="auto" w:fill="FFFFFF"/>
          </w:rPr>
          <w:t>https://istina.msu.ru/publications/book/6317351/</w:t>
        </w:r>
      </w:hyperlink>
      <w:r w:rsidRPr="00F02C63">
        <w:rPr>
          <w:color w:val="000000"/>
          <w:shd w:val="clear" w:color="auto" w:fill="FFFFFF"/>
        </w:rPr>
        <w:t xml:space="preserve">. </w:t>
      </w:r>
    </w:p>
    <w:p w:rsidR="00F02C63" w:rsidRPr="00F02C63" w:rsidRDefault="00F02C63" w:rsidP="003436A8">
      <w:pPr>
        <w:pStyle w:val="af7"/>
        <w:numPr>
          <w:ilvl w:val="0"/>
          <w:numId w:val="96"/>
        </w:numPr>
        <w:shd w:val="clear" w:color="auto" w:fill="FFFFFF"/>
        <w:spacing w:before="0" w:beforeAutospacing="0" w:after="0" w:afterAutospacing="0"/>
        <w:ind w:left="0" w:hanging="11"/>
        <w:jc w:val="both"/>
        <w:rPr>
          <w:color w:val="000000"/>
          <w:shd w:val="clear" w:color="auto" w:fill="FFFFFF"/>
        </w:rPr>
      </w:pPr>
      <w:r w:rsidRPr="00F02C63">
        <w:rPr>
          <w:color w:val="000000"/>
          <w:shd w:val="clear" w:color="auto" w:fill="FFFFFF"/>
        </w:rPr>
        <w:t>Бессарабов В.Г. Прокуратура и контрольные органы России. М., 1999. С. 13.</w:t>
      </w:r>
    </w:p>
    <w:p w:rsidR="00F02C63" w:rsidRPr="00F02C63" w:rsidRDefault="00F02C63" w:rsidP="00F02C63">
      <w:pPr>
        <w:spacing w:after="0" w:line="240" w:lineRule="auto"/>
        <w:rPr>
          <w:rFonts w:ascii="Times New Roman" w:hAnsi="Times New Roman" w:cs="Times New Roman"/>
          <w:sz w:val="24"/>
          <w:szCs w:val="24"/>
          <w:lang w:val="uk-UA"/>
        </w:rPr>
      </w:pPr>
    </w:p>
    <w:p w:rsidR="00F02C63" w:rsidRPr="00F02C63" w:rsidRDefault="00F02C63" w:rsidP="00F02C63">
      <w:pPr>
        <w:spacing w:after="0" w:line="240" w:lineRule="auto"/>
        <w:jc w:val="right"/>
        <w:rPr>
          <w:rFonts w:ascii="Times New Roman" w:eastAsia="Times New Roman" w:hAnsi="Times New Roman" w:cs="Times New Roman"/>
          <w:b/>
          <w:i/>
          <w:sz w:val="24"/>
          <w:szCs w:val="24"/>
          <w:lang w:eastAsia="ru-RU"/>
        </w:rPr>
      </w:pPr>
      <w:r w:rsidRPr="00F02C63">
        <w:rPr>
          <w:rFonts w:ascii="Times New Roman" w:eastAsia="Times New Roman" w:hAnsi="Times New Roman" w:cs="Times New Roman"/>
          <w:b/>
          <w:i/>
          <w:sz w:val="24"/>
          <w:szCs w:val="24"/>
          <w:lang w:eastAsia="ru-RU"/>
        </w:rPr>
        <w:t>Емашов Денис Федорович</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студент 1 курса </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Научный руководитель </w:t>
      </w:r>
      <w:r w:rsidRPr="00F02C63">
        <w:rPr>
          <w:rFonts w:ascii="Times New Roman" w:eastAsia="Times New Roman" w:hAnsi="Times New Roman" w:cs="Times New Roman"/>
          <w:b/>
          <w:i/>
          <w:sz w:val="24"/>
          <w:szCs w:val="24"/>
          <w:lang w:eastAsia="ru-RU"/>
        </w:rPr>
        <w:t>Полуда Оксана Николаевна,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доцент, кандидат юридических наук, доцент кафедры истории государства и права.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 доктор юридических наук, профессор</w:t>
      </w:r>
    </w:p>
    <w:p w:rsidR="00F02C63" w:rsidRPr="00F02C63" w:rsidRDefault="00F02C63" w:rsidP="00F02C63">
      <w:pPr>
        <w:spacing w:after="0" w:line="240" w:lineRule="auto"/>
        <w:jc w:val="both"/>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НКВД в системе органов власти в СССР</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Народный комиссариат внутренних дел, сокращенно НКВД был создан в 1934 году и просуществовал до 1946 года. За этот относительно короткий период в структуре и полномочиях данного органа госбезопасности происходило много изменений и преобразований, но его функции всегда оставались одинаковыми – это поддержание общественного порядка и осуществление государственной безопасности.</w:t>
      </w:r>
    </w:p>
    <w:p w:rsidR="00F02C63" w:rsidRPr="00F02C63" w:rsidRDefault="00F02C63" w:rsidP="00F02C63">
      <w:p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Актуальность темы обусловлена тем, что НКВД прекратило свою деятельность, и оно было реорганизовано в МГБ в 1946 году. Но, не смотря на давность всех событий, современные органы госбезопасности, например ГРУ, ФСБ, являются преемниками НКВД. Следовательно, надо изучит  принципы организации деятельности органов госбезопасности СССР, а также нормативно-правовые акты, которыми регламентировалась их деятельность.</w:t>
      </w:r>
    </w:p>
    <w:p w:rsidR="00F02C63" w:rsidRPr="00F02C63" w:rsidRDefault="00F02C63" w:rsidP="00F02C63">
      <w:p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 xml:space="preserve">Целью моей работы является выявление положения и структура НКВД в системе органов власти в период СССР, а так же дальнейшая судьба данного органа госбезопасности. </w:t>
      </w:r>
    </w:p>
    <w:p w:rsidR="00F02C63" w:rsidRPr="00F02C63" w:rsidRDefault="00F02C63" w:rsidP="00F02C63">
      <w:p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Для достижения цели были поставлены следующие задачи:</w:t>
      </w:r>
    </w:p>
    <w:p w:rsidR="00F02C63" w:rsidRPr="00F02C63" w:rsidRDefault="00F02C63" w:rsidP="003436A8">
      <w:pPr>
        <w:pStyle w:val="ab"/>
        <w:numPr>
          <w:ilvl w:val="0"/>
          <w:numId w:val="97"/>
        </w:num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Изучить условия, в которых создавался и функционировал данный орган гос. власти.</w:t>
      </w:r>
    </w:p>
    <w:p w:rsidR="00F02C63" w:rsidRPr="00F02C63" w:rsidRDefault="00F02C63" w:rsidP="003436A8">
      <w:pPr>
        <w:pStyle w:val="ab"/>
        <w:numPr>
          <w:ilvl w:val="0"/>
          <w:numId w:val="97"/>
        </w:num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 xml:space="preserve">Исследовать структуру данного органа гос. власти. </w:t>
      </w:r>
    </w:p>
    <w:p w:rsidR="00F02C63" w:rsidRPr="00F02C63" w:rsidRDefault="00F02C63" w:rsidP="003436A8">
      <w:pPr>
        <w:pStyle w:val="ab"/>
        <w:numPr>
          <w:ilvl w:val="0"/>
          <w:numId w:val="97"/>
        </w:num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Изучить какими нормативно-правовыми актами регламентировалась деятельность данного органа гос. власти.</w:t>
      </w:r>
    </w:p>
    <w:p w:rsidR="00F02C63" w:rsidRPr="00F02C63" w:rsidRDefault="00F02C63" w:rsidP="003436A8">
      <w:pPr>
        <w:pStyle w:val="ab"/>
        <w:numPr>
          <w:ilvl w:val="0"/>
          <w:numId w:val="97"/>
        </w:num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Проследить дальнейшую судьбу НКВД после 1946 года.</w:t>
      </w:r>
    </w:p>
    <w:p w:rsidR="00F02C63" w:rsidRPr="00F02C63" w:rsidRDefault="00F02C63" w:rsidP="00F02C63">
      <w:pPr>
        <w:spacing w:after="0" w:line="240" w:lineRule="auto"/>
        <w:ind w:firstLine="708"/>
        <w:jc w:val="both"/>
        <w:rPr>
          <w:rFonts w:ascii="Times New Roman" w:hAnsi="Times New Roman" w:cs="Times New Roman"/>
          <w:i/>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Народный Комиссариат Внутренних Дел (НКВД), Государственно Политическое Управление (ГПУ), Комитет Государственной безопасности (КГБ), Объединенное Государственное Политическое Управление (ОГПУ)</w:t>
      </w:r>
    </w:p>
    <w:p w:rsidR="00F02C63" w:rsidRPr="00F02C63" w:rsidRDefault="00F02C63" w:rsidP="00F02C63">
      <w:pPr>
        <w:spacing w:after="0" w:line="240" w:lineRule="auto"/>
        <w:jc w:val="center"/>
        <w:rPr>
          <w:rFonts w:ascii="Times New Roman" w:hAnsi="Times New Roman" w:cs="Times New Roman"/>
          <w:b/>
          <w:color w:val="000000"/>
          <w:sz w:val="24"/>
          <w:szCs w:val="24"/>
        </w:rPr>
      </w:pPr>
    </w:p>
    <w:p w:rsidR="00F02C63" w:rsidRPr="00F02C63" w:rsidRDefault="00F02C63" w:rsidP="00F02C63">
      <w:pPr>
        <w:spacing w:after="0" w:line="240" w:lineRule="auto"/>
        <w:jc w:val="center"/>
        <w:rPr>
          <w:rFonts w:ascii="Times New Roman" w:hAnsi="Times New Roman" w:cs="Times New Roman"/>
          <w:b/>
          <w:color w:val="000000"/>
          <w:sz w:val="24"/>
          <w:szCs w:val="24"/>
          <w:lang w:val="en-US"/>
        </w:rPr>
      </w:pPr>
      <w:r w:rsidRPr="00F02C63">
        <w:rPr>
          <w:rFonts w:ascii="Times New Roman" w:hAnsi="Times New Roman" w:cs="Times New Roman"/>
          <w:b/>
          <w:color w:val="000000"/>
          <w:sz w:val="24"/>
          <w:szCs w:val="24"/>
          <w:lang w:val="en-US"/>
        </w:rPr>
        <w:t>NKVD in the system of government bodies in the USSR.</w:t>
      </w:r>
    </w:p>
    <w:p w:rsidR="00F02C63" w:rsidRPr="00F02C63" w:rsidRDefault="00F02C63" w:rsidP="00F02C63">
      <w:pPr>
        <w:spacing w:after="0" w:line="240" w:lineRule="auto"/>
        <w:jc w:val="center"/>
        <w:rPr>
          <w:rFonts w:ascii="Times New Roman" w:eastAsia="Times New Roman" w:hAnsi="Times New Roman" w:cs="Times New Roman"/>
          <w:i/>
          <w:color w:val="000000"/>
          <w:sz w:val="24"/>
          <w:szCs w:val="24"/>
          <w:lang w:val="en-US" w:eastAsia="ru-RU"/>
        </w:rPr>
      </w:pPr>
    </w:p>
    <w:p w:rsidR="00F02C63" w:rsidRPr="00F02C63" w:rsidRDefault="00F02C63" w:rsidP="00F02C63">
      <w:pPr>
        <w:spacing w:after="0" w:line="240" w:lineRule="auto"/>
        <w:jc w:val="right"/>
        <w:rPr>
          <w:rFonts w:ascii="Times New Roman" w:eastAsia="Times New Roman" w:hAnsi="Times New Roman" w:cs="Times New Roman"/>
          <w:b/>
          <w:i/>
          <w:color w:val="000000"/>
          <w:sz w:val="24"/>
          <w:szCs w:val="24"/>
          <w:lang w:val="en-US" w:eastAsia="ru-RU"/>
        </w:rPr>
      </w:pPr>
      <w:r w:rsidRPr="00F02C63">
        <w:rPr>
          <w:rFonts w:ascii="Times New Roman" w:eastAsia="Times New Roman" w:hAnsi="Times New Roman" w:cs="Times New Roman"/>
          <w:b/>
          <w:i/>
          <w:color w:val="000000"/>
          <w:sz w:val="24"/>
          <w:szCs w:val="24"/>
          <w:lang w:val="en-US" w:eastAsia="ru-RU"/>
        </w:rPr>
        <w:t>Emashov Denis Fedorovich</w:t>
      </w:r>
    </w:p>
    <w:p w:rsidR="00F02C63" w:rsidRPr="00F02C63" w:rsidRDefault="00F02C63" w:rsidP="00F02C63">
      <w:pPr>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1st year student</w:t>
      </w:r>
    </w:p>
    <w:p w:rsidR="00F02C63" w:rsidRPr="00F02C63" w:rsidRDefault="00F02C63" w:rsidP="00F02C63">
      <w:pPr>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Saratov State Law Academy, Saratov</w:t>
      </w:r>
    </w:p>
    <w:p w:rsidR="00F02C63" w:rsidRPr="00F02C63" w:rsidRDefault="00F02C63" w:rsidP="00F02C63">
      <w:pPr>
        <w:spacing w:after="0" w:line="240" w:lineRule="auto"/>
        <w:jc w:val="right"/>
        <w:rPr>
          <w:rFonts w:ascii="Times New Roman" w:eastAsia="Times New Roman" w:hAnsi="Times New Roman" w:cs="Times New Roman"/>
          <w:i/>
          <w:color w:val="000000"/>
          <w:sz w:val="24"/>
          <w:szCs w:val="24"/>
          <w:lang w:val="en-US" w:eastAsia="ru-RU"/>
        </w:rPr>
      </w:pPr>
    </w:p>
    <w:p w:rsidR="00F02C63" w:rsidRPr="00F02C63" w:rsidRDefault="00F02C63" w:rsidP="00F02C63">
      <w:pPr>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 xml:space="preserve">Scientific adviser </w:t>
      </w:r>
      <w:r w:rsidRPr="00F02C63">
        <w:rPr>
          <w:rFonts w:ascii="Times New Roman" w:eastAsia="Times New Roman" w:hAnsi="Times New Roman" w:cs="Times New Roman"/>
          <w:b/>
          <w:i/>
          <w:color w:val="000000"/>
          <w:sz w:val="24"/>
          <w:szCs w:val="24"/>
          <w:lang w:val="en-US" w:eastAsia="ru-RU"/>
        </w:rPr>
        <w:t>Poluda Oksana Nikolaevna,</w:t>
      </w:r>
    </w:p>
    <w:p w:rsidR="00F02C63" w:rsidRPr="00F02C63" w:rsidRDefault="00F02C63" w:rsidP="00F02C63">
      <w:pPr>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Associate Professor, Candidate of Legal Sciences, Associate Professor of the Department of History of State and Law.</w:t>
      </w:r>
    </w:p>
    <w:p w:rsidR="00F02C63" w:rsidRPr="00F02C63" w:rsidRDefault="00F02C63" w:rsidP="00F02C63">
      <w:pPr>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Saratov State Law Academy, Saratov,</w:t>
      </w:r>
    </w:p>
    <w:p w:rsidR="00F02C63" w:rsidRPr="00F02C63" w:rsidRDefault="00F02C63" w:rsidP="00F02C63">
      <w:pPr>
        <w:spacing w:after="0" w:line="240" w:lineRule="auto"/>
        <w:jc w:val="right"/>
        <w:rPr>
          <w:rFonts w:ascii="Times New Roman" w:hAnsi="Times New Roman" w:cs="Times New Roman"/>
          <w:b/>
          <w:color w:val="000000"/>
          <w:sz w:val="24"/>
          <w:szCs w:val="24"/>
          <w:lang w:val="en-US"/>
        </w:rPr>
      </w:pPr>
      <w:r w:rsidRPr="00F02C63">
        <w:rPr>
          <w:rFonts w:ascii="Times New Roman" w:eastAsia="Times New Roman" w:hAnsi="Times New Roman" w:cs="Times New Roman"/>
          <w:i/>
          <w:color w:val="000000"/>
          <w:sz w:val="24"/>
          <w:szCs w:val="24"/>
          <w:lang w:val="en-US" w:eastAsia="ru-RU"/>
        </w:rPr>
        <w:t xml:space="preserve">  Doctor of Law, Professor</w:t>
      </w:r>
    </w:p>
    <w:p w:rsidR="00F02C63" w:rsidRPr="00F02C63" w:rsidRDefault="00F02C63" w:rsidP="00F02C63">
      <w:pPr>
        <w:spacing w:after="0" w:line="240" w:lineRule="auto"/>
        <w:jc w:val="center"/>
        <w:rPr>
          <w:rFonts w:ascii="Times New Roman" w:hAnsi="Times New Roman" w:cs="Times New Roman"/>
          <w:b/>
          <w:color w:val="000000"/>
          <w:sz w:val="24"/>
          <w:szCs w:val="24"/>
          <w:lang w:val="en-US"/>
        </w:rPr>
      </w:pPr>
    </w:p>
    <w:p w:rsidR="00F02C63" w:rsidRPr="00F02C63" w:rsidRDefault="00F02C63" w:rsidP="00F02C63">
      <w:pPr>
        <w:spacing w:after="0" w:line="240" w:lineRule="auto"/>
        <w:ind w:firstLine="708"/>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Annotation:</w:t>
      </w:r>
      <w:r w:rsidRPr="00F02C63">
        <w:rPr>
          <w:rFonts w:ascii="Times New Roman" w:hAnsi="Times New Roman" w:cs="Times New Roman"/>
          <w:sz w:val="24"/>
          <w:szCs w:val="24"/>
          <w:lang w:val="en-US"/>
        </w:rPr>
        <w:t xml:space="preserve"> The People's Commissariat of Internal Affairs, abbreviated as NKVD, was established in 1934 and existed until 1946. During this relatively short period, many changes and transformations took place in the structure and powers of this state security body, but its functions have always remained the same - it is the maintenance of public order and the implementation of state security.</w:t>
      </w:r>
    </w:p>
    <w:p w:rsidR="00F02C63" w:rsidRPr="00F02C63" w:rsidRDefault="00F02C63" w:rsidP="00F02C63">
      <w:pPr>
        <w:spacing w:after="0" w:line="240" w:lineRule="auto"/>
        <w:ind w:firstLine="708"/>
        <w:jc w:val="both"/>
        <w:rPr>
          <w:rFonts w:ascii="Times New Roman" w:hAnsi="Times New Roman" w:cs="Times New Roman"/>
          <w:sz w:val="24"/>
          <w:szCs w:val="24"/>
          <w:lang w:val="en-US"/>
        </w:rPr>
      </w:pPr>
      <w:r w:rsidRPr="00F02C63">
        <w:rPr>
          <w:rFonts w:ascii="Times New Roman" w:hAnsi="Times New Roman" w:cs="Times New Roman"/>
          <w:sz w:val="24"/>
          <w:szCs w:val="24"/>
          <w:lang w:val="en-US"/>
        </w:rPr>
        <w:t>The relevance of the topic is due to the fact that the NKVD ceased its activities, and it was reorganized into the MGB in 1946. But despite the remoteness of all events, modern state security agencies, for example, the GRU, the FSB are the predecessors of the NKVD. Consequently, we need the principles of organizing the activities of the state security bodies of the USSR, as well as the normative legal acts that governed their activities.</w:t>
      </w:r>
    </w:p>
    <w:p w:rsidR="00F02C63" w:rsidRPr="00F02C63" w:rsidRDefault="00F02C63" w:rsidP="00F02C63">
      <w:pPr>
        <w:spacing w:after="0" w:line="240" w:lineRule="auto"/>
        <w:ind w:firstLine="708"/>
        <w:jc w:val="both"/>
        <w:rPr>
          <w:rFonts w:ascii="Times New Roman" w:hAnsi="Times New Roman" w:cs="Times New Roman"/>
          <w:i/>
          <w:sz w:val="24"/>
          <w:szCs w:val="24"/>
          <w:lang w:val="en-US"/>
        </w:rPr>
      </w:pPr>
      <w:r w:rsidRPr="00F02C63">
        <w:rPr>
          <w:rFonts w:ascii="Times New Roman" w:hAnsi="Times New Roman" w:cs="Times New Roman"/>
          <w:b/>
          <w:i/>
          <w:sz w:val="24"/>
          <w:szCs w:val="24"/>
          <w:lang w:val="en-US"/>
        </w:rPr>
        <w:t>Keywords:</w:t>
      </w:r>
      <w:r w:rsidRPr="00F02C63">
        <w:rPr>
          <w:rFonts w:ascii="Times New Roman" w:hAnsi="Times New Roman" w:cs="Times New Roman"/>
          <w:i/>
          <w:sz w:val="24"/>
          <w:szCs w:val="24"/>
          <w:lang w:val="en-US"/>
        </w:rPr>
        <w:t xml:space="preserve"> People's Commissariat of Internal Affairs (NKVD), State Political Administration (GPU), State Security Committee (KGB), United State Political Administration (OGPU).</w:t>
      </w:r>
    </w:p>
    <w:p w:rsidR="00F02C63" w:rsidRPr="00F02C63" w:rsidRDefault="00F02C63" w:rsidP="00F02C63">
      <w:pPr>
        <w:spacing w:after="0" w:line="240" w:lineRule="auto"/>
        <w:ind w:firstLine="708"/>
        <w:jc w:val="both"/>
        <w:rPr>
          <w:rFonts w:ascii="Times New Roman" w:hAnsi="Times New Roman" w:cs="Times New Roman"/>
          <w:i/>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У гражданина современной России при слове «чекист» сразу возникает ассоциация о человеке в кожаном плаще или куртке, который являлся сотрудником НКВД, но мало кто знает саму историю создания НКВД, чем оно занималось и что с ней случилось в будущем.</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Для начала НКВД было создано 10 июля 1934 года на основании Постановления ЦИК СССР </w:t>
      </w:r>
      <w:r w:rsidRPr="00F02C63">
        <w:rPr>
          <w:rFonts w:ascii="Times New Roman" w:hAnsi="Times New Roman" w:cs="Times New Roman"/>
          <w:sz w:val="24"/>
          <w:szCs w:val="24"/>
          <w:shd w:val="clear" w:color="auto" w:fill="FFFFFF"/>
        </w:rPr>
        <w:t>«Об образовании общесоюзного Народного комиссариата внутренних дел» [1]</w:t>
      </w:r>
      <w:r w:rsidRPr="00F02C63">
        <w:rPr>
          <w:rFonts w:ascii="Times New Roman" w:hAnsi="Times New Roman" w:cs="Times New Roman"/>
          <w:sz w:val="24"/>
          <w:szCs w:val="24"/>
        </w:rPr>
        <w:t>.  В то время стране требовалось мобилизовать все трудовые силы и взять их под контроль для начавшейся индустриализации народного хозяйства и наиболее эффективного выполнения пятилеток. Так же работа НКВД была направлена на борьбу с противниками советской власти и обеспечение государственной безопасности. Таким образом, создание НКВД позволило укрепить государственный аппарат управления страной.</w:t>
      </w:r>
    </w:p>
    <w:p w:rsidR="00F02C63" w:rsidRPr="00F02C63" w:rsidRDefault="00F02C63" w:rsidP="00F02C63">
      <w:pPr>
        <w:spacing w:after="0" w:line="240" w:lineRule="auto"/>
        <w:ind w:firstLine="709"/>
        <w:jc w:val="both"/>
        <w:rPr>
          <w:rFonts w:ascii="Times New Roman" w:hAnsi="Times New Roman" w:cs="Times New Roman"/>
          <w:bCs/>
          <w:sz w:val="24"/>
          <w:szCs w:val="24"/>
        </w:rPr>
      </w:pPr>
      <w:r w:rsidRPr="00F02C63">
        <w:rPr>
          <w:rFonts w:ascii="Times New Roman" w:hAnsi="Times New Roman" w:cs="Times New Roman"/>
          <w:sz w:val="24"/>
          <w:szCs w:val="24"/>
        </w:rPr>
        <w:t xml:space="preserve">Структура данного органа демонстрируется в приказе </w:t>
      </w:r>
      <w:r w:rsidRPr="00F02C63">
        <w:rPr>
          <w:rFonts w:ascii="Times New Roman" w:hAnsi="Times New Roman" w:cs="Times New Roman"/>
          <w:sz w:val="24"/>
          <w:szCs w:val="24"/>
          <w:shd w:val="clear" w:color="auto" w:fill="FFFFFF"/>
        </w:rPr>
        <w:t>НКВД № 0044 от 21 августа 1934 г. «</w:t>
      </w:r>
      <w:r w:rsidRPr="00F02C63">
        <w:rPr>
          <w:rFonts w:ascii="Times New Roman" w:hAnsi="Times New Roman" w:cs="Times New Roman"/>
          <w:bCs/>
          <w:sz w:val="24"/>
          <w:szCs w:val="24"/>
        </w:rPr>
        <w:t xml:space="preserve">О структурном построении и подчинении органов НКВД»[2]. Также при создании </w:t>
      </w:r>
    </w:p>
    <w:p w:rsidR="00F02C63" w:rsidRPr="00F02C63" w:rsidRDefault="00F02C63" w:rsidP="00F02C63">
      <w:pPr>
        <w:spacing w:after="0" w:line="240" w:lineRule="auto"/>
        <w:ind w:firstLine="709"/>
        <w:jc w:val="both"/>
        <w:rPr>
          <w:rFonts w:ascii="Times New Roman" w:hAnsi="Times New Roman" w:cs="Times New Roman"/>
          <w:bCs/>
          <w:sz w:val="24"/>
          <w:szCs w:val="24"/>
        </w:rPr>
      </w:pPr>
      <w:r w:rsidRPr="00F02C63">
        <w:rPr>
          <w:rFonts w:ascii="Times New Roman" w:hAnsi="Times New Roman" w:cs="Times New Roman"/>
          <w:bCs/>
          <w:sz w:val="24"/>
          <w:szCs w:val="24"/>
        </w:rPr>
        <w:t xml:space="preserve">данного органа в него вошло и ОГПУ, впоследствии переименованное в ГУГБ, которое занималось расследованием преступлений государственной важности, например, шпионаж, диверсия, измена Родине. После передачи ГУГБ в подчиненность НКВД, появляется понятие органы госбезопасности. </w:t>
      </w:r>
    </w:p>
    <w:p w:rsidR="00F02C63" w:rsidRPr="00F02C63" w:rsidRDefault="00F02C63" w:rsidP="00F02C63">
      <w:pPr>
        <w:spacing w:after="0" w:line="240" w:lineRule="auto"/>
        <w:ind w:firstLine="709"/>
        <w:jc w:val="both"/>
        <w:rPr>
          <w:rFonts w:ascii="Times New Roman" w:hAnsi="Times New Roman" w:cs="Times New Roman"/>
          <w:sz w:val="24"/>
          <w:szCs w:val="24"/>
          <w:shd w:val="clear" w:color="auto" w:fill="FFFFFF"/>
        </w:rPr>
      </w:pPr>
      <w:r w:rsidRPr="00F02C63">
        <w:rPr>
          <w:rFonts w:ascii="Times New Roman" w:hAnsi="Times New Roman" w:cs="Times New Roman"/>
          <w:bCs/>
          <w:sz w:val="24"/>
          <w:szCs w:val="24"/>
        </w:rPr>
        <w:t xml:space="preserve">Еще следует отметить, что в соответствии со статьей 8 Постановления </w:t>
      </w:r>
      <w:r w:rsidRPr="00F02C63">
        <w:rPr>
          <w:rFonts w:ascii="Times New Roman" w:hAnsi="Times New Roman" w:cs="Times New Roman"/>
          <w:sz w:val="24"/>
          <w:szCs w:val="24"/>
          <w:shd w:val="clear" w:color="auto" w:fill="FFFFFF"/>
        </w:rPr>
        <w:t>«Об образовании общесоюзного Народного комиссариата внутренних дел» от 10 июля 1934</w:t>
      </w:r>
      <w:r w:rsidRPr="00F02C63">
        <w:rPr>
          <w:rFonts w:ascii="Times New Roman" w:hAnsi="Times New Roman" w:cs="Times New Roman"/>
          <w:bCs/>
          <w:sz w:val="24"/>
          <w:szCs w:val="24"/>
        </w:rPr>
        <w:t xml:space="preserve"> года было создано Особое Совещание, которое наделялось широкими полномочиями.  Они имели право </w:t>
      </w:r>
      <w:r w:rsidRPr="00F02C63">
        <w:rPr>
          <w:rFonts w:ascii="Times New Roman" w:hAnsi="Times New Roman" w:cs="Times New Roman"/>
          <w:sz w:val="24"/>
          <w:szCs w:val="24"/>
          <w:shd w:val="clear" w:color="auto" w:fill="FFFFFF"/>
        </w:rPr>
        <w:t>в административном порядке  на высылку, ссылку, заключение в исправительно-трудовые лагери на срок до пяти лет и высылку за пределы СССР, в дальнейшем они получили право на заключение в ИТЛ до восьми лет. Таким образом, Особое совещание обладало судебными полномочиями.</w:t>
      </w:r>
    </w:p>
    <w:p w:rsidR="00F02C63" w:rsidRPr="00F02C63" w:rsidRDefault="00F02C63" w:rsidP="00F02C63">
      <w:pPr>
        <w:spacing w:after="0" w:line="240" w:lineRule="auto"/>
        <w:ind w:firstLine="709"/>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 xml:space="preserve">Подводя итог, следует отметить, что деятельность органов государственной безопасности на разных этапах истории России была направлена на предотвращение внешних и внутренних угроз. Эволюция органов государственной безопасности обусловливалась как необходимостью защиты интересов находящихся у власти политических сил, так и охранительными функциями государственных приоритетов страны. НКВД сыграло большую роль в становлении современных правоохранительных органов и органов госбезопасности России. Так в 1941 году из НКВД выделилось НКГБ, которое было реорганизовано в 1946 в МГБ, в 1954 в КГБ, которое просуществовало до самого распада СССР. И лишь в 1995 был принят закон о создании ФСБ от 3 апреля 1995 года «Об органах </w:t>
      </w:r>
      <w:r w:rsidRPr="00F02C63">
        <w:rPr>
          <w:rFonts w:ascii="Times New Roman" w:hAnsi="Times New Roman" w:cs="Times New Roman"/>
          <w:bCs/>
          <w:sz w:val="24"/>
          <w:szCs w:val="24"/>
          <w:shd w:val="clear" w:color="auto" w:fill="FFFFFF"/>
        </w:rPr>
        <w:t>федеральной</w:t>
      </w:r>
      <w:r w:rsidRPr="00F02C63">
        <w:rPr>
          <w:rFonts w:ascii="Times New Roman" w:hAnsi="Times New Roman" w:cs="Times New Roman"/>
          <w:sz w:val="24"/>
          <w:szCs w:val="24"/>
          <w:shd w:val="clear" w:color="auto" w:fill="FFFFFF"/>
        </w:rPr>
        <w:t xml:space="preserve"> </w:t>
      </w:r>
      <w:r w:rsidRPr="00F02C63">
        <w:rPr>
          <w:rFonts w:ascii="Times New Roman" w:hAnsi="Times New Roman" w:cs="Times New Roman"/>
          <w:bCs/>
          <w:sz w:val="24"/>
          <w:szCs w:val="24"/>
          <w:shd w:val="clear" w:color="auto" w:fill="FFFFFF"/>
        </w:rPr>
        <w:t>службы</w:t>
      </w:r>
      <w:r w:rsidRPr="00F02C63">
        <w:rPr>
          <w:rFonts w:ascii="Times New Roman" w:hAnsi="Times New Roman" w:cs="Times New Roman"/>
          <w:sz w:val="24"/>
          <w:szCs w:val="24"/>
          <w:shd w:val="clear" w:color="auto" w:fill="FFFFFF"/>
        </w:rPr>
        <w:t xml:space="preserve"> </w:t>
      </w:r>
      <w:r w:rsidRPr="00F02C63">
        <w:rPr>
          <w:rFonts w:ascii="Times New Roman" w:hAnsi="Times New Roman" w:cs="Times New Roman"/>
          <w:bCs/>
          <w:sz w:val="24"/>
          <w:szCs w:val="24"/>
          <w:shd w:val="clear" w:color="auto" w:fill="FFFFFF"/>
        </w:rPr>
        <w:t>безопасности</w:t>
      </w:r>
      <w:r w:rsidRPr="00F02C63">
        <w:rPr>
          <w:rFonts w:ascii="Times New Roman" w:hAnsi="Times New Roman" w:cs="Times New Roman"/>
          <w:sz w:val="24"/>
          <w:szCs w:val="24"/>
          <w:shd w:val="clear" w:color="auto" w:fill="FFFFFF"/>
        </w:rPr>
        <w:t xml:space="preserve"> в Российской Федерации»[3]. Федеральная служба безопасности является преемником органов госбезопасности СССР. Поэтому очень важно знать какими нормативно-правовыми актами регулировалась их деятельность период СССР и их историю, чтобы понимать на каких принципах и правовой базе строятся современные органы государственной безопасности России.</w:t>
      </w:r>
    </w:p>
    <w:p w:rsidR="00F02C63" w:rsidRPr="00F02C63" w:rsidRDefault="00F02C63" w:rsidP="00F02C63">
      <w:pPr>
        <w:spacing w:after="0" w:line="240" w:lineRule="auto"/>
        <w:jc w:val="both"/>
        <w:rPr>
          <w:rFonts w:ascii="Times New Roman" w:hAnsi="Times New Roman" w:cs="Times New Roman"/>
          <w:sz w:val="24"/>
          <w:szCs w:val="24"/>
          <w:shd w:val="clear" w:color="auto" w:fill="FFFFFF"/>
        </w:rPr>
      </w:pPr>
    </w:p>
    <w:p w:rsidR="00F02C63" w:rsidRPr="00F02C63" w:rsidRDefault="00F02C63" w:rsidP="00F02C63">
      <w:pPr>
        <w:spacing w:after="0" w:line="240" w:lineRule="auto"/>
        <w:jc w:val="center"/>
        <w:rPr>
          <w:rFonts w:ascii="Times New Roman" w:eastAsia="Times New Roman" w:hAnsi="Times New Roman" w:cs="Times New Roman"/>
          <w:b/>
          <w:sz w:val="24"/>
          <w:szCs w:val="24"/>
          <w:lang w:eastAsia="ru-RU"/>
        </w:rPr>
      </w:pPr>
      <w:r w:rsidRPr="00F02C63">
        <w:rPr>
          <w:rFonts w:ascii="Times New Roman" w:eastAsia="Times New Roman" w:hAnsi="Times New Roman" w:cs="Times New Roman"/>
          <w:b/>
          <w:sz w:val="24"/>
          <w:szCs w:val="24"/>
          <w:lang w:val="en-US" w:eastAsia="ru-RU"/>
        </w:rPr>
        <w:t>Список использованной литературы</w:t>
      </w:r>
    </w:p>
    <w:p w:rsidR="00F02C63" w:rsidRPr="00F02C63" w:rsidRDefault="00F02C63" w:rsidP="003436A8">
      <w:pPr>
        <w:pStyle w:val="ab"/>
        <w:numPr>
          <w:ilvl w:val="0"/>
          <w:numId w:val="98"/>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color w:val="000000"/>
          <w:sz w:val="24"/>
          <w:szCs w:val="24"/>
        </w:rPr>
        <w:t xml:space="preserve">Постановление ЦИК СССР от 10.07.1934 об образовании общесоюзного народного комиссариата внутренних дел // </w:t>
      </w:r>
      <w:r w:rsidRPr="00F02C63">
        <w:rPr>
          <w:rFonts w:ascii="Times New Roman" w:hAnsi="Times New Roman" w:cs="Times New Roman"/>
          <w:color w:val="212529"/>
          <w:sz w:val="24"/>
          <w:szCs w:val="24"/>
          <w:shd w:val="clear" w:color="auto" w:fill="FFFFFF"/>
        </w:rPr>
        <w:t xml:space="preserve">СПС КонсультантПлюс. – </w:t>
      </w:r>
      <w:r w:rsidRPr="00F02C63">
        <w:rPr>
          <w:rFonts w:ascii="Times New Roman" w:hAnsi="Times New Roman" w:cs="Times New Roman"/>
          <w:color w:val="212529"/>
          <w:sz w:val="24"/>
          <w:szCs w:val="24"/>
          <w:shd w:val="clear" w:color="auto" w:fill="FFFFFF"/>
          <w:lang w:val="en-US"/>
        </w:rPr>
        <w:t>URL</w:t>
      </w:r>
      <w:r w:rsidRPr="00F02C63">
        <w:rPr>
          <w:rFonts w:ascii="Times New Roman" w:hAnsi="Times New Roman" w:cs="Times New Roman"/>
          <w:color w:val="212529"/>
          <w:sz w:val="24"/>
          <w:szCs w:val="24"/>
          <w:shd w:val="clear" w:color="auto" w:fill="FFFFFF"/>
        </w:rPr>
        <w:t xml:space="preserve">: </w:t>
      </w:r>
      <w:hyperlink r:id="rId104" w:anchor="08348411714311303" w:history="1">
        <w:r w:rsidRPr="00F02C63">
          <w:rPr>
            <w:rStyle w:val="af6"/>
            <w:rFonts w:ascii="Times New Roman" w:hAnsi="Times New Roman" w:cs="Times New Roman"/>
            <w:sz w:val="24"/>
            <w:szCs w:val="24"/>
            <w:shd w:val="clear" w:color="auto" w:fill="FFFFFF"/>
          </w:rPr>
          <w:t>http://www.consultant.ru/cons/cgi/online.cgi?req=doc;base=ESU;n=30547#08348411714311303</w:t>
        </w:r>
      </w:hyperlink>
      <w:r w:rsidRPr="00F02C63">
        <w:rPr>
          <w:rFonts w:ascii="Times New Roman" w:hAnsi="Times New Roman" w:cs="Times New Roman"/>
          <w:color w:val="212529"/>
          <w:sz w:val="24"/>
          <w:szCs w:val="24"/>
          <w:shd w:val="clear" w:color="auto" w:fill="FFFFFF"/>
        </w:rPr>
        <w:t xml:space="preserve"> (дата обращения: 15.11.2020)</w:t>
      </w:r>
    </w:p>
    <w:p w:rsidR="00F02C63" w:rsidRPr="00F02C63" w:rsidRDefault="00F02C63" w:rsidP="003436A8">
      <w:pPr>
        <w:pStyle w:val="afa"/>
        <w:numPr>
          <w:ilvl w:val="0"/>
          <w:numId w:val="98"/>
        </w:numPr>
        <w:ind w:left="0" w:hanging="11"/>
        <w:jc w:val="both"/>
        <w:rPr>
          <w:rFonts w:ascii="Times New Roman" w:hAnsi="Times New Roman" w:cs="Times New Roman"/>
          <w:color w:val="0000FF"/>
          <w:sz w:val="24"/>
          <w:szCs w:val="24"/>
          <w:shd w:val="clear" w:color="auto" w:fill="FFFFFF"/>
        </w:rPr>
      </w:pPr>
      <w:r w:rsidRPr="00F02C63">
        <w:rPr>
          <w:rFonts w:ascii="Times New Roman" w:hAnsi="Times New Roman" w:cs="Times New Roman"/>
          <w:sz w:val="24"/>
          <w:szCs w:val="24"/>
        </w:rPr>
        <w:t xml:space="preserve">Приказ </w:t>
      </w:r>
      <w:r w:rsidRPr="00F02C63">
        <w:rPr>
          <w:rFonts w:ascii="Times New Roman" w:hAnsi="Times New Roman" w:cs="Times New Roman"/>
          <w:sz w:val="24"/>
          <w:szCs w:val="24"/>
          <w:shd w:val="clear" w:color="auto" w:fill="FFFFFF"/>
        </w:rPr>
        <w:t>№ 0044 от 21 августа 1934 г. «</w:t>
      </w:r>
      <w:r w:rsidRPr="00F02C63">
        <w:rPr>
          <w:rFonts w:ascii="Times New Roman" w:hAnsi="Times New Roman" w:cs="Times New Roman"/>
          <w:bCs/>
          <w:sz w:val="24"/>
          <w:szCs w:val="24"/>
        </w:rPr>
        <w:t xml:space="preserve">О структурном построении и подчинении органов НКВД» // Электронная библиотека исторических документов. – </w:t>
      </w:r>
      <w:r w:rsidRPr="00F02C63">
        <w:rPr>
          <w:rFonts w:ascii="Times New Roman" w:hAnsi="Times New Roman" w:cs="Times New Roman"/>
          <w:color w:val="212529"/>
          <w:sz w:val="24"/>
          <w:szCs w:val="24"/>
          <w:shd w:val="clear" w:color="auto" w:fill="FFFFFF"/>
          <w:lang w:val="en-US"/>
        </w:rPr>
        <w:t>URL</w:t>
      </w:r>
      <w:r w:rsidRPr="00F02C63">
        <w:rPr>
          <w:rFonts w:ascii="Times New Roman" w:hAnsi="Times New Roman" w:cs="Times New Roman"/>
          <w:color w:val="212529"/>
          <w:sz w:val="24"/>
          <w:szCs w:val="24"/>
          <w:shd w:val="clear" w:color="auto" w:fill="FFFFFF"/>
        </w:rPr>
        <w:t xml:space="preserve">: </w:t>
      </w:r>
      <w:hyperlink r:id="rId105" w:anchor="mode/inspect/page/2/zoom/4" w:history="1">
        <w:r w:rsidRPr="00F02C63">
          <w:rPr>
            <w:rStyle w:val="af6"/>
            <w:rFonts w:ascii="Times New Roman" w:hAnsi="Times New Roman" w:cs="Times New Roman"/>
            <w:sz w:val="24"/>
            <w:szCs w:val="24"/>
            <w:shd w:val="clear" w:color="auto" w:fill="FFFFFF"/>
          </w:rPr>
          <w:t>http://docs.historyrussia.org/ru/nodes/170674-prikaz-nkvd-sssr-0044-o-strukturnom-postroenii-i-podchinenii-organov-nkvd-21-avgusta-1934-g#mode/inspect/page/2/zoom/4</w:t>
        </w:r>
      </w:hyperlink>
      <w:r w:rsidRPr="00F02C63">
        <w:rPr>
          <w:rStyle w:val="af6"/>
          <w:rFonts w:ascii="Times New Roman" w:hAnsi="Times New Roman" w:cs="Times New Roman"/>
          <w:sz w:val="24"/>
          <w:szCs w:val="24"/>
          <w:shd w:val="clear" w:color="auto" w:fill="FFFFFF"/>
        </w:rPr>
        <w:t xml:space="preserve"> </w:t>
      </w:r>
      <w:r w:rsidRPr="00F02C63">
        <w:rPr>
          <w:rFonts w:ascii="Times New Roman" w:hAnsi="Times New Roman" w:cs="Times New Roman"/>
          <w:color w:val="212529"/>
          <w:sz w:val="24"/>
          <w:szCs w:val="24"/>
          <w:shd w:val="clear" w:color="auto" w:fill="FFFFFF"/>
        </w:rPr>
        <w:t>(дата обращения: 15.11.2020)</w:t>
      </w:r>
    </w:p>
    <w:p w:rsidR="00F02C63" w:rsidRPr="00F02C63" w:rsidRDefault="00F02C63" w:rsidP="003436A8">
      <w:pPr>
        <w:pStyle w:val="afa"/>
        <w:numPr>
          <w:ilvl w:val="0"/>
          <w:numId w:val="98"/>
        </w:numPr>
        <w:ind w:left="0" w:hanging="11"/>
        <w:jc w:val="both"/>
        <w:rPr>
          <w:rFonts w:ascii="Times New Roman" w:hAnsi="Times New Roman" w:cs="Times New Roman"/>
          <w:color w:val="0000FF"/>
          <w:sz w:val="24"/>
          <w:szCs w:val="24"/>
          <w:shd w:val="clear" w:color="auto" w:fill="FFFFFF"/>
        </w:rPr>
      </w:pPr>
      <w:r w:rsidRPr="00F02C63">
        <w:rPr>
          <w:rFonts w:ascii="Times New Roman" w:hAnsi="Times New Roman" w:cs="Times New Roman"/>
          <w:sz w:val="24"/>
          <w:szCs w:val="24"/>
        </w:rPr>
        <w:t xml:space="preserve">Приказ </w:t>
      </w:r>
      <w:r w:rsidRPr="00F02C63">
        <w:rPr>
          <w:rFonts w:ascii="Times New Roman" w:hAnsi="Times New Roman" w:cs="Times New Roman"/>
          <w:sz w:val="24"/>
          <w:szCs w:val="24"/>
          <w:shd w:val="clear" w:color="auto" w:fill="FFFFFF"/>
        </w:rPr>
        <w:t>№ 0044 от 21 августа 1934 г. «</w:t>
      </w:r>
      <w:r w:rsidRPr="00F02C63">
        <w:rPr>
          <w:rFonts w:ascii="Times New Roman" w:hAnsi="Times New Roman" w:cs="Times New Roman"/>
          <w:bCs/>
          <w:sz w:val="24"/>
          <w:szCs w:val="24"/>
        </w:rPr>
        <w:t xml:space="preserve">О структурном построении и подчинении органов НКВД» // Электронная библиотека исторических документов. – </w:t>
      </w:r>
      <w:r w:rsidRPr="00F02C63">
        <w:rPr>
          <w:rFonts w:ascii="Times New Roman" w:hAnsi="Times New Roman" w:cs="Times New Roman"/>
          <w:color w:val="212529"/>
          <w:sz w:val="24"/>
          <w:szCs w:val="24"/>
          <w:shd w:val="clear" w:color="auto" w:fill="FFFFFF"/>
          <w:lang w:val="en-US"/>
        </w:rPr>
        <w:t>URL</w:t>
      </w:r>
      <w:r w:rsidRPr="00F02C63">
        <w:rPr>
          <w:rFonts w:ascii="Times New Roman" w:hAnsi="Times New Roman" w:cs="Times New Roman"/>
          <w:color w:val="212529"/>
          <w:sz w:val="24"/>
          <w:szCs w:val="24"/>
          <w:shd w:val="clear" w:color="auto" w:fill="FFFFFF"/>
        </w:rPr>
        <w:t xml:space="preserve">: </w:t>
      </w:r>
      <w:hyperlink r:id="rId106" w:anchor="mode/inspect/page/2/zoom/4" w:history="1">
        <w:r w:rsidRPr="00F02C63">
          <w:rPr>
            <w:rStyle w:val="af6"/>
            <w:rFonts w:ascii="Times New Roman" w:hAnsi="Times New Roman" w:cs="Times New Roman"/>
            <w:sz w:val="24"/>
            <w:szCs w:val="24"/>
            <w:shd w:val="clear" w:color="auto" w:fill="FFFFFF"/>
          </w:rPr>
          <w:t>http://docs.historyrussia.org/ru/nodes/170674-prikaz-nkvd-sssr-0044-o-strukturnom-postroenii-i-podchinenii-organov-nkvd-21-avgusta-1934-g#mode/inspect/page/2/zoom/4</w:t>
        </w:r>
      </w:hyperlink>
      <w:r w:rsidRPr="00F02C63">
        <w:rPr>
          <w:rStyle w:val="af6"/>
          <w:rFonts w:ascii="Times New Roman" w:hAnsi="Times New Roman" w:cs="Times New Roman"/>
          <w:sz w:val="24"/>
          <w:szCs w:val="24"/>
          <w:shd w:val="clear" w:color="auto" w:fill="FFFFFF"/>
        </w:rPr>
        <w:t xml:space="preserve"> </w:t>
      </w:r>
      <w:r w:rsidRPr="00F02C63">
        <w:rPr>
          <w:rFonts w:ascii="Times New Roman" w:hAnsi="Times New Roman" w:cs="Times New Roman"/>
          <w:color w:val="212529"/>
          <w:sz w:val="24"/>
          <w:szCs w:val="24"/>
          <w:shd w:val="clear" w:color="auto" w:fill="FFFFFF"/>
        </w:rPr>
        <w:t>(дата обращения: 15.11.2020)</w:t>
      </w:r>
    </w:p>
    <w:p w:rsidR="00F02C63" w:rsidRPr="00F02C63" w:rsidRDefault="00F02C63" w:rsidP="00F02C63">
      <w:pPr>
        <w:pStyle w:val="afa"/>
        <w:ind w:left="720"/>
        <w:jc w:val="both"/>
        <w:rPr>
          <w:rFonts w:ascii="Times New Roman" w:hAnsi="Times New Roman" w:cs="Times New Roman"/>
          <w:color w:val="0000FF"/>
          <w:sz w:val="24"/>
          <w:szCs w:val="24"/>
          <w:shd w:val="clear" w:color="auto" w:fill="FFFFFF"/>
        </w:rPr>
      </w:pPr>
    </w:p>
    <w:p w:rsidR="00F02C63" w:rsidRPr="00F02C63" w:rsidRDefault="00F02C63" w:rsidP="00F02C63">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sidRPr="00F02C63">
        <w:rPr>
          <w:rFonts w:ascii="Times New Roman" w:eastAsia="Times New Roman" w:hAnsi="Times New Roman" w:cs="Times New Roman"/>
          <w:b/>
          <w:i/>
          <w:color w:val="000000"/>
          <w:sz w:val="24"/>
          <w:szCs w:val="24"/>
          <w:lang w:eastAsia="ru-RU"/>
        </w:rPr>
        <w:t>Захаров Артем Вячеславович</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F02C63">
        <w:rPr>
          <w:rFonts w:ascii="Times New Roman" w:eastAsia="Times New Roman" w:hAnsi="Times New Roman" w:cs="Times New Roman"/>
          <w:i/>
          <w:color w:val="000000"/>
          <w:sz w:val="24"/>
          <w:szCs w:val="24"/>
          <w:lang w:eastAsia="ru-RU"/>
        </w:rPr>
        <w:t>Студент 1 курса Института юстиции</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F02C63">
        <w:rPr>
          <w:rFonts w:ascii="Times New Roman" w:eastAsia="Times New Roman" w:hAnsi="Times New Roman" w:cs="Times New Roman"/>
          <w:i/>
          <w:color w:val="000000"/>
          <w:sz w:val="24"/>
          <w:szCs w:val="24"/>
          <w:lang w:eastAsia="ru-RU"/>
        </w:rPr>
        <w:t xml:space="preserve"> ФГБОУ ВО «Саратовская государственная юридическая академия»</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F02C63">
        <w:rPr>
          <w:rFonts w:ascii="Times New Roman" w:eastAsia="Times New Roman" w:hAnsi="Times New Roman" w:cs="Times New Roman"/>
          <w:i/>
          <w:color w:val="000000"/>
          <w:sz w:val="24"/>
          <w:szCs w:val="24"/>
          <w:lang w:eastAsia="ru-RU"/>
        </w:rPr>
        <w:t xml:space="preserve">Научный руководитель: </w:t>
      </w:r>
      <w:r w:rsidRPr="00F02C63">
        <w:rPr>
          <w:rFonts w:ascii="Times New Roman" w:eastAsia="Times New Roman" w:hAnsi="Times New Roman" w:cs="Times New Roman"/>
          <w:b/>
          <w:i/>
          <w:color w:val="000000"/>
          <w:sz w:val="24"/>
          <w:szCs w:val="24"/>
          <w:lang w:eastAsia="ru-RU"/>
        </w:rPr>
        <w:t>Брояка Ю. В.</w:t>
      </w:r>
      <w:r w:rsidRPr="00F02C63">
        <w:rPr>
          <w:rFonts w:ascii="Times New Roman" w:eastAsia="Times New Roman" w:hAnsi="Times New Roman" w:cs="Times New Roman"/>
          <w:i/>
          <w:color w:val="000000"/>
          <w:sz w:val="24"/>
          <w:szCs w:val="24"/>
          <w:lang w:eastAsia="ru-RU"/>
        </w:rPr>
        <w:t>,</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F02C63">
        <w:rPr>
          <w:rFonts w:ascii="Times New Roman" w:eastAsia="Times New Roman" w:hAnsi="Times New Roman" w:cs="Times New Roman"/>
          <w:i/>
          <w:color w:val="000000"/>
          <w:sz w:val="24"/>
          <w:szCs w:val="24"/>
          <w:lang w:eastAsia="ru-RU"/>
        </w:rPr>
        <w:t>кандидат юридических наук,</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F02C63">
        <w:rPr>
          <w:rFonts w:ascii="Times New Roman" w:eastAsia="Times New Roman" w:hAnsi="Times New Roman" w:cs="Times New Roman"/>
          <w:i/>
          <w:color w:val="000000"/>
          <w:sz w:val="24"/>
          <w:szCs w:val="24"/>
          <w:lang w:eastAsia="ru-RU"/>
        </w:rPr>
        <w:t>старший преподаватель кафедры истории государства и права</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F02C63">
        <w:rPr>
          <w:rFonts w:ascii="Times New Roman" w:eastAsia="Times New Roman" w:hAnsi="Times New Roman" w:cs="Times New Roman"/>
          <w:i/>
          <w:color w:val="000000"/>
          <w:sz w:val="24"/>
          <w:szCs w:val="24"/>
          <w:lang w:eastAsia="ru-RU"/>
        </w:rPr>
        <w:t xml:space="preserve"> ФГБОУ ВО «Саратовская государственная юридическая академия».</w:t>
      </w:r>
    </w:p>
    <w:p w:rsidR="00F02C63" w:rsidRPr="00F02C63" w:rsidRDefault="00F02C63" w:rsidP="00F02C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02C63" w:rsidRPr="00F02C63" w:rsidRDefault="00F02C63" w:rsidP="00F02C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b/>
          <w:bCs/>
          <w:color w:val="000000"/>
          <w:sz w:val="24"/>
          <w:szCs w:val="24"/>
          <w:lang w:eastAsia="ru-RU"/>
        </w:rPr>
        <w:t>Принципы организации и деятельности советской прокуратуры в 20 - е годы ХХ в.</w:t>
      </w:r>
    </w:p>
    <w:p w:rsidR="00F02C63" w:rsidRPr="00F02C63" w:rsidRDefault="00F02C63" w:rsidP="00F02C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 </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b/>
          <w:bCs/>
          <w:color w:val="000000"/>
          <w:sz w:val="24"/>
          <w:szCs w:val="24"/>
          <w:lang w:eastAsia="ru-RU"/>
        </w:rPr>
        <w:t>Аннотация:</w:t>
      </w:r>
      <w:r w:rsidRPr="00F02C63">
        <w:rPr>
          <w:rFonts w:ascii="Times New Roman" w:eastAsia="Times New Roman" w:hAnsi="Times New Roman" w:cs="Times New Roman"/>
          <w:color w:val="000000"/>
          <w:sz w:val="24"/>
          <w:szCs w:val="24"/>
          <w:lang w:eastAsia="ru-RU"/>
        </w:rPr>
        <w:t xml:space="preserve"> в статье рассматриваются нормативно-правовые акты, изданных в 20 - е годы ХХ в, регулирующие структуру организации и полномочия органов советской прокуратуры. Определяются характерные черты, свойственные для данного органа в указанный период времени.</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b/>
          <w:bCs/>
          <w:color w:val="000000"/>
          <w:sz w:val="24"/>
          <w:szCs w:val="24"/>
          <w:lang w:eastAsia="ru-RU"/>
        </w:rPr>
        <w:t>Ключевые слова</w:t>
      </w:r>
      <w:r w:rsidRPr="00F02C63">
        <w:rPr>
          <w:rFonts w:ascii="Times New Roman" w:eastAsia="Times New Roman" w:hAnsi="Times New Roman" w:cs="Times New Roman"/>
          <w:color w:val="000000"/>
          <w:sz w:val="24"/>
          <w:szCs w:val="24"/>
          <w:lang w:eastAsia="ru-RU"/>
        </w:rPr>
        <w:t xml:space="preserve">: </w:t>
      </w:r>
      <w:r w:rsidRPr="00F02C63">
        <w:rPr>
          <w:rFonts w:ascii="Times New Roman" w:eastAsia="Times New Roman" w:hAnsi="Times New Roman" w:cs="Times New Roman"/>
          <w:i/>
          <w:color w:val="000000"/>
          <w:sz w:val="24"/>
          <w:szCs w:val="24"/>
          <w:lang w:eastAsia="ru-RU"/>
        </w:rPr>
        <w:t>прокуратура, прокурорский надзор, государственные органы, полномочия, компетенция, постановление</w:t>
      </w:r>
      <w:r w:rsidRPr="00F02C63">
        <w:rPr>
          <w:rFonts w:ascii="Times New Roman" w:eastAsia="Times New Roman" w:hAnsi="Times New Roman" w:cs="Times New Roman"/>
          <w:color w:val="000000"/>
          <w:sz w:val="24"/>
          <w:szCs w:val="24"/>
          <w:lang w:eastAsia="ru-RU"/>
        </w:rPr>
        <w:t>.</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F02C63" w:rsidRPr="00F02C63" w:rsidRDefault="00F02C63" w:rsidP="00F02C6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F02C63">
        <w:rPr>
          <w:rFonts w:ascii="Times New Roman" w:eastAsia="Times New Roman" w:hAnsi="Times New Roman" w:cs="Times New Roman"/>
          <w:b/>
          <w:bCs/>
          <w:color w:val="000000"/>
          <w:sz w:val="24"/>
          <w:szCs w:val="24"/>
          <w:lang w:val="en-US" w:eastAsia="ru-RU"/>
        </w:rPr>
        <w:t>The principles of organization and activity of the Soviet prosecutor's office in the 20s of the twentieth century.</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color w:val="000000"/>
          <w:sz w:val="24"/>
          <w:szCs w:val="24"/>
          <w:lang w:val="en-US" w:eastAsia="ru-RU"/>
        </w:rPr>
      </w:pPr>
    </w:p>
    <w:p w:rsidR="00F02C63" w:rsidRPr="00F02C63" w:rsidRDefault="00F02C63" w:rsidP="00F02C63">
      <w:pPr>
        <w:shd w:val="clear" w:color="auto" w:fill="FFFFFF"/>
        <w:spacing w:after="0" w:line="240" w:lineRule="auto"/>
        <w:jc w:val="right"/>
        <w:rPr>
          <w:rFonts w:ascii="Times New Roman" w:eastAsia="Times New Roman" w:hAnsi="Times New Roman" w:cs="Times New Roman"/>
          <w:b/>
          <w:i/>
          <w:color w:val="000000"/>
          <w:sz w:val="24"/>
          <w:szCs w:val="24"/>
          <w:lang w:val="en-US" w:eastAsia="ru-RU"/>
        </w:rPr>
      </w:pPr>
      <w:r w:rsidRPr="00F02C63">
        <w:rPr>
          <w:rFonts w:ascii="Times New Roman" w:eastAsia="Times New Roman" w:hAnsi="Times New Roman" w:cs="Times New Roman"/>
          <w:b/>
          <w:i/>
          <w:color w:val="000000"/>
          <w:sz w:val="24"/>
          <w:szCs w:val="24"/>
          <w:lang w:val="en-US" w:eastAsia="ru-RU"/>
        </w:rPr>
        <w:t>Zakharov Artem Vyacheslavovich</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 xml:space="preserve">1st year student of the Institute of Justice of the Federal State Budgetary Educational Institution of Higher Education "Saratov State Law Academy", passing an educational program in the specialty of Jurisprudence (Bachelor's degree). Scientific adviser: </w:t>
      </w:r>
      <w:r w:rsidRPr="00F02C63">
        <w:rPr>
          <w:rFonts w:ascii="Times New Roman" w:eastAsia="Times New Roman" w:hAnsi="Times New Roman" w:cs="Times New Roman"/>
          <w:b/>
          <w:i/>
          <w:color w:val="000000"/>
          <w:sz w:val="24"/>
          <w:szCs w:val="24"/>
          <w:lang w:val="en-US" w:eastAsia="ru-RU"/>
        </w:rPr>
        <w:t>Yulia Vladimirovna Broyaka</w:t>
      </w:r>
      <w:r w:rsidRPr="00F02C63">
        <w:rPr>
          <w:rFonts w:ascii="Times New Roman" w:eastAsia="Times New Roman" w:hAnsi="Times New Roman" w:cs="Times New Roman"/>
          <w:i/>
          <w:color w:val="000000"/>
          <w:sz w:val="24"/>
          <w:szCs w:val="24"/>
          <w:lang w:val="en-US" w:eastAsia="ru-RU"/>
        </w:rPr>
        <w:t xml:space="preserve"> </w:t>
      </w:r>
    </w:p>
    <w:p w:rsidR="00F02C63" w:rsidRPr="00F02C63" w:rsidRDefault="00F02C63" w:rsidP="00F02C63">
      <w:pPr>
        <w:shd w:val="clear" w:color="auto" w:fill="FFFFFF"/>
        <w:spacing w:after="0" w:line="240" w:lineRule="auto"/>
        <w:jc w:val="right"/>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i/>
          <w:color w:val="000000"/>
          <w:sz w:val="24"/>
          <w:szCs w:val="24"/>
          <w:lang w:val="en-US" w:eastAsia="ru-RU"/>
        </w:rPr>
        <w:t>Candidate of Law, Senior Lecturer at the Department of History of State and Law of Russia, History of Political and Legal Doctrines at the Saratov State Law Academy.</w:t>
      </w:r>
    </w:p>
    <w:p w:rsidR="00F02C63" w:rsidRPr="00F02C63" w:rsidRDefault="00F02C63" w:rsidP="00F02C63">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F02C63">
        <w:rPr>
          <w:rFonts w:ascii="Times New Roman" w:eastAsia="Times New Roman" w:hAnsi="Times New Roman" w:cs="Times New Roman"/>
          <w:color w:val="000000"/>
          <w:sz w:val="24"/>
          <w:szCs w:val="24"/>
          <w:lang w:val="en-US" w:eastAsia="ru-RU"/>
        </w:rPr>
        <w:t xml:space="preserve"> </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r w:rsidRPr="00F02C63">
        <w:rPr>
          <w:rFonts w:ascii="Times New Roman" w:eastAsia="Times New Roman" w:hAnsi="Times New Roman" w:cs="Times New Roman"/>
          <w:b/>
          <w:bCs/>
          <w:color w:val="000000"/>
          <w:sz w:val="24"/>
          <w:szCs w:val="24"/>
          <w:lang w:val="en-US" w:eastAsia="ru-RU"/>
        </w:rPr>
        <w:t xml:space="preserve">Abstract: </w:t>
      </w:r>
      <w:r w:rsidRPr="00F02C63">
        <w:rPr>
          <w:rFonts w:ascii="Times New Roman" w:eastAsia="Times New Roman" w:hAnsi="Times New Roman" w:cs="Times New Roman"/>
          <w:iCs/>
          <w:color w:val="000000"/>
          <w:sz w:val="24"/>
          <w:szCs w:val="24"/>
          <w:lang w:val="en-US" w:eastAsia="ru-RU"/>
        </w:rPr>
        <w:t>the article examines the content of normative legal acts issued in the 20s of the XX century, regulating the structure of the organization and powers of the Soviet Prosecutor's office. The characteristic features that are characteristic of this body in the specified time period are determined.</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i/>
          <w:color w:val="000000"/>
          <w:sz w:val="24"/>
          <w:szCs w:val="24"/>
          <w:lang w:val="en-US" w:eastAsia="ru-RU"/>
        </w:rPr>
      </w:pPr>
      <w:r w:rsidRPr="00F02C63">
        <w:rPr>
          <w:rFonts w:ascii="Times New Roman" w:eastAsia="Times New Roman" w:hAnsi="Times New Roman" w:cs="Times New Roman"/>
          <w:b/>
          <w:bCs/>
          <w:color w:val="000000"/>
          <w:sz w:val="24"/>
          <w:szCs w:val="24"/>
          <w:lang w:val="en-US" w:eastAsia="ru-RU"/>
        </w:rPr>
        <w:t>Keywords:</w:t>
      </w:r>
      <w:r w:rsidRPr="00F02C63">
        <w:rPr>
          <w:rFonts w:ascii="Times New Roman" w:eastAsia="Times New Roman" w:hAnsi="Times New Roman" w:cs="Times New Roman"/>
          <w:color w:val="000000"/>
          <w:sz w:val="24"/>
          <w:szCs w:val="24"/>
          <w:lang w:val="en-US" w:eastAsia="ru-RU"/>
        </w:rPr>
        <w:t xml:space="preserve"> </w:t>
      </w:r>
      <w:r w:rsidRPr="00F02C63">
        <w:rPr>
          <w:rFonts w:ascii="Times New Roman" w:eastAsia="Times New Roman" w:hAnsi="Times New Roman" w:cs="Times New Roman"/>
          <w:i/>
          <w:color w:val="000000"/>
          <w:sz w:val="24"/>
          <w:szCs w:val="24"/>
          <w:lang w:val="en-US" w:eastAsia="ru-RU"/>
        </w:rPr>
        <w:t>prosecutor's office, prosecutor's supervision, state bodies, powers, competence, decree.</w:t>
      </w:r>
    </w:p>
    <w:p w:rsidR="00F02C63" w:rsidRPr="00F02C63" w:rsidRDefault="00F02C63" w:rsidP="00F02C6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F02C63">
        <w:rPr>
          <w:rFonts w:ascii="Times New Roman" w:eastAsia="Times New Roman" w:hAnsi="Times New Roman" w:cs="Times New Roman"/>
          <w:color w:val="000000"/>
          <w:sz w:val="24"/>
          <w:szCs w:val="24"/>
          <w:lang w:val="en-US" w:eastAsia="ru-RU"/>
        </w:rPr>
        <w:t xml:space="preserve"> </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В результате Октябрьской революции «Декретом о суде» от 22 ноября 1917 г. были упразднены ранее существовавшие «институты прокурорского надзора, судебных следователей, институты присяжной и частной адвокатуры» [2, п. 3]. Следствием принятия данного декрета стала необходимость создания новых органов взамен тех, которые существовали ранее.</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Функции прокурорского надзора за соблюдением законов государственными органами, гражданами, должностными лицами; государственного обвинения; опротестования незаконных решений по уголовным делам в суде рассредоточивались между различными органами. Ими стали: коллегия обвинителей при трибунале и Центральной коллегии государственных обвинителей при Революционном трибунале ВЦИК, Рабоче-крестьянская инспекция, органы народного комиссариата, ВЧК. У Советской власти возникла необходимость создания специального органа, который бы осуществлял все вышеперечисленные функции, при этом подчинялся бы непосредственно центральной власти, что особо было значимо. Это бы позволило бы избежать негативного воздействия на новый институт местного влияния. Декрет ВЦИК, СНК РСФСР от 16.11.1922 "О порядке ареста прокуроров, их помощников, председателей и членов революционных трибуналов и советов народных судей, народных судей и следователей" укрепил положение прокурорских служащих, наложив запрет на арест любыми органами власти этих служащих. Исключения допускались лишь при извещении о данном действии Прокурора Республики [3].</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Постановлением Всероссийского центрального исполнительного комитета «Положение о прокурорском надзоре» от 28 мая 1922 года в составе Народного Комиссариата Юстиции была учреждена Государственная прокуратура [4, п.1]. Этим правовым актом осуществился переход функций надзора от Народного Комиссариата Юстиции непосредственно к органам прокуратуры, «а также выделение общего надзора в качестве самостоятельной отрасли» [5; стр.73]. Указанное положение регулировало структуру и полномочия прокуратуры. Особую значимость занимал вопрос о деятельности данного органа на местах, о его взаимоотношениях с губернскими административными учреждениями.</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Во главе прокуратуры, в качестве Прокурора Республики согласно ст. 3 вышеуказанного положения стоял Народный комиссар Юстиции [4]. В его непосредственном ведении находился Отдел Прокуратуры, входящий в состав Народного Комиссариата Юстиции. При нем согласно «состоят его помощники, из которых один - выполняет прокурорские обязанности при Верховном Трибунале Всероссийского Центрального Исполнительного Комитета» [4]. Помощников утверждает Президиум Всероссийского Центрального Исполнительного Комитета по представлению Прокурора Республики. В следующих статьях регулируется порядок назначение на должность и увольнения с должности Губернских прокуроров. Из числа работников центра или по предложению местных органов власти Прокурором Республики выбираются наиболее подходящие на эту должность кадры. В его компетенцию также входит увольнение, перемещение, отстранение их от должности. Аналогично Прокурору Республики при Губернских прокурорах состоят назначаемые Прокурором Республики помощники, между которыми распределяются обязанности. Статьи 7 и 8 регулируют структуру организации Военной Прокуратуры при Революционных Военных Трибуналах и Военно-Транспортных Революционных Трибуналах, которая подчинена Помощнику Прокурора Республик, а также регулируется структура Прокуратуры в Автономных Республиках, которая в данном случае подчинена Центральному Исполнительному Комитету соответствующей Республики [4]. По вопросам же общефедерального законодательства, она подчинена и подотчетна непосредственно Прокурору РСФСР. О своей деятельности Губернские Прокуратуры, Военные Прокуратуры и Прокуратура Автономных Республик представляет отчет каждые 3 месяца Прокурору Республики и в Губернский исполнительный Комитет [4, п.16] Прокурор Республики же представляет ежегодно аналогичный отчет в Президиум Всероссийского Центрального Исполнительного Комитета [4. ст.10]</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 На Прокуратуру в целом возлагались следующие функции: осуществление надзора от имени государства за законностью действий всех органов власти, наблюдение за деятельностью следственных органов дознания в области раскрытия преступлений, поддержание обвинения на суде, наблюдение за правильностью заключенных под стражей. Прокурор Республики осуществляет «наблюдение за законной деятельностью всех Народных Комиссариатов и иных центральных учреждений и организаций», опротестование решение и постановлений вышеуказанных органов и проверка на предмет их отмена, надзор и руководство за деятельностью Помощников Прокурора Республики и Прокуратуры на местах, непосредственное осуществление функций прокуроров в случаях необходимости [1].</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Отдельное место в системе судебных органов и органов прокуратуры занимал прокурор Верховного Суда СССР, положение которого официально закрепила ст. 46 Конституции СССР 1924 г. Согласно этой же статье «Прокурор Верховного Суда Союза Советских Социалистических Республик и его заместитель назначаются Президиумом Центрального Исполнительного Комитета Союза Советских Социалистических Республик» [1, ст.46]. За ним закрепляются обязанности дачи заключений по всем вопросам, подлежащим разрешению Верховного Суда СССР, а также поддержание обвинения и опротестование решений Верховного Суда в случае несогласия в Президиум Центрального Исполнительного Комитета Союза Советских Социалистических Республик.</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Таким образом, в условиях новой экономической политики, проводившейся в советской России, шел процесс становление этого института. Полномочия органов прокуратуры изменялись и дополнялись нормативными актами, прокуратура только начала формировать свои принципы и методы действия. </w:t>
      </w:r>
    </w:p>
    <w:p w:rsidR="00F02C63" w:rsidRPr="00F02C63" w:rsidRDefault="00F02C63" w:rsidP="00F02C6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02C63" w:rsidRPr="00F02C63" w:rsidRDefault="00F02C63" w:rsidP="00F02C6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02C63">
        <w:rPr>
          <w:rFonts w:ascii="Times New Roman" w:eastAsia="Times New Roman" w:hAnsi="Times New Roman" w:cs="Times New Roman"/>
          <w:b/>
          <w:color w:val="000000"/>
          <w:sz w:val="24"/>
          <w:szCs w:val="24"/>
          <w:lang w:eastAsia="ru-RU"/>
        </w:rPr>
        <w:t xml:space="preserve">Список использованной литературы </w:t>
      </w:r>
    </w:p>
    <w:p w:rsidR="00F02C63" w:rsidRPr="00F02C63" w:rsidRDefault="00F02C63" w:rsidP="003436A8">
      <w:pPr>
        <w:numPr>
          <w:ilvl w:val="0"/>
          <w:numId w:val="99"/>
        </w:numPr>
        <w:shd w:val="clear" w:color="auto" w:fill="FFFFFF"/>
        <w:tabs>
          <w:tab w:val="clear" w:pos="786"/>
        </w:tabs>
        <w:spacing w:after="0" w:line="240" w:lineRule="auto"/>
        <w:ind w:left="0" w:firstLine="11"/>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Конституция (Основной Закон) СССР: утв. II Съездом Советов 31 янв. 1924 г.</w:t>
      </w:r>
    </w:p>
    <w:p w:rsidR="00F02C63" w:rsidRPr="00F02C63" w:rsidRDefault="00F02C63" w:rsidP="003436A8">
      <w:pPr>
        <w:numPr>
          <w:ilvl w:val="0"/>
          <w:numId w:val="99"/>
        </w:numPr>
        <w:shd w:val="clear" w:color="auto" w:fill="FFFFFF"/>
        <w:tabs>
          <w:tab w:val="clear" w:pos="786"/>
        </w:tabs>
        <w:spacing w:after="0" w:line="240" w:lineRule="auto"/>
        <w:ind w:left="0" w:firstLine="11"/>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О суде: декрет СНК РСФСР от 24 ноября 1917 г.</w:t>
      </w:r>
    </w:p>
    <w:p w:rsidR="00F02C63" w:rsidRPr="00F02C63" w:rsidRDefault="00F02C63" w:rsidP="003436A8">
      <w:pPr>
        <w:numPr>
          <w:ilvl w:val="0"/>
          <w:numId w:val="99"/>
        </w:numPr>
        <w:shd w:val="clear" w:color="auto" w:fill="FFFFFF"/>
        <w:tabs>
          <w:tab w:val="clear" w:pos="786"/>
        </w:tabs>
        <w:spacing w:after="0" w:line="240" w:lineRule="auto"/>
        <w:ind w:left="0" w:firstLine="11"/>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О порядке ареста прокуроров, их помощников, председателей и членов революционных трибуналов и советов народных судей, народных судей и следователей: декрет ВЦИК и СНК РСФСР от 16 нояб. 1922 г.</w:t>
      </w:r>
    </w:p>
    <w:p w:rsidR="00F02C63" w:rsidRPr="00F02C63" w:rsidRDefault="00F02C63" w:rsidP="003436A8">
      <w:pPr>
        <w:numPr>
          <w:ilvl w:val="0"/>
          <w:numId w:val="99"/>
        </w:numPr>
        <w:shd w:val="clear" w:color="auto" w:fill="FFFFFF"/>
        <w:tabs>
          <w:tab w:val="clear" w:pos="786"/>
        </w:tabs>
        <w:spacing w:after="0" w:line="240" w:lineRule="auto"/>
        <w:ind w:left="0" w:firstLine="11"/>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Положение о прокурорском надзоре: постановление ВЦИК РСФСР от 28 мая 1922 г. //История советской прокуратуры в важнейших документах. С. 217—221.</w:t>
      </w:r>
    </w:p>
    <w:p w:rsidR="00F02C63" w:rsidRPr="00F02C63" w:rsidRDefault="00F02C63" w:rsidP="003436A8">
      <w:pPr>
        <w:numPr>
          <w:ilvl w:val="0"/>
          <w:numId w:val="99"/>
        </w:numPr>
        <w:shd w:val="clear" w:color="auto" w:fill="FFFFFF"/>
        <w:tabs>
          <w:tab w:val="clear" w:pos="786"/>
        </w:tabs>
        <w:spacing w:after="0" w:line="240" w:lineRule="auto"/>
        <w:ind w:left="0" w:firstLine="11"/>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А. В. Ерёмин. История отечественной прокуратуры: учебное пособие / Санкт-Петербург: Санкт-Петербургский юридический институт (филиал) Университета прокуратуры Российской Федерации,2018. — 136 с.. 2018.</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b/>
          <w:i/>
          <w:sz w:val="24"/>
          <w:szCs w:val="24"/>
        </w:rPr>
        <w:t>Зелепукина Александра Сергеевна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студентка 1 курса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right"/>
        <w:rPr>
          <w:rFonts w:ascii="Times New Roman" w:hAnsi="Times New Roman" w:cs="Times New Roman"/>
          <w:b/>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i/>
          <w:sz w:val="24"/>
          <w:szCs w:val="24"/>
        </w:rPr>
        <w:t>Васильев А.А.,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профессор кафедры истории государства и права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доктор исторических наук, профессор</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 xml:space="preserve"> Современный федерализм в России</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ind w:firstLine="709"/>
        <w:jc w:val="both"/>
        <w:rPr>
          <w:rFonts w:ascii="Times New Roman" w:hAnsi="Times New Roman" w:cs="Times New Roman"/>
          <w:color w:val="000000"/>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В данной статье представлены наиболее острые проблемы федерализма в России, </w:t>
      </w:r>
      <w:r w:rsidRPr="00F02C63">
        <w:rPr>
          <w:rFonts w:ascii="Times New Roman" w:hAnsi="Times New Roman" w:cs="Times New Roman"/>
          <w:color w:val="000000"/>
          <w:sz w:val="24"/>
          <w:szCs w:val="24"/>
        </w:rPr>
        <w:t>некоторые из которых изложены в основном законе Российской Федерации. Также показана актуальность и необходимость решения данных проблем, ведь они создают определенные трудности для понимания федеративного строя РФ и дальнейшего эффективного развития страны.</w:t>
      </w:r>
    </w:p>
    <w:p w:rsidR="00F02C63" w:rsidRPr="00F02C63" w:rsidRDefault="00F02C63" w:rsidP="00F02C63">
      <w:pPr>
        <w:spacing w:after="0" w:line="240" w:lineRule="auto"/>
        <w:ind w:firstLine="709"/>
        <w:jc w:val="both"/>
        <w:rPr>
          <w:rFonts w:ascii="Times New Roman" w:hAnsi="Times New Roman" w:cs="Times New Roman"/>
          <w:i/>
          <w:color w:val="000000"/>
          <w:sz w:val="24"/>
          <w:szCs w:val="24"/>
        </w:rPr>
      </w:pPr>
      <w:r w:rsidRPr="00F02C63">
        <w:rPr>
          <w:rFonts w:ascii="Times New Roman" w:hAnsi="Times New Roman" w:cs="Times New Roman"/>
          <w:b/>
          <w:color w:val="000000"/>
          <w:sz w:val="24"/>
          <w:szCs w:val="24"/>
        </w:rPr>
        <w:t xml:space="preserve">Ключевые слова: </w:t>
      </w:r>
      <w:r w:rsidRPr="00F02C63">
        <w:rPr>
          <w:rFonts w:ascii="Times New Roman" w:hAnsi="Times New Roman" w:cs="Times New Roman"/>
          <w:i/>
          <w:color w:val="000000"/>
          <w:sz w:val="24"/>
          <w:szCs w:val="24"/>
        </w:rPr>
        <w:t>федерация, федерализм, Конституция, субъекты РФ, бюджет, государство, государственная власть.</w:t>
      </w:r>
    </w:p>
    <w:p w:rsidR="00F02C63" w:rsidRPr="00F02C63" w:rsidRDefault="00F02C63" w:rsidP="00F02C63">
      <w:pPr>
        <w:spacing w:after="0" w:line="240" w:lineRule="auto"/>
        <w:ind w:firstLine="567"/>
        <w:jc w:val="both"/>
        <w:rPr>
          <w:rFonts w:ascii="Times New Roman" w:hAnsi="Times New Roman" w:cs="Times New Roman"/>
          <w:i/>
          <w:color w:val="000000"/>
          <w:sz w:val="24"/>
          <w:szCs w:val="24"/>
        </w:rPr>
      </w:pPr>
    </w:p>
    <w:p w:rsidR="00F02C63" w:rsidRPr="00F02C63" w:rsidRDefault="00F02C63" w:rsidP="00F02C63">
      <w:pPr>
        <w:spacing w:after="0" w:line="240" w:lineRule="auto"/>
        <w:jc w:val="center"/>
        <w:rPr>
          <w:rFonts w:ascii="Times New Roman" w:hAnsi="Times New Roman" w:cs="Times New Roman"/>
          <w:b/>
          <w:color w:val="000000"/>
          <w:sz w:val="24"/>
          <w:szCs w:val="24"/>
          <w:lang w:val="en-US"/>
        </w:rPr>
      </w:pPr>
      <w:r w:rsidRPr="00F02C63">
        <w:rPr>
          <w:rFonts w:ascii="Times New Roman" w:hAnsi="Times New Roman" w:cs="Times New Roman"/>
          <w:b/>
          <w:color w:val="000000"/>
          <w:sz w:val="24"/>
          <w:szCs w:val="24"/>
          <w:lang w:val="en-US"/>
        </w:rPr>
        <w:t>Modern federalism in Russia</w:t>
      </w:r>
    </w:p>
    <w:p w:rsidR="00F02C63" w:rsidRPr="00F02C63" w:rsidRDefault="00F02C63" w:rsidP="00F02C63">
      <w:pPr>
        <w:spacing w:after="0" w:line="240" w:lineRule="auto"/>
        <w:jc w:val="right"/>
        <w:rPr>
          <w:rFonts w:ascii="Times New Roman" w:hAnsi="Times New Roman" w:cs="Times New Roman"/>
          <w:b/>
          <w:i/>
          <w:color w:val="000000"/>
          <w:sz w:val="24"/>
          <w:szCs w:val="24"/>
          <w:lang w:val="en-US"/>
        </w:rPr>
      </w:pPr>
    </w:p>
    <w:p w:rsidR="00F02C63" w:rsidRPr="00F02C63" w:rsidRDefault="00F02C63" w:rsidP="00F02C63">
      <w:pPr>
        <w:spacing w:after="0" w:line="240" w:lineRule="auto"/>
        <w:jc w:val="right"/>
        <w:rPr>
          <w:rFonts w:ascii="Times New Roman" w:hAnsi="Times New Roman" w:cs="Times New Roman"/>
          <w:b/>
          <w:i/>
          <w:color w:val="000000"/>
          <w:sz w:val="24"/>
          <w:szCs w:val="24"/>
          <w:lang w:val="en-US"/>
        </w:rPr>
      </w:pPr>
      <w:r w:rsidRPr="00F02C63">
        <w:rPr>
          <w:rFonts w:ascii="Times New Roman" w:hAnsi="Times New Roman" w:cs="Times New Roman"/>
          <w:b/>
          <w:i/>
          <w:color w:val="000000"/>
          <w:sz w:val="24"/>
          <w:szCs w:val="24"/>
          <w:lang w:val="en-US"/>
        </w:rPr>
        <w:t>Zelepukina A.S.</w:t>
      </w:r>
    </w:p>
    <w:p w:rsidR="00F02C63" w:rsidRPr="00F02C63" w:rsidRDefault="00F02C63" w:rsidP="00F02C63">
      <w:pPr>
        <w:spacing w:after="0" w:line="240" w:lineRule="auto"/>
        <w:jc w:val="right"/>
        <w:rPr>
          <w:rFonts w:ascii="Times New Roman" w:hAnsi="Times New Roman" w:cs="Times New Roman"/>
          <w:i/>
          <w:color w:val="000000"/>
          <w:sz w:val="24"/>
          <w:szCs w:val="24"/>
          <w:lang w:val="en-US"/>
        </w:rPr>
      </w:pPr>
      <w:r w:rsidRPr="00F02C63">
        <w:rPr>
          <w:rFonts w:ascii="Times New Roman" w:hAnsi="Times New Roman" w:cs="Times New Roman"/>
          <w:i/>
          <w:color w:val="000000"/>
          <w:sz w:val="24"/>
          <w:szCs w:val="24"/>
          <w:lang w:val="en-US"/>
        </w:rPr>
        <w:t>student of the Saratov State Law Academy (SSLA), Saratov</w:t>
      </w:r>
    </w:p>
    <w:p w:rsidR="00F02C63" w:rsidRPr="00F02C63" w:rsidRDefault="00F02C63" w:rsidP="00F02C63">
      <w:pPr>
        <w:spacing w:after="0" w:line="240" w:lineRule="auto"/>
        <w:jc w:val="right"/>
        <w:rPr>
          <w:rFonts w:ascii="Times New Roman" w:hAnsi="Times New Roman" w:cs="Times New Roman"/>
          <w:b/>
          <w:i/>
          <w:color w:val="000000"/>
          <w:sz w:val="24"/>
          <w:szCs w:val="24"/>
          <w:lang w:val="en-US"/>
        </w:rPr>
      </w:pPr>
      <w:r w:rsidRPr="00F02C63">
        <w:rPr>
          <w:rFonts w:ascii="Times New Roman" w:hAnsi="Times New Roman" w:cs="Times New Roman"/>
          <w:i/>
          <w:color w:val="000000"/>
          <w:sz w:val="24"/>
          <w:szCs w:val="24"/>
          <w:lang w:val="en-US"/>
        </w:rPr>
        <w:t xml:space="preserve">Supervisor: Ph.D, prof </w:t>
      </w:r>
      <w:r w:rsidRPr="00F02C63">
        <w:rPr>
          <w:rFonts w:ascii="Times New Roman" w:hAnsi="Times New Roman" w:cs="Times New Roman"/>
          <w:b/>
          <w:i/>
          <w:color w:val="000000"/>
          <w:sz w:val="24"/>
          <w:szCs w:val="24"/>
          <w:lang w:val="en-US"/>
        </w:rPr>
        <w:t>Vasilyev A.A.</w:t>
      </w:r>
    </w:p>
    <w:p w:rsidR="00F02C63" w:rsidRPr="00F02C63" w:rsidRDefault="00F02C63" w:rsidP="00F02C63">
      <w:pPr>
        <w:spacing w:after="0" w:line="240" w:lineRule="auto"/>
        <w:jc w:val="right"/>
        <w:rPr>
          <w:rFonts w:ascii="Times New Roman" w:hAnsi="Times New Roman" w:cs="Times New Roman"/>
          <w:b/>
          <w:i/>
          <w:color w:val="000000"/>
          <w:sz w:val="24"/>
          <w:szCs w:val="24"/>
          <w:lang w:val="en-US"/>
        </w:rPr>
      </w:pPr>
    </w:p>
    <w:p w:rsidR="00F02C63" w:rsidRPr="00F02C63" w:rsidRDefault="00F02C63" w:rsidP="00F02C63">
      <w:pPr>
        <w:spacing w:after="0" w:line="240" w:lineRule="auto"/>
        <w:ind w:firstLine="709"/>
        <w:jc w:val="both"/>
        <w:rPr>
          <w:rFonts w:ascii="Times New Roman" w:hAnsi="Times New Roman" w:cs="Times New Roman"/>
          <w:color w:val="000000"/>
          <w:sz w:val="24"/>
          <w:szCs w:val="24"/>
          <w:lang w:val="en-US"/>
        </w:rPr>
      </w:pPr>
      <w:r w:rsidRPr="00F02C63">
        <w:rPr>
          <w:rFonts w:ascii="Times New Roman" w:hAnsi="Times New Roman" w:cs="Times New Roman"/>
          <w:b/>
          <w:color w:val="000000"/>
          <w:sz w:val="24"/>
          <w:szCs w:val="24"/>
          <w:lang w:val="en-US"/>
        </w:rPr>
        <w:t>Abstract:</w:t>
      </w:r>
      <w:r w:rsidRPr="00F02C63">
        <w:rPr>
          <w:rFonts w:ascii="Times New Roman" w:hAnsi="Times New Roman" w:cs="Times New Roman"/>
          <w:color w:val="000000"/>
          <w:sz w:val="24"/>
          <w:szCs w:val="24"/>
          <w:lang w:val="en-US"/>
        </w:rPr>
        <w:t xml:space="preserve"> This article presents the most acute problems of federalism in Russia, some of which are set out in the basic law of the Russian Federation. This also indicates the urgency and necessity of solving these problems, since they create certain difficulties for understanding the Federal system of the Russian Federation and further effective development of the country.</w:t>
      </w:r>
    </w:p>
    <w:p w:rsidR="00F02C63" w:rsidRPr="00F02C63" w:rsidRDefault="00F02C63" w:rsidP="00F02C63">
      <w:pPr>
        <w:spacing w:after="0" w:line="240" w:lineRule="auto"/>
        <w:ind w:firstLine="709"/>
        <w:jc w:val="both"/>
        <w:rPr>
          <w:rFonts w:ascii="Times New Roman" w:hAnsi="Times New Roman" w:cs="Times New Roman"/>
          <w:i/>
          <w:color w:val="000000"/>
          <w:sz w:val="24"/>
          <w:szCs w:val="24"/>
          <w:lang w:val="en-US"/>
        </w:rPr>
      </w:pPr>
      <w:r w:rsidRPr="00F02C63">
        <w:rPr>
          <w:rFonts w:ascii="Times New Roman" w:hAnsi="Times New Roman" w:cs="Times New Roman"/>
          <w:b/>
          <w:color w:val="000000"/>
          <w:sz w:val="24"/>
          <w:szCs w:val="24"/>
          <w:lang w:val="en-US"/>
        </w:rPr>
        <w:t>Keywords:</w:t>
      </w:r>
      <w:r w:rsidRPr="00F02C63">
        <w:rPr>
          <w:rFonts w:ascii="Times New Roman" w:hAnsi="Times New Roman" w:cs="Times New Roman"/>
          <w:color w:val="000000"/>
          <w:sz w:val="24"/>
          <w:szCs w:val="24"/>
          <w:lang w:val="en-US"/>
        </w:rPr>
        <w:t xml:space="preserve"> </w:t>
      </w:r>
      <w:r w:rsidRPr="00F02C63">
        <w:rPr>
          <w:rFonts w:ascii="Times New Roman" w:hAnsi="Times New Roman" w:cs="Times New Roman"/>
          <w:i/>
          <w:color w:val="000000"/>
          <w:sz w:val="24"/>
          <w:szCs w:val="24"/>
          <w:lang w:val="en-US"/>
        </w:rPr>
        <w:t>Federation, federalism, Constitution, subjects of the Russian Federation, budget, state, state power.</w:t>
      </w:r>
    </w:p>
    <w:p w:rsidR="00F02C63" w:rsidRPr="00F02C63" w:rsidRDefault="00F02C63" w:rsidP="00F02C63">
      <w:pPr>
        <w:spacing w:after="0" w:line="240" w:lineRule="auto"/>
        <w:jc w:val="both"/>
        <w:rPr>
          <w:rFonts w:ascii="Times New Roman" w:hAnsi="Times New Roman" w:cs="Times New Roman"/>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Государство – это сложная политическая организация, располагающая специальным аппаратом управления, выполняющая различные функции, направленные на удовлетворение интересов правящего класса или всего народа. </w:t>
      </w:r>
    </w:p>
    <w:p w:rsidR="00F02C63" w:rsidRPr="00F02C63" w:rsidRDefault="00F02C63" w:rsidP="00F02C63">
      <w:pPr>
        <w:spacing w:after="0" w:line="240" w:lineRule="auto"/>
        <w:ind w:firstLine="709"/>
        <w:jc w:val="both"/>
        <w:rPr>
          <w:rFonts w:ascii="Times New Roman" w:hAnsi="Times New Roman" w:cs="Times New Roman"/>
          <w:color w:val="333333"/>
          <w:sz w:val="24"/>
          <w:szCs w:val="24"/>
        </w:rPr>
      </w:pPr>
      <w:r w:rsidRPr="00F02C63">
        <w:rPr>
          <w:rFonts w:ascii="Times New Roman" w:hAnsi="Times New Roman" w:cs="Times New Roman"/>
          <w:sz w:val="24"/>
          <w:szCs w:val="24"/>
        </w:rPr>
        <w:t>В настоящее время в мире существует свыше 25 государств, имеющих федеративную форму правления. Самой большой федерацией в мире является Российская Федерация, насчитывающая на данный момент 85 субъектов, в число которых входят три города федерального значения (Севастополь, Санкт-Петербург, Москва), одна автономная область (Еврейская автономная область), четыре автономных округа, сорок шесть областей, девять краёв и двадцать две республики.</w:t>
      </w:r>
      <w:r w:rsidRPr="00F02C63">
        <w:rPr>
          <w:rFonts w:ascii="Times New Roman" w:hAnsi="Times New Roman" w:cs="Times New Roman"/>
          <w:color w:val="333333"/>
          <w:sz w:val="24"/>
          <w:szCs w:val="24"/>
        </w:rPr>
        <w:t xml:space="preserve">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Для того чтобы правильно оценивать пути развития нашего государства, необходимо разобраться непосредственно с самим понятием федерализма, являющегося одной из форм территориального устройства государства, обеспечивающей единство страны. Помимо этого федерализм также является одной из основ конституционного строя РФ, что закреплено в статье 1 Конституции РФ [1]. Д. Дж. Элейзер же в своей работе «Сравнительный федерализм» отмечает: «Понятие «федерализм» имеет два значения. В узком смысле оно обозначает взаимоотношения между различными правительственными уровнями, в более широком – сочетание самоуправления и долевого правления через конституционное соучастие во власти на основе децентрализации» [2, с. 106-115].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В наши дни не утихают дискуссии об истоках российского федерализма. Часть ученых усматривают его исторические корни уже в период формирования Российского государства, а именно в процессе объединения княжеств и земель, что происходило различными путями, включающими добровольные союзы, спасительные присоединения и завоевательные походы. Со временем Россия превратилась в государство, связанное не только общностью исторического пути народов, но и общими интересами — экономическими, политическими, культурными, социальными. На протяжении достаточно долгого времени гарантом территориальной целостности государства был монарх. Появление федерализма в юридической форме связывают с рождением СССР. Но практически ни для кого не является  секретом, что на протяжении всего своего существования Советский Союз оставался централизованным унитарным государством, из чего можно сделать вывод, что только Россия постсоветского периода фактически стала федерацией. Конституция РФ 1993 года лишь констатировала факт федеративного устройства России, общие черты которого сложились в 1990—1993 годах. Она заложила правовые основы конституционной формы российского федерализма, хотя и не наметила четкого плана его развития. Принятие Конституции РФ 1993 года стало новым этапом в развитии федерализма России, что проявляется в развитии принципиально новых взаимоотношений центра и регионов, перераспределении полномочий на фоне рыночных реформ и «парада суверенитетов».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Тенденции развития современного федерализма в России обуславливаются целым комплексом присущих только ей особенностей, которые связаны с экономическими, историческими, национально-этническими и социо-культурными факторами[3, </w:t>
      </w:r>
      <w:r w:rsidRPr="00F02C63">
        <w:rPr>
          <w:rFonts w:ascii="Times New Roman" w:hAnsi="Times New Roman" w:cs="Times New Roman"/>
          <w:sz w:val="24"/>
          <w:szCs w:val="24"/>
          <w:lang w:val="en-US"/>
        </w:rPr>
        <w:t>c</w:t>
      </w:r>
      <w:r w:rsidRPr="00F02C63">
        <w:rPr>
          <w:rFonts w:ascii="Times New Roman" w:hAnsi="Times New Roman" w:cs="Times New Roman"/>
          <w:sz w:val="24"/>
          <w:szCs w:val="24"/>
        </w:rPr>
        <w:t>. 205-207]. Рассматривая данные особенности и учитывая то, что Российская Федерация – это молодое федеративное государство,  можно предположить, что оно имеет определенный ряд проблем.</w:t>
      </w:r>
    </w:p>
    <w:p w:rsidR="00F02C63" w:rsidRPr="00F02C63" w:rsidRDefault="00F02C63" w:rsidP="00F02C63">
      <w:pPr>
        <w:spacing w:after="0" w:line="240" w:lineRule="auto"/>
        <w:ind w:firstLine="709"/>
        <w:jc w:val="both"/>
        <w:rPr>
          <w:rFonts w:ascii="Times New Roman" w:hAnsi="Times New Roman" w:cs="Times New Roman"/>
          <w:color w:val="000000"/>
          <w:sz w:val="24"/>
          <w:szCs w:val="24"/>
          <w:shd w:val="clear" w:color="auto" w:fill="FFFFFF"/>
        </w:rPr>
      </w:pPr>
      <w:r w:rsidRPr="00F02C63">
        <w:rPr>
          <w:rFonts w:ascii="Times New Roman" w:hAnsi="Times New Roman" w:cs="Times New Roman"/>
          <w:sz w:val="24"/>
          <w:szCs w:val="24"/>
        </w:rPr>
        <w:t xml:space="preserve">Одной из  важных и серьезных является проблема противоречия между </w:t>
      </w:r>
      <w:r w:rsidRPr="00F02C63">
        <w:rPr>
          <w:rFonts w:ascii="Times New Roman" w:hAnsi="Times New Roman" w:cs="Times New Roman"/>
          <w:color w:val="000000"/>
          <w:sz w:val="24"/>
          <w:szCs w:val="24"/>
        </w:rPr>
        <w:t xml:space="preserve"> принципом равноправия субъектов РФ и разностатусности республик, краев и областей, автономных округов, что по-другому можно  обозначить как симметрия и асимметрия правового статуса субъектов РФ. Так, из частей 1 и 4 статьи 5 Конституции РФ следует, что  все субъекты равноправны между собой, а также </w:t>
      </w:r>
      <w:r w:rsidRPr="00F02C63">
        <w:rPr>
          <w:rFonts w:ascii="Times New Roman" w:hAnsi="Times New Roman" w:cs="Times New Roman"/>
          <w:color w:val="000000"/>
          <w:sz w:val="24"/>
          <w:szCs w:val="24"/>
          <w:shd w:val="clear" w:color="auto" w:fill="FFFFFF"/>
        </w:rPr>
        <w:t>во взаимоотношениях с федеральными органами государственной власти, что показывает симметрию конституционно-правового статуса субъектов Российской Федерации. И в то же время различные субъекты, а в частности республики, имеют право принимать свою конституцию, вводить собственное гражданство, то есть это значит, что, несмотря на формальный симметричный конституционно-правовой статус субъектов Российской Федерации, они на самом деле обладают ассиметричным конституционно-правовым статусом. Из чего следует вывод, что Конституция Российской Федерации противоречит установленному ей же принципу равенства субъектов Российской Федерации.</w:t>
      </w:r>
    </w:p>
    <w:p w:rsidR="00F02C63" w:rsidRPr="00F02C63" w:rsidRDefault="00F02C63" w:rsidP="00F02C63">
      <w:pPr>
        <w:pStyle w:val="af7"/>
        <w:spacing w:before="0" w:beforeAutospacing="0" w:after="0" w:afterAutospacing="0"/>
        <w:ind w:firstLine="709"/>
        <w:jc w:val="both"/>
      </w:pPr>
      <w:r w:rsidRPr="00F02C63">
        <w:rPr>
          <w:shd w:val="clear" w:color="auto" w:fill="FFFFFF"/>
        </w:rPr>
        <w:t xml:space="preserve">Еще одной проблемой современного российского федерализма можно назвать </w:t>
      </w:r>
      <w:r w:rsidRPr="00F02C63">
        <w:t xml:space="preserve">неравное распределение социальных стандартов и уровня жизни населения, что тесно связано с еще одной проблемой – несовершенство действующей модели федерального бюджета.  Это все осложнено общей нехваткой бюджетных средств как в стране в целом, так и в отдельных регионах. Из-за общего давления на федеральный бюджет для увеличения финансовой помощи, предоставляемой Федеральным субъектам, углубляется дифференциация регионов с точки зрения возможностей и потребностей бюджета, что вызывает необходимость решения горизонтального выравнивания звеньев бюджетной системы, для чего требуется разработки нового комплексного подхода и использование всего набора инструментов.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Нельзя также не обратить внимания и на проблему разграничения полномочий между федеральной властью и властью субъектов РФ, что является достаточно сложной проблемой, ведь данное разграничение составляет основу нормального функционирования институциональных механизмов федерации. Усложняет ее решение и несовершенная законодательная база как субъектов, так и самого государства. Полномочия центра и субъектов, вне зависимости от их природы, устанавливаются либо при помощи непосредственного механизма наделения ими, либо же признанием остаточных полномочий. И в связи с тем, что задачи, которые ставятся перед органами государственной власти, постоянно обновляются, то зафиксировать на постоянную основу полномочия всех уровней власти в полном их объеме практически невозможно, из-за чего всегда остаются вопросы, не отнесенные к чьему-либо ведению.</w:t>
      </w:r>
    </w:p>
    <w:p w:rsidR="00F02C63" w:rsidRPr="00F02C63" w:rsidRDefault="00F02C63" w:rsidP="00F02C63">
      <w:pPr>
        <w:spacing w:after="0" w:line="240" w:lineRule="auto"/>
        <w:ind w:firstLine="709"/>
        <w:jc w:val="both"/>
        <w:rPr>
          <w:rFonts w:ascii="Times New Roman" w:hAnsi="Times New Roman" w:cs="Times New Roman"/>
          <w:color w:val="000000"/>
          <w:sz w:val="24"/>
          <w:szCs w:val="24"/>
        </w:rPr>
      </w:pPr>
      <w:r w:rsidRPr="00F02C63">
        <w:rPr>
          <w:rFonts w:ascii="Times New Roman" w:hAnsi="Times New Roman" w:cs="Times New Roman"/>
          <w:color w:val="000000"/>
          <w:sz w:val="24"/>
          <w:szCs w:val="24"/>
        </w:rPr>
        <w:t>Таким образом, Российская Федерация имеет ряд довольно-таки важных проблем федеративного устройства, требующих скорейшего решения, от которого и будет зависеть процветание и эффективное развитие страны.</w:t>
      </w:r>
    </w:p>
    <w:p w:rsidR="00F02C63" w:rsidRPr="00F02C63" w:rsidRDefault="00F02C63" w:rsidP="00F02C63">
      <w:pPr>
        <w:spacing w:after="0" w:line="240" w:lineRule="auto"/>
        <w:ind w:firstLine="709"/>
        <w:jc w:val="both"/>
        <w:rPr>
          <w:rFonts w:ascii="Times New Roman" w:hAnsi="Times New Roman" w:cs="Times New Roman"/>
          <w:color w:val="000000"/>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Список использованной литературы</w:t>
      </w:r>
    </w:p>
    <w:p w:rsidR="00F02C63" w:rsidRPr="00F02C63" w:rsidRDefault="00F02C63" w:rsidP="003436A8">
      <w:pPr>
        <w:pStyle w:val="ab"/>
        <w:numPr>
          <w:ilvl w:val="0"/>
          <w:numId w:val="100"/>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bCs/>
          <w:sz w:val="24"/>
          <w:szCs w:val="24"/>
          <w:shd w:val="clear" w:color="auto" w:fill="FFFFFF"/>
        </w:rPr>
        <w:t>Конституция</w:t>
      </w:r>
      <w:r w:rsidRPr="00F02C63">
        <w:rPr>
          <w:rFonts w:ascii="Times New Roman" w:hAnsi="Times New Roman" w:cs="Times New Roman"/>
          <w:sz w:val="24"/>
          <w:szCs w:val="24"/>
          <w:shd w:val="clear" w:color="auto" w:fill="FFFFFF"/>
        </w:rPr>
        <w:t xml:space="preserve"> </w:t>
      </w:r>
      <w:r w:rsidRPr="00F02C63">
        <w:rPr>
          <w:rFonts w:ascii="Times New Roman" w:hAnsi="Times New Roman" w:cs="Times New Roman"/>
          <w:bCs/>
          <w:sz w:val="24"/>
          <w:szCs w:val="24"/>
          <w:shd w:val="clear" w:color="auto" w:fill="FFFFFF"/>
        </w:rPr>
        <w:t>Российской</w:t>
      </w:r>
      <w:r w:rsidRPr="00F02C63">
        <w:rPr>
          <w:rFonts w:ascii="Times New Roman" w:hAnsi="Times New Roman" w:cs="Times New Roman"/>
          <w:sz w:val="24"/>
          <w:szCs w:val="24"/>
          <w:shd w:val="clear" w:color="auto" w:fill="FFFFFF"/>
        </w:rPr>
        <w:t xml:space="preserve"> </w:t>
      </w:r>
      <w:r w:rsidRPr="00F02C63">
        <w:rPr>
          <w:rFonts w:ascii="Times New Roman" w:hAnsi="Times New Roman" w:cs="Times New Roman"/>
          <w:bCs/>
          <w:sz w:val="24"/>
          <w:szCs w:val="24"/>
          <w:shd w:val="clear" w:color="auto" w:fill="FFFFFF"/>
        </w:rPr>
        <w:t>Федерации</w:t>
      </w:r>
      <w:r w:rsidRPr="00F02C63">
        <w:rPr>
          <w:rFonts w:ascii="Times New Roman" w:hAnsi="Times New Roman" w:cs="Times New Roman"/>
          <w:sz w:val="24"/>
          <w:szCs w:val="24"/>
          <w:shd w:val="clear" w:color="auto" w:fill="FFFFFF"/>
        </w:rPr>
        <w:t xml:space="preserve"> : [принята всенародным голосованием 12 декабря 1993 г. с изменениями, одобренными в ходе общероссийского голосования 01 июля </w:t>
      </w:r>
      <w:r w:rsidRPr="00F02C63">
        <w:rPr>
          <w:rFonts w:ascii="Times New Roman" w:hAnsi="Times New Roman" w:cs="Times New Roman"/>
          <w:bCs/>
          <w:sz w:val="24"/>
          <w:szCs w:val="24"/>
          <w:shd w:val="clear" w:color="auto" w:fill="FFFFFF"/>
        </w:rPr>
        <w:t>2020</w:t>
      </w:r>
      <w:r w:rsidRPr="00F02C63">
        <w:rPr>
          <w:rFonts w:ascii="Times New Roman" w:hAnsi="Times New Roman" w:cs="Times New Roman"/>
          <w:sz w:val="24"/>
          <w:szCs w:val="24"/>
          <w:shd w:val="clear" w:color="auto" w:fill="FFFFFF"/>
        </w:rPr>
        <w:t xml:space="preserve"> г.] // Официальный интернет–портал правовой информации. – URL: http://www.pravo.gov.ru (дата обращения: 18.11.</w:t>
      </w:r>
      <w:r w:rsidRPr="00F02C63">
        <w:rPr>
          <w:rFonts w:ascii="Times New Roman" w:hAnsi="Times New Roman" w:cs="Times New Roman"/>
          <w:bCs/>
          <w:sz w:val="24"/>
          <w:szCs w:val="24"/>
          <w:shd w:val="clear" w:color="auto" w:fill="FFFFFF"/>
        </w:rPr>
        <w:t>2020</w:t>
      </w:r>
      <w:r w:rsidRPr="00F02C63">
        <w:rPr>
          <w:rFonts w:ascii="Times New Roman" w:hAnsi="Times New Roman" w:cs="Times New Roman"/>
          <w:sz w:val="24"/>
          <w:szCs w:val="24"/>
          <w:shd w:val="clear" w:color="auto" w:fill="FFFFFF"/>
        </w:rPr>
        <w:t>)</w:t>
      </w:r>
    </w:p>
    <w:p w:rsidR="00F02C63" w:rsidRPr="00F02C63" w:rsidRDefault="00F02C63" w:rsidP="003436A8">
      <w:pPr>
        <w:pStyle w:val="ab"/>
        <w:numPr>
          <w:ilvl w:val="0"/>
          <w:numId w:val="100"/>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Элейзер Д. Дж. Сравнительный федерализм // Полис. 1995. № 5. С. 106-115.</w:t>
      </w:r>
    </w:p>
    <w:p w:rsidR="00F02C63" w:rsidRPr="00F02C63" w:rsidRDefault="00F02C63" w:rsidP="003436A8">
      <w:pPr>
        <w:pStyle w:val="ab"/>
        <w:numPr>
          <w:ilvl w:val="0"/>
          <w:numId w:val="100"/>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Савельев А. Э., Шаповалов А. В. Тенденции развития Российского федерализма // Очерки новейшей камералистики. 2016. № 2. С. 205–207.</w:t>
      </w:r>
      <w:r w:rsidRPr="00F02C63">
        <w:rPr>
          <w:rFonts w:ascii="Times New Roman" w:hAnsi="Times New Roman" w:cs="Times New Roman"/>
          <w:color w:val="333333"/>
          <w:sz w:val="24"/>
          <w:szCs w:val="24"/>
        </w:rPr>
        <w:br/>
      </w:r>
    </w:p>
    <w:p w:rsidR="00F02C63" w:rsidRPr="00F02C63" w:rsidRDefault="00F02C63" w:rsidP="00F02C63">
      <w:pPr>
        <w:spacing w:after="0" w:line="240" w:lineRule="auto"/>
        <w:jc w:val="right"/>
        <w:rPr>
          <w:rFonts w:ascii="Times New Roman" w:eastAsia="Times New Roman" w:hAnsi="Times New Roman" w:cs="Times New Roman"/>
          <w:b/>
          <w:i/>
          <w:sz w:val="24"/>
          <w:szCs w:val="24"/>
          <w:lang w:eastAsia="ru-RU"/>
        </w:rPr>
      </w:pPr>
      <w:r w:rsidRPr="00F02C63">
        <w:rPr>
          <w:rFonts w:ascii="Times New Roman" w:eastAsia="Times New Roman" w:hAnsi="Times New Roman" w:cs="Times New Roman"/>
          <w:b/>
          <w:i/>
          <w:sz w:val="24"/>
          <w:szCs w:val="24"/>
          <w:lang w:eastAsia="ru-RU"/>
        </w:rPr>
        <w:t>Исаев Илья Денисович</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студент 1 курса </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Научный руководитель </w:t>
      </w:r>
      <w:r w:rsidRPr="00F02C63">
        <w:rPr>
          <w:rFonts w:ascii="Times New Roman" w:eastAsia="Times New Roman" w:hAnsi="Times New Roman" w:cs="Times New Roman"/>
          <w:b/>
          <w:i/>
          <w:sz w:val="24"/>
          <w:szCs w:val="24"/>
          <w:lang w:eastAsia="ru-RU"/>
        </w:rPr>
        <w:t>Васильев А.А.,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профессор кафедры истории государства и права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 доктор исторических наук, профессор</w:t>
      </w:r>
    </w:p>
    <w:p w:rsidR="00F02C63" w:rsidRPr="00F02C63" w:rsidRDefault="00F02C63" w:rsidP="00F02C63">
      <w:pPr>
        <w:spacing w:after="0" w:line="240" w:lineRule="auto"/>
        <w:jc w:val="center"/>
        <w:rPr>
          <w:rFonts w:ascii="Times New Roman" w:eastAsia="Times New Roman" w:hAnsi="Times New Roman" w:cs="Times New Roman"/>
          <w:b/>
          <w:sz w:val="24"/>
          <w:szCs w:val="24"/>
          <w:lang w:eastAsia="ru-RU"/>
        </w:rPr>
      </w:pPr>
    </w:p>
    <w:p w:rsidR="00F02C63" w:rsidRPr="00F02C63" w:rsidRDefault="00F02C63" w:rsidP="00F02C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C63">
        <w:rPr>
          <w:rFonts w:ascii="Times New Roman" w:eastAsia="Times New Roman" w:hAnsi="Times New Roman" w:cs="Times New Roman"/>
          <w:b/>
          <w:sz w:val="24"/>
          <w:szCs w:val="24"/>
          <w:lang w:eastAsia="ru-RU"/>
        </w:rPr>
        <w:t>Взяточничество в истории российского уголовного права в дореволюционный период</w:t>
      </w:r>
    </w:p>
    <w:p w:rsidR="00F02C63" w:rsidRPr="00F02C63" w:rsidRDefault="00F02C63" w:rsidP="00F02C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b/>
          <w:sz w:val="24"/>
          <w:szCs w:val="24"/>
          <w:lang w:eastAsia="ru-RU"/>
        </w:rPr>
        <w:t xml:space="preserve">Аннотация: </w:t>
      </w:r>
      <w:r w:rsidRPr="00F02C63">
        <w:rPr>
          <w:rFonts w:ascii="Times New Roman" w:eastAsia="Times New Roman" w:hAnsi="Times New Roman" w:cs="Times New Roman"/>
          <w:sz w:val="24"/>
          <w:szCs w:val="24"/>
          <w:lang w:eastAsia="ru-RU"/>
        </w:rPr>
        <w:t>В данной статье рассматривается проблема развития правового регулирования взяточничества в период до 1917 года. Нами были описаны этапы развития данного явления. Делаем вывод о существовании ответственности за взяточничество, которое является основой последующего усовершенствования ответственности за данное преступление.</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b/>
          <w:sz w:val="24"/>
          <w:szCs w:val="24"/>
          <w:lang w:eastAsia="ru-RU"/>
        </w:rPr>
        <w:t>Ключевые слова</w:t>
      </w:r>
      <w:r w:rsidRPr="00F02C63">
        <w:rPr>
          <w:rFonts w:ascii="Times New Roman" w:eastAsia="Times New Roman" w:hAnsi="Times New Roman" w:cs="Times New Roman"/>
          <w:sz w:val="24"/>
          <w:szCs w:val="24"/>
          <w:lang w:eastAsia="ru-RU"/>
        </w:rPr>
        <w:t xml:space="preserve">: </w:t>
      </w:r>
      <w:r w:rsidRPr="00F02C63">
        <w:rPr>
          <w:rFonts w:ascii="Times New Roman" w:eastAsia="Times New Roman" w:hAnsi="Times New Roman" w:cs="Times New Roman"/>
          <w:i/>
          <w:sz w:val="24"/>
          <w:szCs w:val="24"/>
          <w:lang w:eastAsia="ru-RU"/>
        </w:rPr>
        <w:t>взяточничество, взятка, подкуп, коррупция, дореволюционный период, уголовное право, преступление</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lang w:eastAsia="ru-RU"/>
        </w:rPr>
      </w:pPr>
    </w:p>
    <w:p w:rsidR="00F02C63" w:rsidRPr="00F02C63" w:rsidRDefault="00F02C63" w:rsidP="00F02C63">
      <w:pPr>
        <w:spacing w:after="0" w:line="240" w:lineRule="auto"/>
        <w:jc w:val="center"/>
        <w:rPr>
          <w:rFonts w:ascii="Times New Roman" w:eastAsia="Times New Roman" w:hAnsi="Times New Roman" w:cs="Times New Roman"/>
          <w:b/>
          <w:sz w:val="24"/>
          <w:szCs w:val="24"/>
          <w:lang w:val="en-US" w:eastAsia="ru-RU"/>
        </w:rPr>
      </w:pPr>
      <w:r w:rsidRPr="00F02C63">
        <w:rPr>
          <w:rFonts w:ascii="Times New Roman" w:eastAsia="Times New Roman" w:hAnsi="Times New Roman" w:cs="Times New Roman"/>
          <w:b/>
          <w:sz w:val="24"/>
          <w:szCs w:val="24"/>
          <w:lang w:val="en-US" w:eastAsia="ru-RU"/>
        </w:rPr>
        <w:t>Problem of bribery in Russian criminal law in pre-revolutionary period</w:t>
      </w:r>
    </w:p>
    <w:p w:rsidR="00F02C63" w:rsidRPr="00F02C63" w:rsidRDefault="00F02C63" w:rsidP="00F02C63">
      <w:pPr>
        <w:spacing w:after="0" w:line="240" w:lineRule="auto"/>
        <w:jc w:val="center"/>
        <w:rPr>
          <w:rFonts w:ascii="Times New Roman" w:eastAsia="Times New Roman" w:hAnsi="Times New Roman" w:cs="Times New Roman"/>
          <w:b/>
          <w:sz w:val="24"/>
          <w:szCs w:val="24"/>
          <w:lang w:val="en-US" w:eastAsia="ru-RU"/>
        </w:rPr>
      </w:pPr>
    </w:p>
    <w:p w:rsidR="00F02C63" w:rsidRPr="00F02C63" w:rsidRDefault="00F02C63" w:rsidP="00F02C63">
      <w:pPr>
        <w:spacing w:after="0" w:line="240" w:lineRule="auto"/>
        <w:jc w:val="right"/>
        <w:rPr>
          <w:rFonts w:ascii="Times New Roman" w:eastAsia="Times New Roman" w:hAnsi="Times New Roman" w:cs="Times New Roman"/>
          <w:b/>
          <w:i/>
          <w:sz w:val="24"/>
          <w:szCs w:val="24"/>
          <w:lang w:val="en-US" w:eastAsia="ru-RU"/>
        </w:rPr>
      </w:pPr>
      <w:r w:rsidRPr="00F02C63">
        <w:rPr>
          <w:rFonts w:ascii="Times New Roman" w:eastAsia="Times New Roman" w:hAnsi="Times New Roman" w:cs="Times New Roman"/>
          <w:b/>
          <w:i/>
          <w:sz w:val="24"/>
          <w:szCs w:val="24"/>
          <w:lang w:val="en-US" w:eastAsia="ru-RU"/>
        </w:rPr>
        <w:t xml:space="preserve">Isaev I.I. </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i/>
          <w:sz w:val="24"/>
          <w:szCs w:val="24"/>
          <w:lang w:val="en-US" w:eastAsia="ru-RU"/>
        </w:rPr>
        <w:t>student of the Saratov State Law Academy (SSLA), Saratov</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i/>
          <w:sz w:val="24"/>
          <w:szCs w:val="24"/>
          <w:lang w:val="en-US" w:eastAsia="ru-RU"/>
        </w:rPr>
        <w:t>Supervisor: Ph.D, prof.</w:t>
      </w:r>
      <w:r w:rsidRPr="00F02C63">
        <w:rPr>
          <w:rFonts w:ascii="Times New Roman" w:eastAsia="Times New Roman" w:hAnsi="Times New Roman" w:cs="Times New Roman"/>
          <w:b/>
          <w:i/>
          <w:sz w:val="24"/>
          <w:szCs w:val="24"/>
          <w:lang w:val="en-US" w:eastAsia="ru-RU"/>
        </w:rPr>
        <w:t xml:space="preserve"> Vasiliev A.A.</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val="en-US" w:eastAsia="ru-RU"/>
        </w:rPr>
      </w:pP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F02C63">
        <w:rPr>
          <w:rFonts w:ascii="Times New Roman" w:eastAsia="Times New Roman" w:hAnsi="Times New Roman" w:cs="Times New Roman"/>
          <w:b/>
          <w:sz w:val="24"/>
          <w:szCs w:val="24"/>
          <w:lang w:val="en-US" w:eastAsia="ru-RU"/>
        </w:rPr>
        <w:t xml:space="preserve">Abstract: </w:t>
      </w:r>
      <w:r w:rsidRPr="00F02C63">
        <w:rPr>
          <w:rFonts w:ascii="Times New Roman" w:eastAsia="Times New Roman" w:hAnsi="Times New Roman" w:cs="Times New Roman"/>
          <w:sz w:val="24"/>
          <w:szCs w:val="24"/>
          <w:lang w:val="en-US" w:eastAsia="ru-RU"/>
        </w:rPr>
        <w:t>This article examines the problem of the development of legal regulation of bribery in the period up to 1917. We have described the stages of development of this phenomenon. We draw a conclusion about the existence of liability for bribery, which is the basis for the subsequent improvement of liability for this crime.</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F02C63">
        <w:rPr>
          <w:rFonts w:ascii="Times New Roman" w:eastAsia="Times New Roman" w:hAnsi="Times New Roman" w:cs="Times New Roman"/>
          <w:b/>
          <w:sz w:val="24"/>
          <w:szCs w:val="24"/>
          <w:lang w:val="en-US" w:eastAsia="ru-RU"/>
        </w:rPr>
        <w:t>Keywords</w:t>
      </w:r>
      <w:r w:rsidRPr="00F02C63">
        <w:rPr>
          <w:rFonts w:ascii="Times New Roman" w:eastAsia="Times New Roman" w:hAnsi="Times New Roman" w:cs="Times New Roman"/>
          <w:sz w:val="24"/>
          <w:szCs w:val="24"/>
          <w:lang w:val="en-US" w:eastAsia="ru-RU"/>
        </w:rPr>
        <w:t xml:space="preserve">: </w:t>
      </w:r>
      <w:r w:rsidRPr="00F02C63">
        <w:rPr>
          <w:rFonts w:ascii="Times New Roman" w:eastAsia="Times New Roman" w:hAnsi="Times New Roman" w:cs="Times New Roman"/>
          <w:i/>
          <w:sz w:val="24"/>
          <w:szCs w:val="24"/>
          <w:lang w:val="en-US" w:eastAsia="ru-RU"/>
        </w:rPr>
        <w:t>bribery, bribe, graft, corruption, pre-revolutionary period, criminal law, crime, act of crime</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val="en-US" w:eastAsia="ru-RU"/>
        </w:rPr>
      </w:pP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 настоящее время невозможно определить объективно точный момент появления феномена взяточничества. Вероятно, данное явление зародилось на Руси в одно время с возникновением государственности при формировании государственного аппарата, понимаемого как совокупность государственных органов [1, с.127].</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Такое  правовое явление как взяточничество в нашем государстве было организовано в середине </w:t>
      </w:r>
      <w:r w:rsidRPr="00F02C63">
        <w:rPr>
          <w:rFonts w:ascii="Times New Roman" w:eastAsia="Times New Roman" w:hAnsi="Times New Roman" w:cs="Times New Roman"/>
          <w:sz w:val="24"/>
          <w:szCs w:val="24"/>
          <w:lang w:val="en-US" w:eastAsia="ru-RU"/>
        </w:rPr>
        <w:t>IX</w:t>
      </w:r>
      <w:r w:rsidRPr="00F02C63">
        <w:rPr>
          <w:rFonts w:ascii="Times New Roman" w:eastAsia="Times New Roman" w:hAnsi="Times New Roman" w:cs="Times New Roman"/>
          <w:sz w:val="24"/>
          <w:szCs w:val="24"/>
          <w:lang w:eastAsia="ru-RU"/>
        </w:rPr>
        <w:t xml:space="preserve"> века. В данное время чиновники были далеки от народа и имели монополию на осуществление правовой деятельности – это вызывало недовольство народа. Но, тогда определенных жестких санкций за таковое преступление не существовало. Все деликты и спорные ситуации разрешались старейшинами, которые имели право осуществлять правосудие на основе своего авторитета и мудрости. Необходимо уточнить, что данный вид правления был неэффективен в борьбе со взяточничеством. [2, с.37]. </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Первоначально упоминания о коррупции появились в документах в </w:t>
      </w:r>
      <w:r w:rsidRPr="00F02C63">
        <w:rPr>
          <w:rFonts w:ascii="Times New Roman" w:eastAsia="Times New Roman" w:hAnsi="Times New Roman" w:cs="Times New Roman"/>
          <w:sz w:val="24"/>
          <w:szCs w:val="24"/>
          <w:lang w:val="en-US" w:eastAsia="ru-RU"/>
        </w:rPr>
        <w:t>XIV</w:t>
      </w:r>
      <w:r w:rsidRPr="00F02C63">
        <w:rPr>
          <w:rFonts w:ascii="Times New Roman" w:eastAsia="Times New Roman" w:hAnsi="Times New Roman" w:cs="Times New Roman"/>
          <w:sz w:val="24"/>
          <w:szCs w:val="24"/>
          <w:lang w:eastAsia="ru-RU"/>
        </w:rPr>
        <w:t xml:space="preserve"> веке. Тогда применялся термин «посул». В данный период времени финансовая поддержка чиновников представляла собой «подношение», которое включало в себя, что жители подвластных конкретному чиновнику территорий кормили последних, так и образовался термин «кормление».</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В 1497 году был принят Судебник. В нем была установлена уголовная ответственность за совершение преступления в виде получение взятки судьями  при осуществлении своей профессиональной деятельности. Крайне учащенные случаи  данного преступления в суде препятствовали справедливому и беспристрастному осуществлению правосудия [3, с. 520]. </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 Судебнике 1497 года взятки запрещались. Но, приходившие в суд могли класть перед образами пожертвования «на свечу». К «Пасхе» чиновники имели право принимать пасхальные лакомства, деньги.</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В Судебнике 1550 года взятка четко закрепилась как вид должностного преступного деяния. Совершение данного преступления наказывалось смертной казнью, тюремным заключением, телесными наказаниями или же денежным штрафом. [4, с.143] </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Значительный вклад в совершенствование норм уголовного права о взятке внесло Соборное уложение 1649 года. Он делил взятки на «поминки» и «посулы». Было широко распространено применение смертной казни. [5, с. 312]</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При Петре </w:t>
      </w:r>
      <w:r w:rsidRPr="00F02C63">
        <w:rPr>
          <w:rFonts w:ascii="Times New Roman" w:eastAsia="Times New Roman" w:hAnsi="Times New Roman" w:cs="Times New Roman"/>
          <w:sz w:val="24"/>
          <w:szCs w:val="24"/>
          <w:lang w:val="en-US" w:eastAsia="ru-RU"/>
        </w:rPr>
        <w:t>I</w:t>
      </w:r>
      <w:r w:rsidRPr="00F02C63">
        <w:rPr>
          <w:rFonts w:ascii="Times New Roman" w:eastAsia="Times New Roman" w:hAnsi="Times New Roman" w:cs="Times New Roman"/>
          <w:sz w:val="24"/>
          <w:szCs w:val="24"/>
          <w:lang w:eastAsia="ru-RU"/>
        </w:rPr>
        <w:t xml:space="preserve"> вводился запрет на любые подношения чиновникам. «Воинские артикулы» 1715 года знали три вида преступлений о взяточничестве: простое получение взятки, нарушение служебного долга вследствие получения взятки и совершение преступного деяния за взятку. Но фактически нормы были неэффективны из-за несовершенной правовой культуры фискалов, которые некачественно следили за выполнением норм уголовного антикоррупционного законодательства.</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В 1826 году Николай </w:t>
      </w:r>
      <w:r w:rsidRPr="00F02C63">
        <w:rPr>
          <w:rFonts w:ascii="Times New Roman" w:eastAsia="Times New Roman" w:hAnsi="Times New Roman" w:cs="Times New Roman"/>
          <w:sz w:val="24"/>
          <w:szCs w:val="24"/>
          <w:lang w:val="en-US" w:eastAsia="ru-RU"/>
        </w:rPr>
        <w:t>I</w:t>
      </w:r>
      <w:r w:rsidRPr="00F02C63">
        <w:rPr>
          <w:rFonts w:ascii="Times New Roman" w:eastAsia="Times New Roman" w:hAnsi="Times New Roman" w:cs="Times New Roman"/>
          <w:sz w:val="24"/>
          <w:szCs w:val="24"/>
          <w:lang w:eastAsia="ru-RU"/>
        </w:rPr>
        <w:t xml:space="preserve"> приказал основать специальный комитет - «Для соображения законов о лихоимстве и положения предварительного заключения о мерах к истреблению сего преступления». [7, с. 132] Это был первый эффективный орган по борьбе с коррупцией. В Уложении о наказаниях уголовных и исправительных 1845 года также закреплялись различные виды лихоимства: незаконные поборы, вымогательство и взятка с просителей по делам судебным. [6, с. 233] В данном законе закрепился принцип, согласно которому перед законом были все равны и наказывались независимо от чина, прежних заслуг или достоинства.</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 1903 году было принято новое Уложение, в котором не было равнозначного значения понятий «лихоимство» и «взяточничество». Лихоимство означало захват имущество при закономерности деяния, а взяточничество обозначало захват имущество, которое заведомо имело незаконный характер и это осознавали обе стороны. Субъект преступления впервые был конкретно обозначен – государственный служащий.</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Таким образом, ответственность за взяточничество в дореволюционный период существовала. Постепенно развивались нормы такого института уголовного права как антикоррупционное законодательство. Все эти нормы легли в основу действующего уголовного права и внесли особый вклад в формирование принципов и способов борьбы с коррупцией в России.</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b/>
          <w:sz w:val="24"/>
          <w:szCs w:val="24"/>
          <w:lang w:eastAsia="ru-RU"/>
        </w:rPr>
      </w:pPr>
    </w:p>
    <w:p w:rsidR="00F02C63" w:rsidRPr="00F02C63" w:rsidRDefault="00F02C63" w:rsidP="00F02C63">
      <w:pPr>
        <w:spacing w:after="0" w:line="240" w:lineRule="auto"/>
        <w:jc w:val="center"/>
        <w:rPr>
          <w:rFonts w:ascii="Times New Roman" w:eastAsia="Times New Roman" w:hAnsi="Times New Roman" w:cs="Times New Roman"/>
          <w:b/>
          <w:sz w:val="24"/>
          <w:szCs w:val="24"/>
          <w:lang w:eastAsia="ru-RU"/>
        </w:rPr>
      </w:pPr>
      <w:r w:rsidRPr="00F02C63">
        <w:rPr>
          <w:rFonts w:ascii="Times New Roman" w:eastAsia="Times New Roman" w:hAnsi="Times New Roman" w:cs="Times New Roman"/>
          <w:b/>
          <w:sz w:val="24"/>
          <w:szCs w:val="24"/>
          <w:lang w:eastAsia="ru-RU"/>
        </w:rPr>
        <w:t>Список использованной литературы</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Марченко М.Н. Проблемы общей теории государства и права: учебник: в 2 т. Т. 1. 2-е изд., перераб. и доп. М., 2016 г.</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Литвяк Л. Г. и др. Коррупция в России: История и современность // Историческая и социально-образовательная мысль. 2015. № 4</w:t>
      </w:r>
      <w:r w:rsidRPr="00F02C63">
        <w:rPr>
          <w:rFonts w:ascii="Times New Roman" w:eastAsia="Times New Roman" w:hAnsi="Times New Roman" w:cs="Times New Roman"/>
          <w:sz w:val="24"/>
          <w:szCs w:val="24"/>
          <w:lang w:val="en-US" w:eastAsia="ru-RU"/>
        </w:rPr>
        <w:t>.</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Судебники XV-XVI веков / С. Н. Валк и др.; под общ. ред. Б. Д Грекова. М., 1952.</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Федунов В. В. Взятка как вид должностного преступления в законодательстве России XV–XVIII вв. // Культура народов Причерноморья. Симферополь, 2001. № 21.</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Соборное Уложение 1649 года / Абрамович Г. В. и др.; под ред. А. В. Маньков. Ленинград, 1987.</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Свод законов Российской Империи. Т. 15. Ч. 1. Свод законов уголовных. Уложение о наказания уголовных и исполнительных. СПб., 1885.</w:t>
      </w:r>
    </w:p>
    <w:p w:rsidR="00F02C63" w:rsidRPr="00F02C63" w:rsidRDefault="00F02C63" w:rsidP="003436A8">
      <w:pPr>
        <w:pStyle w:val="ab"/>
        <w:numPr>
          <w:ilvl w:val="0"/>
          <w:numId w:val="101"/>
        </w:numPr>
        <w:spacing w:after="0" w:line="240" w:lineRule="auto"/>
        <w:ind w:left="0" w:firstLine="0"/>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Нагорнов А.И. Развитие законодательства, направленного на борьбу с взятками в российской империи XIX в. // Вестник СЮИ. 2015 г. № 1.</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pStyle w:val="af7"/>
        <w:spacing w:before="0" w:beforeAutospacing="0" w:after="0" w:afterAutospacing="0"/>
        <w:jc w:val="right"/>
        <w:textAlignment w:val="top"/>
        <w:rPr>
          <w:b/>
          <w:i/>
          <w:color w:val="000000"/>
        </w:rPr>
      </w:pPr>
      <w:r w:rsidRPr="00F02C63">
        <w:rPr>
          <w:b/>
          <w:i/>
          <w:color w:val="000000"/>
        </w:rPr>
        <w:t>Куулар Вероника Уран-ооловна</w:t>
      </w: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Студентка 1 курса 105 группы</w:t>
      </w: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института правоохранительной деятельности</w:t>
      </w: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Саратовской государственной юридической академии, г. Саратов</w:t>
      </w:r>
    </w:p>
    <w:p w:rsidR="00F02C63" w:rsidRPr="00F02C63" w:rsidRDefault="00F02C63" w:rsidP="00F02C63">
      <w:pPr>
        <w:pStyle w:val="af7"/>
        <w:spacing w:before="0" w:beforeAutospacing="0" w:after="0" w:afterAutospacing="0"/>
        <w:jc w:val="right"/>
        <w:textAlignment w:val="top"/>
        <w:rPr>
          <w:i/>
          <w:color w:val="000000"/>
        </w:rPr>
      </w:pP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 xml:space="preserve">Научный руководитель </w:t>
      </w:r>
      <w:r w:rsidRPr="00F02C63">
        <w:rPr>
          <w:b/>
          <w:i/>
          <w:color w:val="000000"/>
        </w:rPr>
        <w:t>Полуда Оксана Николаевна</w:t>
      </w: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 xml:space="preserve">доцент, кандидат юридических наук, </w:t>
      </w: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 xml:space="preserve">доцент кафедры истории государства и права </w:t>
      </w:r>
    </w:p>
    <w:p w:rsidR="00F02C63" w:rsidRPr="00F02C63" w:rsidRDefault="00F02C63" w:rsidP="00F02C63">
      <w:pPr>
        <w:pStyle w:val="af7"/>
        <w:spacing w:before="0" w:beforeAutospacing="0" w:after="0" w:afterAutospacing="0"/>
        <w:jc w:val="right"/>
        <w:textAlignment w:val="top"/>
        <w:rPr>
          <w:i/>
          <w:color w:val="000000"/>
        </w:rPr>
      </w:pPr>
      <w:r w:rsidRPr="00F02C63">
        <w:rPr>
          <w:i/>
          <w:color w:val="000000"/>
        </w:rPr>
        <w:t>Саратовской государственной юридической академии, г. Саратов</w:t>
      </w:r>
    </w:p>
    <w:p w:rsidR="00F02C63" w:rsidRPr="00F02C63" w:rsidRDefault="00F02C63" w:rsidP="00F02C63">
      <w:pPr>
        <w:pStyle w:val="af7"/>
        <w:spacing w:before="0" w:beforeAutospacing="0" w:after="0" w:afterAutospacing="0"/>
        <w:jc w:val="both"/>
        <w:textAlignment w:val="top"/>
        <w:rPr>
          <w:b/>
          <w:color w:val="000000"/>
        </w:rPr>
      </w:pPr>
    </w:p>
    <w:p w:rsidR="00F02C63" w:rsidRPr="00F02C63" w:rsidRDefault="00F02C63" w:rsidP="00F02C63">
      <w:pPr>
        <w:pStyle w:val="af7"/>
        <w:spacing w:before="0" w:beforeAutospacing="0" w:after="0" w:afterAutospacing="0"/>
        <w:jc w:val="center"/>
        <w:textAlignment w:val="top"/>
        <w:rPr>
          <w:b/>
          <w:color w:val="000000"/>
        </w:rPr>
      </w:pPr>
      <w:r w:rsidRPr="00F02C63">
        <w:rPr>
          <w:b/>
          <w:color w:val="000000"/>
        </w:rPr>
        <w:t>Детская и подростковая преступность в России 90-х гг. ХХ века</w:t>
      </w:r>
    </w:p>
    <w:p w:rsidR="00F02C63" w:rsidRPr="00F02C63" w:rsidRDefault="00F02C63" w:rsidP="00F02C63">
      <w:pPr>
        <w:pStyle w:val="af7"/>
        <w:spacing w:before="0" w:beforeAutospacing="0" w:after="0" w:afterAutospacing="0"/>
        <w:jc w:val="center"/>
        <w:textAlignment w:val="top"/>
        <w:rPr>
          <w:b/>
          <w:color w:val="000000"/>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В представленной ниже статье рассматриваются причины и обстоятельства роста детской и подростковой преступности 90-х гг. ХХ века; меры, направленные на борьбу с преступностью несовершеннолетних лиц, а именно законодательное регулирование профилактики преступлений детей и подростков. Особое внимание уделено анализу статистических данных об увеличении количества несовершеннолетних, подвергшихся заболеваниям таких, как наркомания, алкоголизм.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i/>
          <w:sz w:val="24"/>
          <w:szCs w:val="24"/>
        </w:rPr>
        <w:t xml:space="preserve"> Конституция, кодекс, федеральный закон, законодательное регулирование, преступность, беспризорность, правонарушения, несовершеннолетние лица, проблема социализации, институт семьи.</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Child and adolescent crime in Russia in the 90s of the XX century</w:t>
      </w:r>
    </w:p>
    <w:p w:rsidR="00F02C63" w:rsidRPr="00F02C63" w:rsidRDefault="00F02C63" w:rsidP="00F02C63">
      <w:pPr>
        <w:spacing w:after="0" w:line="240" w:lineRule="auto"/>
        <w:jc w:val="center"/>
        <w:rPr>
          <w:rFonts w:ascii="Times New Roman" w:hAnsi="Times New Roman" w:cs="Times New Roman"/>
          <w:i/>
          <w:sz w:val="24"/>
          <w:szCs w:val="24"/>
          <w:lang w:val="en-US"/>
        </w:rPr>
      </w:pPr>
    </w:p>
    <w:p w:rsidR="00F02C63" w:rsidRPr="00F02C63" w:rsidRDefault="00F02C63" w:rsidP="00F02C63">
      <w:pPr>
        <w:spacing w:after="0" w:line="240" w:lineRule="auto"/>
        <w:jc w:val="right"/>
        <w:rPr>
          <w:rFonts w:ascii="Times New Roman" w:hAnsi="Times New Roman" w:cs="Times New Roman"/>
          <w:b/>
          <w:i/>
          <w:sz w:val="24"/>
          <w:szCs w:val="24"/>
          <w:lang w:val="en-US"/>
        </w:rPr>
      </w:pPr>
      <w:r w:rsidRPr="00F02C63">
        <w:rPr>
          <w:rFonts w:ascii="Times New Roman" w:hAnsi="Times New Roman" w:cs="Times New Roman"/>
          <w:b/>
          <w:i/>
          <w:sz w:val="24"/>
          <w:szCs w:val="24"/>
          <w:lang w:val="en-US"/>
        </w:rPr>
        <w:t>Kuular Veronika Uran-oolovna</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Student of the</w:t>
      </w:r>
      <w:r w:rsidRPr="00F02C63">
        <w:rPr>
          <w:rFonts w:ascii="Times New Roman" w:hAnsi="Times New Roman" w:cs="Times New Roman"/>
          <w:b/>
          <w:i/>
          <w:sz w:val="24"/>
          <w:szCs w:val="24"/>
          <w:lang w:val="en-US"/>
        </w:rPr>
        <w:t xml:space="preserve"> </w:t>
      </w:r>
      <w:r w:rsidRPr="00F02C63">
        <w:rPr>
          <w:rFonts w:ascii="Times New Roman" w:hAnsi="Times New Roman" w:cs="Times New Roman"/>
          <w:i/>
          <w:sz w:val="24"/>
          <w:szCs w:val="24"/>
          <w:lang w:val="en-US"/>
        </w:rPr>
        <w:t>Saratov state law Academy (SSLA), Saratov</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 xml:space="preserve">Supervisor: </w:t>
      </w:r>
      <w:r w:rsidRPr="00F02C63">
        <w:rPr>
          <w:rFonts w:ascii="Times New Roman" w:hAnsi="Times New Roman" w:cs="Times New Roman"/>
          <w:b/>
          <w:i/>
          <w:sz w:val="24"/>
          <w:szCs w:val="24"/>
          <w:lang w:val="en-US"/>
        </w:rPr>
        <w:t>Poluda Oksana Nikolaevna</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 xml:space="preserve"> associate professor, candidate of law, </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associate Professor of the Department of state and law history</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Saratov state law Academy (SSLA), Saratov</w:t>
      </w:r>
    </w:p>
    <w:p w:rsidR="00F02C63" w:rsidRPr="00F02C63" w:rsidRDefault="00F02C63" w:rsidP="00F02C63">
      <w:pPr>
        <w:spacing w:after="0" w:line="240" w:lineRule="auto"/>
        <w:jc w:val="right"/>
        <w:rPr>
          <w:rFonts w:ascii="Times New Roman" w:hAnsi="Times New Roman" w:cs="Times New Roman"/>
          <w:i/>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Annotation</w:t>
      </w:r>
      <w:r w:rsidRPr="00F02C63">
        <w:rPr>
          <w:rFonts w:ascii="Times New Roman" w:hAnsi="Times New Roman" w:cs="Times New Roman"/>
          <w:sz w:val="24"/>
          <w:szCs w:val="24"/>
          <w:lang w:val="en-US"/>
        </w:rPr>
        <w:t>: The article below discusses the causes and circumstances of the growth of child and adolescent crime in the 90's of the twentieth century; measures aimed at combating juvenile delinquency, namely, legislative regulation of the prevention of crimes of children and adolescents. Special attention is paid to the analysis of statistical data on the increase in the number of minors who have been exposed to diseases such as drug addiction and alcoholism.</w:t>
      </w:r>
    </w:p>
    <w:p w:rsidR="00F02C63" w:rsidRPr="00F02C63" w:rsidRDefault="00F02C63" w:rsidP="00F02C63">
      <w:pPr>
        <w:spacing w:after="0" w:line="240" w:lineRule="auto"/>
        <w:ind w:firstLine="709"/>
        <w:jc w:val="both"/>
        <w:rPr>
          <w:rFonts w:ascii="Times New Roman" w:hAnsi="Times New Roman" w:cs="Times New Roman"/>
          <w:i/>
          <w:sz w:val="24"/>
          <w:szCs w:val="24"/>
          <w:lang w:val="en-US"/>
        </w:rPr>
      </w:pPr>
      <w:r w:rsidRPr="00F02C63">
        <w:rPr>
          <w:rFonts w:ascii="Times New Roman" w:hAnsi="Times New Roman" w:cs="Times New Roman"/>
          <w:b/>
          <w:sz w:val="24"/>
          <w:szCs w:val="24"/>
          <w:lang w:val="en-US"/>
        </w:rPr>
        <w:t>Keywords:</w:t>
      </w:r>
      <w:r w:rsidRPr="00F02C63">
        <w:rPr>
          <w:rFonts w:ascii="Times New Roman" w:hAnsi="Times New Roman" w:cs="Times New Roman"/>
          <w:i/>
          <w:sz w:val="24"/>
          <w:szCs w:val="24"/>
          <w:lang w:val="en-US"/>
        </w:rPr>
        <w:t xml:space="preserve"> The Constitution, the code, Federal law, legislative regulation, crime, homelessness, delinquency, minors, socialization problem, family institution.</w:t>
      </w:r>
    </w:p>
    <w:p w:rsidR="00F02C63" w:rsidRPr="00F02C63" w:rsidRDefault="00F02C63" w:rsidP="00F02C63">
      <w:pPr>
        <w:spacing w:after="0" w:line="240" w:lineRule="auto"/>
        <w:ind w:firstLine="708"/>
        <w:jc w:val="both"/>
        <w:textAlignment w:val="top"/>
        <w:rPr>
          <w:rFonts w:ascii="Times New Roman" w:eastAsia="Times New Roman" w:hAnsi="Times New Roman" w:cs="Times New Roman"/>
          <w:color w:val="000000"/>
          <w:sz w:val="24"/>
          <w:szCs w:val="24"/>
          <w:lang w:val="en-US" w:eastAsia="ru-RU"/>
        </w:rPr>
      </w:pPr>
    </w:p>
    <w:p w:rsidR="00F02C63" w:rsidRPr="00F02C63" w:rsidRDefault="00F02C63" w:rsidP="00F02C63">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90-е гг. ХХ в. характеризовались сменой общественно-политической и общественно-финансовой системы в России, ориентиров и ценностей. Отрицательные явления, порождённые перестроечными процессами 90-х гг. в России, сопровождались увеличением безнадзорности и беспризорности лиц, не достигших совершеннолетия, и числа совершаемых ими преступлений, распространением пьянства и наркомании в подростковой среде, что является актуальной проблемой и по сей день. </w:t>
      </w:r>
    </w:p>
    <w:p w:rsidR="00F02C63" w:rsidRPr="00F02C63" w:rsidRDefault="00F02C63" w:rsidP="00F02C63">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Объектом исследования в настоящей работе является - детская и подростковая преступность 90-х гг. ХХ века. </w:t>
      </w:r>
    </w:p>
    <w:p w:rsidR="00F02C63" w:rsidRPr="00F02C63" w:rsidRDefault="00F02C63" w:rsidP="00F02C63">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Целью настоящей работы является – изучение причин и обстоятельств, повлиявших на рост преступности несовершеннолетних лиц.</w:t>
      </w:r>
    </w:p>
    <w:p w:rsidR="00F02C63" w:rsidRPr="00F02C63" w:rsidRDefault="00F02C63" w:rsidP="00F02C63">
      <w:pPr>
        <w:spacing w:after="0" w:line="240" w:lineRule="auto"/>
        <w:ind w:firstLine="708"/>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Задачи настоящей работы: - рассмотреть причины роста преступлений; - рассмотреть законодательное регулирование профилактики преступлений, совершенных детьми и подростками.</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Разработанная в предшествующие года концепция профилактики безнадзорности, беспризорности и преступности не достигших совершеннолетия была почти развалена, невзирая на то, что в 90-е гг. было принято большое число нормативных правовых актов, направленных на защиту детей от негативной, деструктивной среды, оказание им поддержки, обеспечение прав на образование, здравоохранение, труд и отдых и др. Такие как Конституция РФ [1], по которой каждому гарантируются права на жизнь, свободу, охрану здоровья, образование; Семейный кодекс РФ [2], где закрепляются права ребенка жить и воспитываться в семье, на защиту законных интересов; Федеральный закон «Об основных гарантиях прав ребенка в РФ» принятый 24 июля 1998 г. [4], так же Федеральный Закон «О дополнительных гарантиях по социальной поддержке детей-сирот и детей, оставшихся без попечения родителей»</w:t>
      </w:r>
      <w:r w:rsidRPr="00F02C63">
        <w:rPr>
          <w:rFonts w:ascii="Times New Roman" w:hAnsi="Times New Roman" w:cs="Times New Roman"/>
          <w:sz w:val="24"/>
          <w:szCs w:val="24"/>
        </w:rPr>
        <w:t xml:space="preserve"> </w:t>
      </w:r>
      <w:r w:rsidRPr="00F02C63">
        <w:rPr>
          <w:rFonts w:ascii="Times New Roman" w:eastAsia="Times New Roman" w:hAnsi="Times New Roman" w:cs="Times New Roman"/>
          <w:color w:val="000000"/>
          <w:sz w:val="24"/>
          <w:szCs w:val="24"/>
          <w:lang w:eastAsia="ru-RU"/>
        </w:rPr>
        <w:t>[5].</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В период основательных общественных перемен в России были утрачены проверенные на практике формы и способы работы по предотвращению безнадзорности и преступности лиц, не достигших совершеннолетия. Финансовые изменения повлекли за собою перераспределение имущества, в следствии чего Дворцы пионеров, детско-юношеские школы, спорт клубы были устранены. Многочисленные грамотные кадры, занимавшиеся с детьми, в отыскивании приличного оклада поменяли вид работы. Всё данное сделалось фактором того, что в 90-е гг. в государстве снова увеличилось число безнадзорных и беспризорных школьников, то что повергло к увеличению числа преступлений и правонарушений лиц, не достигших совершеннолетия. </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Уголовным кодексом РФ 1996 г.[3] были введены в действие новые нормы, направленные на повышение превентивно-воспитательных мер в отношении несовершеннолетних, а также более твёрдые нормы их уголовного преследования. Так, например, статьей 20 УК РФ установлено, что уголовной ответственности подлежит лицо, достигшее шестнадцатилетнего возраста, а в особых случаях – четырнадцатилетнего возраста. Так же, к примеру, статья 421 УПК РФ предусматривает особый порядок рассмотрения дел с участием лиц, не достигших совершеннолетия. А статья 423 предусматриваем особый порядок задержания и меры пресечения в отношении несовершеннолетнего. Всё это говорит о совершенствовании законодательства в отношении несовершеннолетних лиц.</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В 90-е гг. отменены учреждения общественных воспитателей и товарищеских судов. Прекратили собственную службу добровольные народные дружины и комсомольские оперативные подразделения дружинников и детские комнаты органов внутренних дел на социальных началах. Дворцы и здания пионеров, а также прочие учреждения досуга молодого поколения были упразднены либо коммерциализированы [8; С. 314]. Однако обстановка продолжала усугубляться. </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С 1994 по 2002 гг. в 1,9 раза увеличилось количество детей, пациентов алкоголизмом, в 3,3 раза - токсикоманией, в 17,5 раза - наркоманией. Значительно возросло число детей, пациентов сифилисом, иными венерическими болезнями, СПИДом [7]. В истоке 21 в. случился разворот к фактическому решению вопросов беспризорности и преступности, не достигших совершеннолетия. Исследование разработанной в течение множества десятков лет нормативной правовой основы предотвращения преступлений среди не достигших совершеннолетия, а также определенной работы муниципальных, партийных, комсомольских органов, разных социальных учреждений и абсолютно всех подразделений и служб концепции внутренних дел в данном направлении, дают возможность сделать заключение, что их деятельность занимала практически все главные направления социализации не достигших совершеннолетия: воспитательную службу, общеобразовательную, физическую и высококлассную подготовку, патриотическое, высоконравственное, моральное и законное развитие. Данный факт свидетельствует о том, что в государстве была сформирована слаженная концепция влияния на не достигших совершеннолетия, исполнявшаяся на совокупном (общесоциальном), групповом и индивидуальных уровнях. Бесспорно, отдельные события были довольно результативны, позволили достигать позитивных итогов. </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 xml:space="preserve">В настоящее время, когда рассматриваемая проблема не менее резка, назрела потребность снова прибегнуть к скопленному и испытанному на практике эксперименту профилактики преступлений среди лиц, не достигших совершеннолетия, по-новому применять его.  Следует иметь точное понимание об обстоятельствах и условиях, производящих всплески преступлений и правонарушений в подростковой сфере. К первопричинам следует отнести: снижение значения института семьи в социализации лиц, не достигших совершеннолетия (неполные семьи, пьющие и (или) судимые родные, насилие и безжалостность в семье, половая безнравственность и пр.; уменьшение целевого финансирования работы с молодыми людьми (культурно-спортивных организаций, подростково-молодёжных клубов); недостаточно жёсткие нормативно-правовые меры ответственности, предустановленные для лиц, вовлекающих несовершеннолетних в осуществление преступлений и противозаконную деятельность; пробелы в законодательном регулировании уголовно-правовой защиты законных интересов лиц, не достигших совершеннолетия, в области обеспечения их внутренней и информативной защищенности. Для исправления положения следует совершенствовать государственную политику в отношении семьи, и ее помощь на всех уровнях, а также поощрение тех семей, в которых внимание о воспитании ребенка считается первенствующей, так как институту семьи отводится главенствующая роль в предупредительной работе с детьми. </w:t>
      </w:r>
    </w:p>
    <w:p w:rsidR="00F02C63" w:rsidRPr="00F02C63" w:rsidRDefault="00F02C63" w:rsidP="00F02C63">
      <w:pPr>
        <w:spacing w:after="0" w:line="240" w:lineRule="auto"/>
        <w:ind w:firstLine="709"/>
        <w:jc w:val="both"/>
        <w:textAlignment w:val="top"/>
        <w:rPr>
          <w:rFonts w:ascii="Times New Roman" w:eastAsia="Times New Roman" w:hAnsi="Times New Roman" w:cs="Times New Roman"/>
          <w:color w:val="000000"/>
          <w:sz w:val="24"/>
          <w:szCs w:val="24"/>
          <w:lang w:eastAsia="ru-RU"/>
        </w:rPr>
      </w:pPr>
    </w:p>
    <w:p w:rsidR="00F02C63" w:rsidRPr="00F02C63" w:rsidRDefault="00F02C63" w:rsidP="00F02C63">
      <w:pPr>
        <w:spacing w:after="0" w:line="240" w:lineRule="auto"/>
        <w:ind w:firstLine="709"/>
        <w:jc w:val="center"/>
        <w:textAlignment w:val="top"/>
        <w:rPr>
          <w:rFonts w:ascii="Times New Roman" w:eastAsia="Times New Roman" w:hAnsi="Times New Roman" w:cs="Times New Roman"/>
          <w:b/>
          <w:color w:val="000000"/>
          <w:sz w:val="24"/>
          <w:szCs w:val="24"/>
          <w:lang w:eastAsia="ru-RU"/>
        </w:rPr>
      </w:pPr>
      <w:r w:rsidRPr="00F02C63">
        <w:rPr>
          <w:rFonts w:ascii="Times New Roman" w:eastAsia="Times New Roman" w:hAnsi="Times New Roman" w:cs="Times New Roman"/>
          <w:b/>
          <w:color w:val="000000"/>
          <w:sz w:val="24"/>
          <w:szCs w:val="24"/>
          <w:lang w:eastAsia="ru-RU"/>
        </w:rPr>
        <w:t>Список использованной литературы:</w:t>
      </w:r>
    </w:p>
    <w:p w:rsidR="00F02C63" w:rsidRPr="00F02C63" w:rsidRDefault="00F02C63" w:rsidP="003436A8">
      <w:pPr>
        <w:pStyle w:val="af7"/>
        <w:numPr>
          <w:ilvl w:val="0"/>
          <w:numId w:val="102"/>
        </w:numPr>
        <w:spacing w:before="0" w:beforeAutospacing="0" w:after="0" w:afterAutospacing="0"/>
        <w:ind w:left="0" w:hanging="11"/>
        <w:jc w:val="both"/>
        <w:rPr>
          <w:color w:val="000000"/>
        </w:rPr>
      </w:pPr>
      <w:r w:rsidRPr="00F02C63">
        <w:rPr>
          <w:color w:val="000000"/>
        </w:rPr>
        <w:t>Конституция Российской Федерации (в ред. от 14 марта 2020 г.) (принята всенародным голосованием 12 декабря 1993 г.) // Российская газета. 1993. 25 декабря.</w:t>
      </w:r>
    </w:p>
    <w:p w:rsidR="00F02C63" w:rsidRPr="00F02C63" w:rsidRDefault="00F02C63" w:rsidP="003436A8">
      <w:pPr>
        <w:pStyle w:val="af7"/>
        <w:numPr>
          <w:ilvl w:val="0"/>
          <w:numId w:val="102"/>
        </w:numPr>
        <w:spacing w:before="0" w:beforeAutospacing="0" w:after="0" w:afterAutospacing="0"/>
        <w:ind w:left="0" w:hanging="11"/>
        <w:jc w:val="both"/>
        <w:rPr>
          <w:color w:val="000000"/>
        </w:rPr>
      </w:pPr>
      <w:r w:rsidRPr="00F02C63">
        <w:rPr>
          <w:color w:val="000000"/>
        </w:rPr>
        <w:t>Семейный кодекс от 29 декабря 1995 г. № 223-ФЗ (в ред. от 6 февраля 2020 г.) // СЗ РФ. 1996. №1. Ст. 16.</w:t>
      </w:r>
    </w:p>
    <w:p w:rsidR="00F02C63" w:rsidRPr="00F02C63" w:rsidRDefault="00F02C63" w:rsidP="003436A8">
      <w:pPr>
        <w:pStyle w:val="ab"/>
        <w:numPr>
          <w:ilvl w:val="0"/>
          <w:numId w:val="102"/>
        </w:numPr>
        <w:spacing w:after="0" w:line="240" w:lineRule="auto"/>
        <w:ind w:left="0" w:hanging="11"/>
        <w:jc w:val="both"/>
        <w:textAlignment w:val="top"/>
        <w:rPr>
          <w:rFonts w:ascii="Times New Roman" w:hAnsi="Times New Roman" w:cs="Times New Roman"/>
          <w:color w:val="000000"/>
          <w:sz w:val="24"/>
          <w:szCs w:val="24"/>
        </w:rPr>
      </w:pPr>
      <w:r w:rsidRPr="00F02C63">
        <w:rPr>
          <w:rFonts w:ascii="Times New Roman" w:eastAsia="Times New Roman" w:hAnsi="Times New Roman" w:cs="Times New Roman"/>
          <w:color w:val="000000"/>
          <w:sz w:val="24"/>
          <w:szCs w:val="24"/>
          <w:lang w:eastAsia="ru-RU"/>
        </w:rPr>
        <w:t xml:space="preserve">Уголовный кодекс РФ от 13 июня 1996 г. № 63-Ф3 // СЗ РФ. – 17 июня 1996 г. – № 25. </w:t>
      </w:r>
    </w:p>
    <w:p w:rsidR="00F02C63" w:rsidRPr="00F02C63" w:rsidRDefault="00F02C63" w:rsidP="003436A8">
      <w:pPr>
        <w:pStyle w:val="af7"/>
        <w:numPr>
          <w:ilvl w:val="0"/>
          <w:numId w:val="102"/>
        </w:numPr>
        <w:spacing w:before="0" w:beforeAutospacing="0" w:after="0" w:afterAutospacing="0"/>
        <w:ind w:left="0" w:hanging="11"/>
        <w:jc w:val="both"/>
        <w:rPr>
          <w:color w:val="000000"/>
        </w:rPr>
      </w:pPr>
      <w:r w:rsidRPr="00F02C63">
        <w:rPr>
          <w:color w:val="000000"/>
        </w:rPr>
        <w:t>Федеральный закон от 24 июля 1998 г. № 124-ФЗ (в ред. от 31 июля 2020 г.) «Об основных гарантиях прав ребенка в Российской Федерации» // СЗ РФ. 1998. № 31. Ст.3802.</w:t>
      </w:r>
    </w:p>
    <w:p w:rsidR="00F02C63" w:rsidRPr="00F02C63" w:rsidRDefault="00F02C63" w:rsidP="003436A8">
      <w:pPr>
        <w:pStyle w:val="af7"/>
        <w:numPr>
          <w:ilvl w:val="0"/>
          <w:numId w:val="102"/>
        </w:numPr>
        <w:spacing w:before="0" w:beforeAutospacing="0" w:after="0" w:afterAutospacing="0"/>
        <w:ind w:left="0" w:hanging="11"/>
        <w:jc w:val="both"/>
        <w:rPr>
          <w:color w:val="000000"/>
        </w:rPr>
      </w:pPr>
      <w:r w:rsidRPr="00F02C63">
        <w:rPr>
          <w:color w:val="000000"/>
        </w:rPr>
        <w:t>Федеральный закон от 21 декабря 1996 г. № 159-ФЗ (в ред. от 25 декабря 2018 г.) «О дополнительных гарантиях по социальной поддержке детей-сирот и детей, оставшихся без попечения родителей» // СЗ РФ. 1996. № 52. Ст. 5880</w:t>
      </w:r>
    </w:p>
    <w:p w:rsidR="00F02C63" w:rsidRPr="00F02C63" w:rsidRDefault="00F02C63" w:rsidP="003436A8">
      <w:pPr>
        <w:pStyle w:val="ab"/>
        <w:numPr>
          <w:ilvl w:val="0"/>
          <w:numId w:val="102"/>
        </w:numPr>
        <w:spacing w:after="0" w:line="240" w:lineRule="auto"/>
        <w:ind w:left="0" w:hanging="11"/>
        <w:jc w:val="both"/>
        <w:textAlignment w:val="top"/>
        <w:rPr>
          <w:rFonts w:ascii="Times New Roman" w:hAnsi="Times New Roman" w:cs="Times New Roman"/>
          <w:color w:val="000000"/>
          <w:sz w:val="24"/>
          <w:szCs w:val="24"/>
        </w:rPr>
      </w:pPr>
      <w:r w:rsidRPr="00F02C63">
        <w:rPr>
          <w:rFonts w:ascii="Times New Roman" w:hAnsi="Times New Roman" w:cs="Times New Roman"/>
          <w:color w:val="000000"/>
          <w:sz w:val="24"/>
          <w:szCs w:val="24"/>
        </w:rPr>
        <w:t>Беженцев, А. А. Система профилактики правонарушений несовершеннолетних. - М.: Флинта, НОУ ВПО МПСИ, 2012. 296 с.</w:t>
      </w:r>
    </w:p>
    <w:p w:rsidR="00F02C63" w:rsidRPr="00F02C63" w:rsidRDefault="00F02C63" w:rsidP="003436A8">
      <w:pPr>
        <w:pStyle w:val="ab"/>
        <w:numPr>
          <w:ilvl w:val="0"/>
          <w:numId w:val="102"/>
        </w:numPr>
        <w:spacing w:after="0" w:line="240" w:lineRule="auto"/>
        <w:ind w:left="0" w:hanging="11"/>
        <w:jc w:val="both"/>
        <w:textAlignment w:val="top"/>
        <w:rPr>
          <w:rFonts w:ascii="Times New Roman" w:hAnsi="Times New Roman" w:cs="Times New Roman"/>
          <w:color w:val="000000"/>
          <w:sz w:val="24"/>
          <w:szCs w:val="24"/>
        </w:rPr>
      </w:pPr>
      <w:r w:rsidRPr="00F02C63">
        <w:rPr>
          <w:rFonts w:ascii="Times New Roman" w:hAnsi="Times New Roman" w:cs="Times New Roman"/>
          <w:color w:val="000000"/>
          <w:sz w:val="24"/>
          <w:szCs w:val="24"/>
        </w:rPr>
        <w:t xml:space="preserve">Борьба с беспризорностью в СССР [Электронный ресурс] // Сайт «Назад в СССР». - 2016, июнь. - Режим доступа: </w:t>
      </w:r>
      <w:hyperlink r:id="rId107" w:history="1">
        <w:r w:rsidRPr="00F02C63">
          <w:rPr>
            <w:rStyle w:val="af6"/>
            <w:rFonts w:ascii="Times New Roman" w:hAnsi="Times New Roman" w:cs="Times New Roman"/>
            <w:sz w:val="24"/>
            <w:szCs w:val="24"/>
          </w:rPr>
          <w:t>http://back-in-ussr.com/2016/06/borba-s-besprizornostyu-v-sssr.html</w:t>
        </w:r>
      </w:hyperlink>
      <w:r w:rsidRPr="00F02C63">
        <w:rPr>
          <w:rFonts w:ascii="Times New Roman" w:hAnsi="Times New Roman" w:cs="Times New Roman"/>
          <w:color w:val="000000"/>
          <w:sz w:val="24"/>
          <w:szCs w:val="24"/>
        </w:rPr>
        <w:t xml:space="preserve"> (дата обращения: 18.11.2020). </w:t>
      </w:r>
    </w:p>
    <w:p w:rsidR="00F02C63" w:rsidRPr="00F02C63" w:rsidRDefault="00F02C63" w:rsidP="003436A8">
      <w:pPr>
        <w:pStyle w:val="ab"/>
        <w:numPr>
          <w:ilvl w:val="0"/>
          <w:numId w:val="102"/>
        </w:numPr>
        <w:spacing w:after="0" w:line="240" w:lineRule="auto"/>
        <w:ind w:left="0" w:hanging="11"/>
        <w:jc w:val="both"/>
        <w:textAlignment w:val="top"/>
        <w:rPr>
          <w:rFonts w:ascii="Times New Roman" w:hAnsi="Times New Roman" w:cs="Times New Roman"/>
          <w:color w:val="000000"/>
          <w:sz w:val="24"/>
          <w:szCs w:val="24"/>
        </w:rPr>
      </w:pPr>
      <w:r w:rsidRPr="00F02C63">
        <w:rPr>
          <w:rFonts w:ascii="Times New Roman" w:hAnsi="Times New Roman" w:cs="Times New Roman"/>
          <w:color w:val="000000"/>
          <w:sz w:val="24"/>
          <w:szCs w:val="24"/>
        </w:rPr>
        <w:t>Крюкова, Н. И. Преступность несовершеннолетних в России, ее причины и пути преодоления: дис. ... докт. юрид. наук. - М., 1997. 455 с.</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tabs>
          <w:tab w:val="left" w:pos="1582"/>
          <w:tab w:val="left" w:pos="2127"/>
        </w:tabs>
        <w:spacing w:after="0" w:line="240" w:lineRule="auto"/>
        <w:contextualSpacing/>
        <w:jc w:val="right"/>
        <w:rPr>
          <w:rFonts w:ascii="Times New Roman" w:eastAsia="Times New Roman" w:hAnsi="Times New Roman" w:cs="Times New Roman"/>
          <w:b/>
          <w:i/>
          <w:sz w:val="24"/>
          <w:szCs w:val="24"/>
          <w:lang w:eastAsia="ru-RU"/>
        </w:rPr>
      </w:pPr>
      <w:r w:rsidRPr="00F02C63">
        <w:rPr>
          <w:rFonts w:ascii="Times New Roman" w:eastAsia="Times New Roman" w:hAnsi="Times New Roman" w:cs="Times New Roman"/>
          <w:b/>
          <w:i/>
          <w:sz w:val="24"/>
          <w:szCs w:val="24"/>
          <w:lang w:eastAsia="ru-RU"/>
        </w:rPr>
        <w:t>Малый Алина Максимовна</w:t>
      </w:r>
    </w:p>
    <w:p w:rsidR="00F02C63" w:rsidRPr="00F02C63" w:rsidRDefault="00F02C63" w:rsidP="00F02C63">
      <w:pPr>
        <w:spacing w:after="0" w:line="240" w:lineRule="auto"/>
        <w:contextualSpacing/>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студентка 1 курса </w:t>
      </w:r>
    </w:p>
    <w:p w:rsidR="00F02C63" w:rsidRPr="00F02C63" w:rsidRDefault="00F02C63" w:rsidP="00F02C63">
      <w:pPr>
        <w:spacing w:after="0" w:line="240" w:lineRule="auto"/>
        <w:contextualSpacing/>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contextualSpacing/>
        <w:jc w:val="right"/>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contextualSpacing/>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Научный руководитель </w:t>
      </w:r>
      <w:r w:rsidRPr="00F02C63">
        <w:rPr>
          <w:rFonts w:ascii="Times New Roman" w:eastAsia="Times New Roman" w:hAnsi="Times New Roman" w:cs="Times New Roman"/>
          <w:b/>
          <w:i/>
          <w:sz w:val="24"/>
          <w:szCs w:val="24"/>
          <w:lang w:eastAsia="ru-RU"/>
        </w:rPr>
        <w:t>Полуда Оксана Николаевна</w:t>
      </w:r>
    </w:p>
    <w:p w:rsidR="00F02C63" w:rsidRPr="00F02C63" w:rsidRDefault="00F02C63" w:rsidP="00F02C63">
      <w:pPr>
        <w:spacing w:after="0" w:line="240" w:lineRule="auto"/>
        <w:contextualSpacing/>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доцент, кандидат юридических наук, доцент кафедры истории государства и права. Саратовской государственной юридической академии, г. Саратов</w:t>
      </w:r>
    </w:p>
    <w:p w:rsidR="00F02C63" w:rsidRPr="00F02C63" w:rsidRDefault="00F02C63" w:rsidP="00F02C63">
      <w:pPr>
        <w:spacing w:after="0" w:line="240" w:lineRule="auto"/>
        <w:contextualSpacing/>
        <w:jc w:val="both"/>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contextualSpacing/>
        <w:jc w:val="center"/>
        <w:rPr>
          <w:rFonts w:ascii="Times New Roman" w:hAnsi="Times New Roman" w:cs="Times New Roman"/>
          <w:b/>
          <w:sz w:val="24"/>
          <w:szCs w:val="24"/>
        </w:rPr>
      </w:pPr>
      <w:r w:rsidRPr="00F02C63">
        <w:rPr>
          <w:rFonts w:ascii="Times New Roman" w:hAnsi="Times New Roman" w:cs="Times New Roman"/>
          <w:b/>
          <w:sz w:val="24"/>
          <w:szCs w:val="24"/>
        </w:rPr>
        <w:t>«Конституционные реформы периода Перестройки – попытка спасти распадающееся государство?»</w:t>
      </w:r>
    </w:p>
    <w:p w:rsidR="00F02C63" w:rsidRPr="00F02C63" w:rsidRDefault="00F02C63" w:rsidP="00F02C63">
      <w:pPr>
        <w:spacing w:after="0" w:line="240" w:lineRule="auto"/>
        <w:contextualSpacing/>
        <w:jc w:val="center"/>
        <w:rPr>
          <w:rFonts w:ascii="Times New Roman" w:hAnsi="Times New Roman" w:cs="Times New Roman"/>
          <w:b/>
          <w:sz w:val="24"/>
          <w:szCs w:val="24"/>
        </w:rPr>
      </w:pP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1 декабря 1988 г. юридическую силу принимает Закон СССР «Об изменениях и дополнениях Конституции (Основного Закона) СССР». Основной целью данных изменений Верховный Совет Союза Советских Социалистических Республик обозначает развитие «социалистической демократии, самоуправления народа, совершенствования избирательной системы, структуры и деятельности Советов народных депутатов и органов правосудия». Позже, на основании воспоминаний современников, можно говорить о том, что Михаила Сергеевича Горбачёва уже в конце 1980-х гг. не поддерживало ни население, на партийный аппарат, возможно выдвигать предположение, что ЦК партии готовилось к отстранению М.С. Горбачёва от занимаемых им должностей. Необходимо было сделать всё, чтобы этого не произошло. 15 марта 1990 г. Съезд народных депутатов СССР ввел институт президента и внес соответствующие изменения в Конституцию СССР.</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Конституционное развитие СССР, институт Президентства, политика М. С. Горбачёва, распад СССР.</w:t>
      </w:r>
    </w:p>
    <w:p w:rsidR="00F02C63" w:rsidRPr="00F02C63" w:rsidRDefault="00F02C63" w:rsidP="00F02C63">
      <w:pPr>
        <w:spacing w:after="0" w:line="240" w:lineRule="auto"/>
        <w:contextualSpacing/>
        <w:jc w:val="right"/>
        <w:rPr>
          <w:rFonts w:ascii="Times New Roman" w:hAnsi="Times New Roman" w:cs="Times New Roman"/>
          <w:b/>
          <w:i/>
          <w:color w:val="000000"/>
          <w:sz w:val="24"/>
          <w:szCs w:val="24"/>
        </w:rPr>
      </w:pPr>
    </w:p>
    <w:p w:rsidR="00F02C63" w:rsidRPr="00F02C63" w:rsidRDefault="00F02C63" w:rsidP="00F02C63">
      <w:pPr>
        <w:spacing w:after="0" w:line="240" w:lineRule="auto"/>
        <w:contextualSpacing/>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Constitutional reforms of Perestroika period - an attempt to save a disintegrating state?</w:t>
      </w:r>
    </w:p>
    <w:p w:rsidR="00F02C63" w:rsidRPr="00F02C63" w:rsidRDefault="00F02C63" w:rsidP="00F02C63">
      <w:pPr>
        <w:spacing w:after="0" w:line="240" w:lineRule="auto"/>
        <w:contextualSpacing/>
        <w:jc w:val="center"/>
        <w:rPr>
          <w:rFonts w:ascii="Times New Roman" w:hAnsi="Times New Roman" w:cs="Times New Roman"/>
          <w:b/>
          <w:i/>
          <w:color w:val="000000"/>
          <w:sz w:val="24"/>
          <w:szCs w:val="24"/>
          <w:lang w:val="en-US"/>
        </w:rPr>
      </w:pPr>
    </w:p>
    <w:p w:rsidR="00F02C63" w:rsidRPr="00F02C63" w:rsidRDefault="00F02C63" w:rsidP="00F02C63">
      <w:pPr>
        <w:spacing w:after="0" w:line="240" w:lineRule="auto"/>
        <w:contextualSpacing/>
        <w:jc w:val="right"/>
        <w:rPr>
          <w:rFonts w:ascii="Times New Roman" w:hAnsi="Times New Roman" w:cs="Times New Roman"/>
          <w:b/>
          <w:i/>
          <w:color w:val="000000"/>
          <w:sz w:val="24"/>
          <w:szCs w:val="24"/>
          <w:lang w:val="en-US"/>
        </w:rPr>
      </w:pPr>
      <w:r w:rsidRPr="00F02C63">
        <w:rPr>
          <w:rFonts w:ascii="Times New Roman" w:hAnsi="Times New Roman" w:cs="Times New Roman"/>
          <w:b/>
          <w:i/>
          <w:color w:val="000000"/>
          <w:sz w:val="24"/>
          <w:szCs w:val="24"/>
          <w:lang w:val="en-US"/>
        </w:rPr>
        <w:t>Maluy A.M.</w:t>
      </w:r>
    </w:p>
    <w:p w:rsidR="00F02C63" w:rsidRPr="00F02C63" w:rsidRDefault="00F02C63" w:rsidP="00F02C63">
      <w:pPr>
        <w:spacing w:after="0" w:line="240" w:lineRule="auto"/>
        <w:contextualSpacing/>
        <w:jc w:val="right"/>
        <w:rPr>
          <w:rFonts w:ascii="Times New Roman" w:hAnsi="Times New Roman" w:cs="Times New Roman"/>
          <w:i/>
          <w:color w:val="000000"/>
          <w:sz w:val="24"/>
          <w:szCs w:val="24"/>
          <w:lang w:val="en-US"/>
        </w:rPr>
      </w:pPr>
      <w:r w:rsidRPr="00F02C63">
        <w:rPr>
          <w:rFonts w:ascii="Times New Roman" w:hAnsi="Times New Roman" w:cs="Times New Roman"/>
          <w:i/>
          <w:color w:val="000000"/>
          <w:sz w:val="24"/>
          <w:szCs w:val="24"/>
          <w:lang w:val="en-US"/>
        </w:rPr>
        <w:t xml:space="preserve"> Student of the Saratov state law Academy (SSLA), Saratov</w:t>
      </w:r>
    </w:p>
    <w:p w:rsidR="00F02C63" w:rsidRPr="00F02C63" w:rsidRDefault="00F02C63" w:rsidP="00F02C63">
      <w:pPr>
        <w:spacing w:after="0" w:line="240" w:lineRule="auto"/>
        <w:contextualSpacing/>
        <w:jc w:val="right"/>
        <w:rPr>
          <w:rFonts w:ascii="Times New Roman" w:hAnsi="Times New Roman" w:cs="Times New Roman"/>
          <w:b/>
          <w:i/>
          <w:color w:val="000000"/>
          <w:sz w:val="24"/>
          <w:szCs w:val="24"/>
          <w:lang w:val="en-US"/>
        </w:rPr>
      </w:pPr>
      <w:r w:rsidRPr="00F02C63">
        <w:rPr>
          <w:rFonts w:ascii="Times New Roman" w:hAnsi="Times New Roman" w:cs="Times New Roman"/>
          <w:i/>
          <w:color w:val="000000"/>
          <w:sz w:val="24"/>
          <w:szCs w:val="24"/>
          <w:lang w:val="en-US"/>
        </w:rPr>
        <w:t xml:space="preserve">Supervisor: associate Professor, candidate of law, associate Professor of the Department of state and law history. </w:t>
      </w:r>
      <w:r w:rsidRPr="00F02C63">
        <w:rPr>
          <w:rFonts w:ascii="Times New Roman" w:hAnsi="Times New Roman" w:cs="Times New Roman"/>
          <w:b/>
          <w:i/>
          <w:color w:val="000000"/>
          <w:sz w:val="24"/>
          <w:szCs w:val="24"/>
          <w:lang w:val="en-US"/>
        </w:rPr>
        <w:t xml:space="preserve">Poluda O. N. </w:t>
      </w:r>
    </w:p>
    <w:p w:rsidR="00F02C63" w:rsidRPr="00F02C63" w:rsidRDefault="00F02C63" w:rsidP="00F02C63">
      <w:pPr>
        <w:spacing w:after="0" w:line="240" w:lineRule="auto"/>
        <w:contextualSpacing/>
        <w:jc w:val="right"/>
        <w:rPr>
          <w:rFonts w:ascii="Times New Roman" w:hAnsi="Times New Roman" w:cs="Times New Roman"/>
          <w:i/>
          <w:sz w:val="24"/>
          <w:szCs w:val="24"/>
          <w:lang w:val="en-US"/>
        </w:rPr>
      </w:pPr>
    </w:p>
    <w:p w:rsidR="00F02C63" w:rsidRPr="00F02C63" w:rsidRDefault="00F02C63" w:rsidP="00F02C63">
      <w:pPr>
        <w:spacing w:after="0" w:line="240" w:lineRule="auto"/>
        <w:ind w:firstLine="709"/>
        <w:contextualSpacing/>
        <w:jc w:val="both"/>
        <w:rPr>
          <w:rFonts w:ascii="Times New Roman" w:hAnsi="Times New Roman" w:cs="Times New Roman"/>
          <w:color w:val="000000"/>
          <w:sz w:val="24"/>
          <w:szCs w:val="24"/>
          <w:lang w:val="en-US"/>
        </w:rPr>
      </w:pPr>
      <w:r w:rsidRPr="00F02C63">
        <w:rPr>
          <w:rFonts w:ascii="Times New Roman" w:hAnsi="Times New Roman" w:cs="Times New Roman"/>
          <w:b/>
          <w:color w:val="000000"/>
          <w:sz w:val="24"/>
          <w:szCs w:val="24"/>
          <w:lang w:val="en-US"/>
        </w:rPr>
        <w:t>Abstract</w:t>
      </w:r>
      <w:r w:rsidRPr="00F02C63">
        <w:rPr>
          <w:rFonts w:ascii="Times New Roman" w:hAnsi="Times New Roman" w:cs="Times New Roman"/>
          <w:color w:val="000000"/>
          <w:sz w:val="24"/>
          <w:szCs w:val="24"/>
          <w:lang w:val="en-US"/>
        </w:rPr>
        <w:t>: On December 1, 1988, the Law of the USSR "On Changes and Amendments to the Constitution (Fundamental Law) of the USSR" becomes legally binding. The main purpose of these amendments is the development of "socialist democracy, self-government of people, improvement of electoral system, structure and activity of Soviets of people's deputies and justice bodies". Later, based on the recollections of contemporaries, we can say that either the population or the party apparatus did not support Mikhail Sergeyevich Gorbachev as early as the late 1980s; it is possible to assume that the Party Central Committee was preparing for the removal of M.S. Gorbachev from his posts. Everything had to be done to prevent this from happening. On March 15, 1990, the Congress of people's deputies of the USSR introduced the institute of the president and made corresponding amendments to the Constitution of the USSR.</w:t>
      </w:r>
    </w:p>
    <w:p w:rsidR="00F02C63" w:rsidRPr="00F02C63" w:rsidRDefault="00F02C63" w:rsidP="00F02C63">
      <w:pPr>
        <w:spacing w:after="0" w:line="240" w:lineRule="auto"/>
        <w:ind w:firstLine="709"/>
        <w:contextualSpacing/>
        <w:jc w:val="both"/>
        <w:rPr>
          <w:rFonts w:ascii="Times New Roman" w:hAnsi="Times New Roman" w:cs="Times New Roman"/>
          <w:i/>
          <w:color w:val="000000"/>
          <w:sz w:val="24"/>
          <w:szCs w:val="24"/>
          <w:lang w:val="en-US"/>
        </w:rPr>
      </w:pPr>
      <w:r w:rsidRPr="00F02C63">
        <w:rPr>
          <w:rFonts w:ascii="Times New Roman" w:hAnsi="Times New Roman" w:cs="Times New Roman"/>
          <w:b/>
          <w:color w:val="000000"/>
          <w:sz w:val="24"/>
          <w:szCs w:val="24"/>
          <w:lang w:val="en-US"/>
        </w:rPr>
        <w:t>Key words:</w:t>
      </w:r>
      <w:r w:rsidRPr="00F02C63">
        <w:rPr>
          <w:rFonts w:ascii="Times New Roman" w:hAnsi="Times New Roman" w:cs="Times New Roman"/>
          <w:color w:val="000000"/>
          <w:sz w:val="24"/>
          <w:szCs w:val="24"/>
          <w:lang w:val="en-US"/>
        </w:rPr>
        <w:t xml:space="preserve"> </w:t>
      </w:r>
      <w:r w:rsidRPr="00F02C63">
        <w:rPr>
          <w:rFonts w:ascii="Times New Roman" w:hAnsi="Times New Roman" w:cs="Times New Roman"/>
          <w:i/>
          <w:color w:val="000000"/>
          <w:sz w:val="24"/>
          <w:szCs w:val="24"/>
          <w:lang w:val="en-US"/>
        </w:rPr>
        <w:t>Constitutional Development of the USSR, the Institute of the Presidency, policy of Mikhail Gorbachev, the collapse of the USSR.</w:t>
      </w:r>
    </w:p>
    <w:p w:rsidR="00F02C63" w:rsidRPr="00F02C63" w:rsidRDefault="00F02C63" w:rsidP="00F02C63">
      <w:pPr>
        <w:spacing w:after="0" w:line="240" w:lineRule="auto"/>
        <w:contextualSpacing/>
        <w:jc w:val="both"/>
        <w:rPr>
          <w:rFonts w:ascii="Times New Roman" w:hAnsi="Times New Roman" w:cs="Times New Roman"/>
          <w:b/>
          <w:sz w:val="24"/>
          <w:szCs w:val="24"/>
          <w:lang w:val="en-US"/>
        </w:rPr>
      </w:pPr>
    </w:p>
    <w:p w:rsidR="00F02C63" w:rsidRPr="00F02C63" w:rsidRDefault="00F02C63" w:rsidP="00F02C63">
      <w:pPr>
        <w:spacing w:after="0" w:line="240" w:lineRule="auto"/>
        <w:contextualSpacing/>
        <w:jc w:val="both"/>
        <w:rPr>
          <w:rFonts w:ascii="Times New Roman" w:hAnsi="Times New Roman" w:cs="Times New Roman"/>
          <w:b/>
          <w:sz w:val="24"/>
          <w:szCs w:val="24"/>
        </w:rPr>
      </w:pPr>
      <w:r w:rsidRPr="00F02C63">
        <w:rPr>
          <w:rFonts w:ascii="Times New Roman" w:hAnsi="Times New Roman" w:cs="Times New Roman"/>
          <w:b/>
          <w:sz w:val="24"/>
          <w:szCs w:val="24"/>
        </w:rPr>
        <w:t>Введение</w:t>
      </w:r>
    </w:p>
    <w:p w:rsidR="00F02C63" w:rsidRPr="00F02C63" w:rsidRDefault="00F02C63" w:rsidP="00F02C63">
      <w:pPr>
        <w:tabs>
          <w:tab w:val="left" w:pos="5103"/>
        </w:tabs>
        <w:spacing w:after="0" w:line="240" w:lineRule="auto"/>
        <w:ind w:left="5103"/>
        <w:contextualSpacing/>
        <w:jc w:val="both"/>
        <w:rPr>
          <w:rFonts w:ascii="Times New Roman" w:hAnsi="Times New Roman" w:cs="Times New Roman"/>
          <w:b/>
          <w:sz w:val="24"/>
          <w:szCs w:val="24"/>
        </w:rPr>
      </w:pPr>
      <w:r w:rsidRPr="00F02C63">
        <w:rPr>
          <w:rFonts w:ascii="Times New Roman" w:hAnsi="Times New Roman" w:cs="Times New Roman"/>
          <w:sz w:val="24"/>
          <w:szCs w:val="24"/>
        </w:rPr>
        <w:t xml:space="preserve"> «Мы не сомневаемся, что демократия — это хорошо, но сначала необходимо обеспечить фундаментальные потребности граждан. Если для этого нужен авторитаризм, я такой авторитаризм приветствую»</w:t>
      </w:r>
      <w:r w:rsidRPr="00F02C63">
        <w:rPr>
          <w:rFonts w:ascii="Times New Roman" w:hAnsi="Times New Roman" w:cs="Times New Roman"/>
          <w:b/>
          <w:sz w:val="24"/>
          <w:szCs w:val="24"/>
        </w:rPr>
        <w:t>.</w:t>
      </w:r>
    </w:p>
    <w:p w:rsidR="00F02C63" w:rsidRPr="00F02C63" w:rsidRDefault="00F02C63" w:rsidP="00F02C63">
      <w:pPr>
        <w:tabs>
          <w:tab w:val="left" w:pos="5103"/>
        </w:tabs>
        <w:spacing w:after="0" w:line="240" w:lineRule="auto"/>
        <w:ind w:left="5103"/>
        <w:contextualSpacing/>
        <w:jc w:val="right"/>
        <w:rPr>
          <w:rFonts w:ascii="Times New Roman" w:hAnsi="Times New Roman" w:cs="Times New Roman"/>
          <w:sz w:val="24"/>
          <w:szCs w:val="24"/>
        </w:rPr>
      </w:pPr>
      <w:r w:rsidRPr="00F02C63">
        <w:rPr>
          <w:rFonts w:ascii="Times New Roman" w:hAnsi="Times New Roman" w:cs="Times New Roman"/>
          <w:b/>
          <w:sz w:val="24"/>
          <w:szCs w:val="24"/>
        </w:rPr>
        <w:t>Михаил Сергеевич Горбачёв</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Распадающееся на части из-за совокупности причин (экономический кризис и дефицит, дискриминация меньшинств, послевоенные проблемы) советское государство требовало либо окончательного разделения на суверенные республики, либо серьезного преобразования государственного устройства ради замедления этого процесса. Михаил Сергеевич Горбачёв и аппарат государственных органов пошли по пути «наибольшего сопротивления» и начали разработку и воплощение в жизнь, а в частности, приведение в законодательную силу нормативно-правовых актов, связанных как с изменением Конституции страны, так и с созданием принципиально нового для государства института Президентства.</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1 декабря 1988 г. юридическую силу принимает Закон СССР «Об изменениях и дополнениях Конституции (Основного Закона) СССР» [1] – именно этот нормативно-правовой документ стал основой работы. Политический процесс в СССР 1980-х – начала 1990-х гг. имел своим итогом разрушение советского государства. При отсутствии объективных и субъективных предпосылок в стране волевым путем был утвержден институт президентства. Сначала он возник в некоторых республиках СССР, а потом и на союзном уровне. Это было ошибочное решение М. С. Горбачева и Съезда народных депутатов СССР, так как созданная ещё при Сталине политическая система была не приспособлена для деятельности данного института. </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С введением поста Президента и избранием кандидатуры М. С. Горбачёва, полномочия Председателя Верховного Совета переходят в руки А. И. Лукьянова, таким образом, Верховный Совет продолжает своё существование формально, он «фактически был отстранен от решения важных государственных вопросов»[2], но при этом в компетенцию Верховного Совета СССР продолжает входить законотворческая деятельность, чем, соответственно, данный орган и занимается: в период последних лет существования Советского союза Верховный Совет принимает внушительное число законодательных актов (наиболее частыми являются акты регулирования экономической деятельность, такие как «Об основах антимонопольного законодательства», «О предприятиях в СССР», а так же законы, связанные с социальной политикой в стране: «О помощи инвалидам и жертвам Чернобыля», «О профсозах, их правах и гарантиях деятельности»). Но при этом активная законотворческая деятельность привела не только к совершенствованию права и законодательной системы страны, но и «вызвала не менее интенсивную законотворческую деятельность в союзных республиках, законы которых начали противоречить законам СССР», а такое развитие событие ставило в стране угрозу развития конституционного кризиса и несоблюдения законности локальных нормативно-правовых актов.</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Стали ли конституционные реформы данного периода «спасательным кругом» или оказали лишь эффект плацебо на распадающееся государство – цель данной научной статьи найти ответ на приведенный вопрос или оставить его открытым, рассматривая с противоположных точек зрения.</w:t>
      </w:r>
    </w:p>
    <w:p w:rsidR="00F02C63" w:rsidRPr="00F02C63" w:rsidRDefault="00F02C63" w:rsidP="00F02C63">
      <w:pPr>
        <w:spacing w:after="0" w:line="240" w:lineRule="auto"/>
        <w:contextualSpacing/>
        <w:jc w:val="both"/>
        <w:rPr>
          <w:rFonts w:ascii="Times New Roman" w:hAnsi="Times New Roman" w:cs="Times New Roman"/>
          <w:sz w:val="24"/>
          <w:szCs w:val="24"/>
        </w:rPr>
      </w:pPr>
    </w:p>
    <w:p w:rsidR="00F02C63" w:rsidRPr="00F02C63" w:rsidRDefault="00F02C63" w:rsidP="00F02C63">
      <w:pPr>
        <w:spacing w:after="0" w:line="240" w:lineRule="auto"/>
        <w:ind w:firstLine="709"/>
        <w:contextualSpacing/>
        <w:jc w:val="center"/>
        <w:rPr>
          <w:rFonts w:ascii="Times New Roman" w:eastAsia="Times New Roman" w:hAnsi="Times New Roman" w:cs="Times New Roman"/>
          <w:b/>
          <w:sz w:val="24"/>
          <w:szCs w:val="24"/>
          <w:lang w:val="en-US" w:eastAsia="ru-RU"/>
        </w:rPr>
      </w:pPr>
      <w:r w:rsidRPr="00F02C63">
        <w:rPr>
          <w:rFonts w:ascii="Times New Roman" w:eastAsia="Times New Roman" w:hAnsi="Times New Roman" w:cs="Times New Roman"/>
          <w:b/>
          <w:sz w:val="24"/>
          <w:szCs w:val="24"/>
          <w:lang w:val="en-US" w:eastAsia="ru-RU"/>
        </w:rPr>
        <w:t>Список использованной литературы</w:t>
      </w:r>
    </w:p>
    <w:p w:rsidR="00F02C63" w:rsidRPr="00F02C63" w:rsidRDefault="00F02C63" w:rsidP="003436A8">
      <w:pPr>
        <w:pStyle w:val="ab"/>
        <w:numPr>
          <w:ilvl w:val="0"/>
          <w:numId w:val="103"/>
        </w:numPr>
        <w:spacing w:after="0" w:line="240" w:lineRule="auto"/>
        <w:ind w:left="0" w:hanging="11"/>
        <w:jc w:val="both"/>
        <w:rPr>
          <w:rFonts w:ascii="Times New Roman" w:eastAsia="Times New Roman" w:hAnsi="Times New Roman" w:cs="Times New Roman"/>
          <w:b/>
          <w:sz w:val="24"/>
          <w:szCs w:val="24"/>
          <w:lang w:eastAsia="ru-RU"/>
        </w:rPr>
      </w:pPr>
      <w:r w:rsidRPr="00F02C63">
        <w:rPr>
          <w:rFonts w:ascii="Times New Roman" w:hAnsi="Times New Roman" w:cs="Times New Roman"/>
          <w:sz w:val="24"/>
          <w:szCs w:val="24"/>
        </w:rPr>
        <w:t>Закон СССР от 1 декабря 1988 г. N 9853-XI "Об изменениях и дополнениях Конституции (Основного Закона) СССР". [Электронный ресурс]. URL: https://constitution.garant.ru/history/ussr-rsfsr/1977/zakony/185466/ (дата обращения: 15.11.2020 г.).</w:t>
      </w:r>
    </w:p>
    <w:p w:rsidR="00F02C63" w:rsidRPr="00F02C63" w:rsidRDefault="00F02C63" w:rsidP="003436A8">
      <w:pPr>
        <w:pStyle w:val="10"/>
        <w:keepNext w:val="0"/>
        <w:numPr>
          <w:ilvl w:val="0"/>
          <w:numId w:val="103"/>
        </w:numPr>
        <w:shd w:val="clear" w:color="auto" w:fill="FFFFFF"/>
        <w:spacing w:before="0" w:after="0" w:line="240" w:lineRule="auto"/>
        <w:ind w:left="0" w:hanging="11"/>
        <w:contextualSpacing/>
        <w:jc w:val="both"/>
        <w:rPr>
          <w:rFonts w:ascii="Times New Roman" w:hAnsi="Times New Roman" w:cs="Times New Roman"/>
          <w:b w:val="0"/>
          <w:color w:val="000000"/>
          <w:sz w:val="24"/>
          <w:szCs w:val="24"/>
        </w:rPr>
      </w:pPr>
      <w:r w:rsidRPr="00F02C63">
        <w:rPr>
          <w:rFonts w:ascii="Times New Roman" w:hAnsi="Times New Roman" w:cs="Times New Roman"/>
          <w:b w:val="0"/>
          <w:color w:val="000000"/>
          <w:sz w:val="24"/>
          <w:szCs w:val="24"/>
        </w:rPr>
        <w:t>Иванников И.А. Ликвидация советского государственного и общественного строя (Перестройка в СССР 1985-1991 гг.): монография / И.А. Иванников; Южный федеральный университет. – Ростов-на –Дону.</w:t>
      </w:r>
    </w:p>
    <w:p w:rsidR="00F02C63" w:rsidRPr="00F02C63" w:rsidRDefault="00F02C63" w:rsidP="003436A8">
      <w:pPr>
        <w:pStyle w:val="ab"/>
        <w:numPr>
          <w:ilvl w:val="0"/>
          <w:numId w:val="103"/>
        </w:numPr>
        <w:spacing w:after="0" w:line="240" w:lineRule="auto"/>
        <w:ind w:left="0" w:hanging="11"/>
        <w:jc w:val="both"/>
        <w:rPr>
          <w:rFonts w:ascii="Times New Roman" w:eastAsia="Times New Roman" w:hAnsi="Times New Roman" w:cs="Times New Roman"/>
          <w:sz w:val="24"/>
          <w:szCs w:val="24"/>
          <w:lang w:eastAsia="zh-CN"/>
        </w:rPr>
      </w:pPr>
      <w:r w:rsidRPr="00F02C63">
        <w:rPr>
          <w:rFonts w:ascii="Times New Roman" w:eastAsia="Times New Roman" w:hAnsi="Times New Roman" w:cs="Times New Roman"/>
          <w:color w:val="333333"/>
          <w:sz w:val="24"/>
          <w:szCs w:val="24"/>
          <w:lang w:eastAsia="zh-CN"/>
        </w:rPr>
        <w:t>Горбачев М.С. Перестройка и новое мышление для нашей страны и всего</w:t>
      </w:r>
      <w:r w:rsidRPr="00F02C63">
        <w:rPr>
          <w:rFonts w:ascii="Times New Roman" w:eastAsia="Times New Roman" w:hAnsi="Times New Roman" w:cs="Times New Roman"/>
          <w:color w:val="333333"/>
          <w:sz w:val="24"/>
          <w:szCs w:val="24"/>
          <w:lang w:eastAsia="zh-CN"/>
        </w:rPr>
        <w:br/>
        <w:t>мира. М., 1988.</w:t>
      </w:r>
    </w:p>
    <w:p w:rsidR="00F02C63" w:rsidRPr="00F02C63" w:rsidRDefault="00F02C63" w:rsidP="003436A8">
      <w:pPr>
        <w:pStyle w:val="ab"/>
        <w:numPr>
          <w:ilvl w:val="0"/>
          <w:numId w:val="103"/>
        </w:numPr>
        <w:spacing w:after="0" w:line="240" w:lineRule="auto"/>
        <w:ind w:left="0" w:hanging="11"/>
        <w:jc w:val="both"/>
        <w:rPr>
          <w:rFonts w:ascii="Times New Roman" w:eastAsia="Times New Roman" w:hAnsi="Times New Roman" w:cs="Times New Roman"/>
          <w:sz w:val="24"/>
          <w:szCs w:val="24"/>
          <w:lang w:eastAsia="zh-CN"/>
        </w:rPr>
      </w:pPr>
      <w:r w:rsidRPr="00F02C63">
        <w:rPr>
          <w:rFonts w:ascii="Times New Roman" w:eastAsia="Times New Roman" w:hAnsi="Times New Roman" w:cs="Times New Roman"/>
          <w:color w:val="333333"/>
          <w:sz w:val="24"/>
          <w:szCs w:val="24"/>
          <w:lang w:eastAsia="zh-CN"/>
        </w:rPr>
        <w:t>Харитонов В.Д. Гласность и перестройка. // История государства и</w:t>
      </w:r>
      <w:r w:rsidRPr="00F02C63">
        <w:rPr>
          <w:rFonts w:ascii="Times New Roman" w:eastAsia="Times New Roman" w:hAnsi="Times New Roman" w:cs="Times New Roman"/>
          <w:color w:val="333333"/>
          <w:sz w:val="24"/>
          <w:szCs w:val="24"/>
          <w:lang w:eastAsia="zh-CN"/>
        </w:rPr>
        <w:br/>
        <w:t>права. 2011.№12.</w:t>
      </w:r>
    </w:p>
    <w:p w:rsidR="00F02C63" w:rsidRPr="00F02C63" w:rsidRDefault="00F02C63" w:rsidP="00F02C63">
      <w:pPr>
        <w:spacing w:after="0" w:line="240" w:lineRule="auto"/>
        <w:contextualSpacing/>
        <w:rPr>
          <w:rFonts w:ascii="Times New Roman" w:hAnsi="Times New Roman" w:cs="Times New Roman"/>
          <w:sz w:val="24"/>
          <w:szCs w:val="24"/>
        </w:rPr>
      </w:pPr>
    </w:p>
    <w:p w:rsidR="00F02C63" w:rsidRPr="00F02C63" w:rsidRDefault="00F02C63" w:rsidP="00F02C63">
      <w:pPr>
        <w:spacing w:after="0" w:line="240" w:lineRule="auto"/>
        <w:ind w:firstLine="709"/>
        <w:jc w:val="right"/>
        <w:rPr>
          <w:rFonts w:ascii="Times New Roman" w:hAnsi="Times New Roman" w:cs="Times New Roman"/>
          <w:b/>
          <w:bCs/>
          <w:i/>
          <w:sz w:val="24"/>
          <w:szCs w:val="24"/>
        </w:rPr>
      </w:pPr>
      <w:r w:rsidRPr="00F02C63">
        <w:rPr>
          <w:rFonts w:ascii="Times New Roman" w:hAnsi="Times New Roman" w:cs="Times New Roman"/>
          <w:b/>
          <w:bCs/>
          <w:i/>
          <w:sz w:val="24"/>
          <w:szCs w:val="24"/>
        </w:rPr>
        <w:t>Мамедов Шахбан Мамедович</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Студент 1 курса</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 СКИ ФГБОУ ВО"ВСЕРОССИЙСКИЙ</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ГОСУДАРСТВЕННЫЙ УНИВЕРСИТЕТ ЮСТИЦИИ</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(РПА МИНЮСТА РОССИИ)"</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bCs/>
          <w:i/>
          <w:sz w:val="24"/>
          <w:szCs w:val="24"/>
        </w:rPr>
        <w:t>Изудинова Р.С</w:t>
      </w:r>
      <w:r w:rsidRPr="00F02C63">
        <w:rPr>
          <w:rFonts w:ascii="Times New Roman" w:hAnsi="Times New Roman" w:cs="Times New Roman"/>
          <w:i/>
          <w:sz w:val="24"/>
          <w:szCs w:val="24"/>
        </w:rPr>
        <w:t>.,</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Доцент кафедры истории государства и права </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СКИ ВГУЮ (РПА Минюста России),</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Кандидат исторических наук, </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г. Махачкала, Россия</w:t>
      </w:r>
    </w:p>
    <w:p w:rsidR="00F02C63" w:rsidRPr="00F02C63" w:rsidRDefault="00F02C63" w:rsidP="00F02C63">
      <w:pPr>
        <w:spacing w:after="0" w:line="240" w:lineRule="auto"/>
        <w:jc w:val="both"/>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bCs/>
          <w:sz w:val="24"/>
          <w:szCs w:val="24"/>
        </w:rPr>
      </w:pPr>
      <w:r w:rsidRPr="00F02C63">
        <w:rPr>
          <w:rFonts w:ascii="Times New Roman" w:hAnsi="Times New Roman" w:cs="Times New Roman"/>
          <w:b/>
          <w:bCs/>
          <w:sz w:val="24"/>
          <w:szCs w:val="24"/>
        </w:rPr>
        <w:t>Прокуратура Российской Федерации: исторический и современный аспект ее становления и развития</w:t>
      </w:r>
    </w:p>
    <w:p w:rsidR="00F02C63" w:rsidRPr="00F02C63" w:rsidRDefault="00F02C63" w:rsidP="00F02C63">
      <w:pPr>
        <w:spacing w:after="0" w:line="240" w:lineRule="auto"/>
        <w:jc w:val="center"/>
        <w:rPr>
          <w:rFonts w:ascii="Times New Roman" w:hAnsi="Times New Roman" w:cs="Times New Roman"/>
          <w:b/>
          <w:bCs/>
          <w:sz w:val="24"/>
          <w:szCs w:val="24"/>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bCs/>
          <w:sz w:val="24"/>
          <w:szCs w:val="24"/>
        </w:rPr>
        <w:t xml:space="preserve">Аннотация: </w:t>
      </w:r>
      <w:r w:rsidRPr="00F02C63">
        <w:rPr>
          <w:rFonts w:ascii="Times New Roman" w:hAnsi="Times New Roman" w:cs="Times New Roman"/>
          <w:sz w:val="24"/>
          <w:szCs w:val="24"/>
        </w:rPr>
        <w:t>В данной научной статье рассматриваются основные этапы становления и развития Прокуратуры Российской Федерации как государственного института, осуществляющего надзор за соблюдением, исполнением нормативно-правовых актов государства со стороны органов государственной власти нашей страны, а также места Прокуратуры в системе разделения властей.</w:t>
      </w:r>
    </w:p>
    <w:p w:rsidR="00F02C63" w:rsidRPr="00F02C63" w:rsidRDefault="00F02C63" w:rsidP="00F02C63">
      <w:pPr>
        <w:spacing w:after="0" w:line="240" w:lineRule="auto"/>
        <w:ind w:firstLine="709"/>
        <w:jc w:val="both"/>
        <w:rPr>
          <w:rFonts w:ascii="Times New Roman" w:hAnsi="Times New Roman" w:cs="Times New Roman"/>
          <w:i/>
          <w:iCs/>
          <w:sz w:val="24"/>
          <w:szCs w:val="24"/>
        </w:rPr>
      </w:pPr>
      <w:r w:rsidRPr="00F02C63">
        <w:rPr>
          <w:rFonts w:ascii="Times New Roman" w:hAnsi="Times New Roman" w:cs="Times New Roman"/>
          <w:b/>
          <w:bCs/>
          <w:sz w:val="24"/>
          <w:szCs w:val="24"/>
        </w:rPr>
        <w:t xml:space="preserve">Ключевые слова: </w:t>
      </w:r>
      <w:r w:rsidRPr="00F02C63">
        <w:rPr>
          <w:rFonts w:ascii="Times New Roman" w:hAnsi="Times New Roman" w:cs="Times New Roman"/>
          <w:i/>
          <w:iCs/>
          <w:sz w:val="24"/>
          <w:szCs w:val="24"/>
        </w:rPr>
        <w:t>прокуратура, разделение властей, государство, конституция, законодательство, законодательная власть, судебная власть, исполнительная власть.</w:t>
      </w:r>
    </w:p>
    <w:p w:rsidR="00F02C63" w:rsidRPr="00F02C63" w:rsidRDefault="00F02C63" w:rsidP="00F02C63">
      <w:pPr>
        <w:spacing w:after="0" w:line="240" w:lineRule="auto"/>
        <w:ind w:firstLine="709"/>
        <w:jc w:val="center"/>
        <w:rPr>
          <w:rFonts w:ascii="Times New Roman" w:hAnsi="Times New Roman" w:cs="Times New Roman"/>
          <w:b/>
          <w:bCs/>
          <w:sz w:val="24"/>
          <w:szCs w:val="24"/>
        </w:rPr>
      </w:pPr>
    </w:p>
    <w:p w:rsidR="00F02C63" w:rsidRPr="00F02C63" w:rsidRDefault="00F02C63" w:rsidP="00F02C63">
      <w:pPr>
        <w:spacing w:after="0" w:line="240" w:lineRule="auto"/>
        <w:ind w:firstLine="709"/>
        <w:jc w:val="center"/>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 xml:space="preserve">Prosecutor's Office of The Russian Federation: historical and modern aspects of its </w:t>
      </w:r>
    </w:p>
    <w:p w:rsidR="00F02C63" w:rsidRPr="00F02C63" w:rsidRDefault="00F02C63" w:rsidP="00F02C63">
      <w:pPr>
        <w:spacing w:after="0" w:line="240" w:lineRule="auto"/>
        <w:ind w:firstLine="709"/>
        <w:jc w:val="center"/>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formation and development</w:t>
      </w:r>
    </w:p>
    <w:p w:rsidR="00F02C63" w:rsidRPr="00F02C63" w:rsidRDefault="00F02C63" w:rsidP="00F02C63">
      <w:pPr>
        <w:spacing w:after="0" w:line="240" w:lineRule="auto"/>
        <w:ind w:firstLine="709"/>
        <w:jc w:val="center"/>
        <w:rPr>
          <w:rFonts w:ascii="Times New Roman" w:hAnsi="Times New Roman" w:cs="Times New Roman"/>
          <w:b/>
          <w:bCs/>
          <w:sz w:val="24"/>
          <w:szCs w:val="24"/>
          <w:lang w:val="en-US"/>
        </w:rPr>
      </w:pPr>
    </w:p>
    <w:p w:rsidR="00F02C63" w:rsidRPr="00F02C63" w:rsidRDefault="00F02C63" w:rsidP="00F02C63">
      <w:pPr>
        <w:spacing w:after="0" w:line="240" w:lineRule="auto"/>
        <w:ind w:firstLine="709"/>
        <w:jc w:val="right"/>
        <w:rPr>
          <w:rFonts w:ascii="Times New Roman" w:hAnsi="Times New Roman" w:cs="Times New Roman"/>
          <w:b/>
          <w:bCs/>
          <w:i/>
          <w:sz w:val="24"/>
          <w:szCs w:val="24"/>
          <w:lang w:val="en-US"/>
        </w:rPr>
      </w:pPr>
      <w:r w:rsidRPr="00F02C63">
        <w:rPr>
          <w:rFonts w:ascii="Times New Roman" w:hAnsi="Times New Roman" w:cs="Times New Roman"/>
          <w:b/>
          <w:bCs/>
          <w:i/>
          <w:sz w:val="24"/>
          <w:szCs w:val="24"/>
          <w:lang w:val="en-US"/>
        </w:rPr>
        <w:t>Mamedov Sh. M.</w:t>
      </w:r>
    </w:p>
    <w:p w:rsidR="00F02C63" w:rsidRPr="00F02C63" w:rsidRDefault="00F02C63" w:rsidP="00F02C63">
      <w:pPr>
        <w:spacing w:after="0" w:line="240" w:lineRule="auto"/>
        <w:ind w:firstLine="709"/>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student of the Russian Academy of law, Makhachkala</w:t>
      </w:r>
    </w:p>
    <w:p w:rsidR="00F02C63" w:rsidRPr="00F02C63" w:rsidRDefault="00F02C63" w:rsidP="00F02C63">
      <w:pPr>
        <w:spacing w:after="0" w:line="240" w:lineRule="auto"/>
        <w:ind w:firstLine="709"/>
        <w:jc w:val="right"/>
        <w:rPr>
          <w:rFonts w:ascii="Times New Roman" w:hAnsi="Times New Roman" w:cs="Times New Roman"/>
          <w:b/>
          <w:bCs/>
          <w:i/>
          <w:sz w:val="24"/>
          <w:szCs w:val="24"/>
          <w:lang w:val="en-US"/>
        </w:rPr>
      </w:pPr>
      <w:r w:rsidRPr="00F02C63">
        <w:rPr>
          <w:rFonts w:ascii="Times New Roman" w:hAnsi="Times New Roman" w:cs="Times New Roman"/>
          <w:i/>
          <w:sz w:val="24"/>
          <w:szCs w:val="24"/>
          <w:lang w:val="en-US"/>
        </w:rPr>
        <w:t xml:space="preserve">Supervisor: Ph.D, </w:t>
      </w:r>
      <w:r w:rsidRPr="00F02C63">
        <w:rPr>
          <w:rFonts w:ascii="Times New Roman" w:hAnsi="Times New Roman" w:cs="Times New Roman"/>
          <w:b/>
          <w:bCs/>
          <w:i/>
          <w:sz w:val="24"/>
          <w:szCs w:val="24"/>
          <w:lang w:val="en-US"/>
        </w:rPr>
        <w:t>Izudinova R.S.</w:t>
      </w:r>
    </w:p>
    <w:p w:rsidR="00F02C63" w:rsidRPr="00F02C63" w:rsidRDefault="00F02C63" w:rsidP="00F02C63">
      <w:pPr>
        <w:spacing w:after="0" w:line="240" w:lineRule="auto"/>
        <w:ind w:firstLine="709"/>
        <w:jc w:val="right"/>
        <w:rPr>
          <w:rFonts w:ascii="Times New Roman" w:hAnsi="Times New Roman" w:cs="Times New Roman"/>
          <w:b/>
          <w:bCs/>
          <w:i/>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bCs/>
          <w:sz w:val="24"/>
          <w:szCs w:val="24"/>
          <w:lang w:val="en-US"/>
        </w:rPr>
        <w:t xml:space="preserve">Abstract: </w:t>
      </w:r>
      <w:r w:rsidRPr="00F02C63">
        <w:rPr>
          <w:rFonts w:ascii="Times New Roman" w:hAnsi="Times New Roman" w:cs="Times New Roman"/>
          <w:sz w:val="24"/>
          <w:szCs w:val="24"/>
          <w:lang w:val="en-US"/>
        </w:rPr>
        <w:t>this scientific article examines the main stages of the formation and development of the Prosecutor's Office of the Russian Federation as a state institution that oversees the observance and execution of legal acts of the state by the state authorities of our country, as well as the place of the Prosecutor's Office in the system of separation of powers.</w:t>
      </w: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bCs/>
          <w:sz w:val="24"/>
          <w:szCs w:val="24"/>
          <w:lang w:val="en-US"/>
        </w:rPr>
        <w:t>Keywords:</w:t>
      </w:r>
      <w:r w:rsidRPr="00F02C63">
        <w:rPr>
          <w:rFonts w:ascii="Times New Roman" w:hAnsi="Times New Roman" w:cs="Times New Roman"/>
          <w:sz w:val="24"/>
          <w:szCs w:val="24"/>
          <w:lang w:val="en-US"/>
        </w:rPr>
        <w:t xml:space="preserve"> Prosecutor's office, separation of powers, state, Constitution, legislation, legislative power, judicial power, Executive power.</w:t>
      </w: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На современном этапе развития отечественного государственного механизма, Прокуратура Российской Федерации представляет собой институт государства, обеспечивающий верховенство, соблюдение и исполнение законодательства на всей территории страны.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История возникновения российской прокуратуры берет свое начало еще с первой четверти 18 века, когда по указу Петра </w:t>
      </w:r>
      <w:r w:rsidRPr="00F02C63">
        <w:rPr>
          <w:rFonts w:ascii="Times New Roman" w:hAnsi="Times New Roman" w:cs="Times New Roman"/>
          <w:sz w:val="24"/>
          <w:szCs w:val="24"/>
          <w:lang w:val="en-US"/>
        </w:rPr>
        <w:t>I</w:t>
      </w:r>
      <w:r w:rsidRPr="00F02C63">
        <w:rPr>
          <w:rFonts w:ascii="Times New Roman" w:hAnsi="Times New Roman" w:cs="Times New Roman"/>
          <w:sz w:val="24"/>
          <w:szCs w:val="24"/>
        </w:rPr>
        <w:t xml:space="preserve"> «Великого» от 12 (23) января 1722 года была образована Прокуратура Российской империи. «Вот око моё, коим я буду всё видеть» - говорил великий реформатор Российской империи.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Полномочия органов российской прокуратуры на протяжении основных периодов ее развития были разнообразны. В частности, функции прокуратуры времен правления Петра </w:t>
      </w:r>
      <w:r w:rsidRPr="00F02C63">
        <w:rPr>
          <w:rFonts w:ascii="Times New Roman" w:hAnsi="Times New Roman" w:cs="Times New Roman"/>
          <w:sz w:val="24"/>
          <w:szCs w:val="24"/>
          <w:lang w:val="en-US"/>
        </w:rPr>
        <w:t>I</w:t>
      </w:r>
      <w:r w:rsidRPr="00F02C63">
        <w:rPr>
          <w:rFonts w:ascii="Times New Roman" w:hAnsi="Times New Roman" w:cs="Times New Roman"/>
          <w:sz w:val="24"/>
          <w:szCs w:val="24"/>
        </w:rPr>
        <w:t xml:space="preserve"> ограничивались лишь осуществлением строгого контроля за надлежащим исполнением органами государства императорских указов.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Значительные изменения государственно-правовой статус российской прокуратуры претерпел с проведением в 1864 году императором Александром </w:t>
      </w:r>
      <w:r w:rsidRPr="00F02C63">
        <w:rPr>
          <w:rFonts w:ascii="Times New Roman" w:hAnsi="Times New Roman" w:cs="Times New Roman"/>
          <w:sz w:val="24"/>
          <w:szCs w:val="24"/>
          <w:lang w:val="en-US"/>
        </w:rPr>
        <w:t>II</w:t>
      </w:r>
      <w:r w:rsidRPr="00F02C63">
        <w:rPr>
          <w:rFonts w:ascii="Times New Roman" w:hAnsi="Times New Roman" w:cs="Times New Roman"/>
          <w:sz w:val="24"/>
          <w:szCs w:val="24"/>
        </w:rPr>
        <w:t xml:space="preserve"> Судебной реформы, по которой на прокуратуру возлагались обязанности по осуществлению надзора за дознанием и предварительным следствием, а также поддержания государственного обвинения в суде. Законодатель наделил прокурора полномочиями принимать объявления и жалобы от частных лиц. К прокурору могли обращаться все частные лица с сообщениями о различных происшествиях, содержащих в себе признаки преступления. По результатам данной реформы прокуратура Российской империи из надзорного органа превратилась в орган уголовного преследования.</w:t>
      </w:r>
    </w:p>
    <w:p w:rsidR="00F02C63" w:rsidRPr="00F02C63" w:rsidRDefault="00F02C63" w:rsidP="00F02C63">
      <w:pPr>
        <w:spacing w:after="0" w:line="240" w:lineRule="auto"/>
        <w:ind w:firstLine="709"/>
        <w:jc w:val="both"/>
        <w:rPr>
          <w:rFonts w:ascii="Times New Roman" w:hAnsi="Times New Roman" w:cs="Times New Roman"/>
          <w:color w:val="FF0000"/>
          <w:sz w:val="24"/>
          <w:szCs w:val="24"/>
        </w:rPr>
      </w:pPr>
      <w:r w:rsidRPr="00F02C63">
        <w:rPr>
          <w:rFonts w:ascii="Times New Roman" w:hAnsi="Times New Roman" w:cs="Times New Roman"/>
          <w:sz w:val="24"/>
          <w:szCs w:val="24"/>
        </w:rPr>
        <w:t xml:space="preserve">На сегодняшний день одним из актуальных споров, которые ведутся среди научной интеллигенции нашей страны является вопрос о месте и роли Российской Прокуратуры в системе разделения властей Российской Федерации.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 Определение, данное 129 статьей Конституции РФ, позволило в значительной мере преодолеть расплывчатость нормативного понятия Прокуратуры и  раскрыть государственно-правовой статус данного института, как независимого элемента в системе разделения властей, который может лишь при осуществлении своих полномочий находиться во взаимодействии с иными ветвями власти. В силу стоящих задач в организационном и функциональном отношении Прокуратура выведена за рамки законодательной, исполнительной и судебной властей. Утверждению этого статуса предшествовал долгий период его законодательного закрепления.</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 После принятия Конституции РФ путем проведения всенародного голосования 12 декабря 1993 года, текст статьи 129, посвященный органам Прокуратуры Российской Федерации, оставался в неизмененном виде вплоть до 6 февраля 2014 года, когда была принята новая редакция Конституции. </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Прокуратура признавалась, как единая централизованная система с подчинением нижестоящих прокуроров вышестоящим и Генеральному прокурору Российской Федерации.</w:t>
      </w:r>
    </w:p>
    <w:p w:rsidR="00F02C63" w:rsidRPr="00F02C63" w:rsidRDefault="00F02C63" w:rsidP="00F02C63">
      <w:pPr>
        <w:spacing w:after="0" w:line="240" w:lineRule="auto"/>
        <w:ind w:firstLine="709"/>
        <w:jc w:val="both"/>
        <w:rPr>
          <w:rFonts w:ascii="Times New Roman" w:hAnsi="Times New Roman" w:cs="Times New Roman"/>
          <w:color w:val="FF0000"/>
          <w:sz w:val="24"/>
          <w:szCs w:val="24"/>
        </w:rPr>
      </w:pPr>
      <w:r w:rsidRPr="00F02C63">
        <w:rPr>
          <w:rFonts w:ascii="Times New Roman" w:hAnsi="Times New Roman" w:cs="Times New Roman"/>
          <w:sz w:val="24"/>
          <w:szCs w:val="24"/>
        </w:rPr>
        <w:t xml:space="preserve">Существует ряд научных точек зрения о месте Прокуратуры в системе разделения властей государства. Одни исследователи относят Прокуратуру к четвертой ветви власти - надзорно-контрольной, говоря о необходимости закрепления ее статуса в отдельной главе Конституции РФ. Другие авторы предлагают признать Прокуратуру органом президентской власти. Ряд авторов полагают, что прокуратуру следует относить к законодательной ветви государственной власти, поскольку она обеспечивает верховенство закона на территории страны.[3] Другие авторы считают целесообразным ее отнесение к исполнительной ветви власти, считая их функции по своей сущности близкими друг с другом. К слову, в 1922 году Прокуратура вошла в Народный комиссариат Юстиции.[1] </w:t>
      </w:r>
    </w:p>
    <w:p w:rsidR="00F02C63" w:rsidRPr="00F02C63" w:rsidRDefault="00F02C63" w:rsidP="00F02C63">
      <w:pPr>
        <w:spacing w:after="0" w:line="240" w:lineRule="auto"/>
        <w:ind w:firstLine="709"/>
        <w:jc w:val="both"/>
        <w:rPr>
          <w:rFonts w:ascii="Times New Roman" w:hAnsi="Times New Roman" w:cs="Times New Roman"/>
          <w:color w:val="FF0000"/>
          <w:sz w:val="24"/>
          <w:szCs w:val="24"/>
        </w:rPr>
      </w:pPr>
      <w:r w:rsidRPr="00F02C63">
        <w:rPr>
          <w:rFonts w:ascii="Times New Roman" w:hAnsi="Times New Roman" w:cs="Times New Roman"/>
          <w:color w:val="000000" w:themeColor="text1"/>
          <w:sz w:val="24"/>
          <w:szCs w:val="24"/>
        </w:rPr>
        <w:t xml:space="preserve"> Есть авторы, которые полагают правильным ее отнесение к судебной власти. Считается вполне иррациональным подход отнесения прокуратуры к судебной власти, поскольку законодательство нашего государства закрепляет исключительное право осуществления правосудия на всей территории страны только за судами. </w:t>
      </w:r>
    </w:p>
    <w:p w:rsidR="00F02C63" w:rsidRPr="00F02C63" w:rsidRDefault="00F02C63" w:rsidP="00F02C63">
      <w:pPr>
        <w:spacing w:after="0" w:line="240" w:lineRule="auto"/>
        <w:ind w:firstLine="709"/>
        <w:jc w:val="both"/>
        <w:rPr>
          <w:rFonts w:ascii="Times New Roman" w:hAnsi="Times New Roman" w:cs="Times New Roman"/>
          <w:color w:val="000000" w:themeColor="text1"/>
          <w:sz w:val="24"/>
          <w:szCs w:val="24"/>
        </w:rPr>
      </w:pPr>
      <w:r w:rsidRPr="00F02C63">
        <w:rPr>
          <w:rFonts w:ascii="Times New Roman" w:hAnsi="Times New Roman" w:cs="Times New Roman"/>
          <w:color w:val="000000" w:themeColor="text1"/>
          <w:sz w:val="24"/>
          <w:szCs w:val="24"/>
        </w:rPr>
        <w:t xml:space="preserve">Выявляя нарушения закона, прокурор принимает меры к их устранению как путем осуществления надзора за соблюдением и их исполнением, так и путем уголовного преследования. Некоторые ученые, опираясь на исторический опыт, в частности, на Судебную реформу 1864 года предлагают сохранение за прокуратурой функции исключительно уголовного преследования, но противоречие здесь заключается в том, что сохранение за прокуратурой лишь обвинительной функции как правило может стать предпосылкой к снижению законности на территории Российской Федерации. </w:t>
      </w:r>
    </w:p>
    <w:p w:rsidR="00F02C63" w:rsidRPr="00F02C63" w:rsidRDefault="00F02C63" w:rsidP="00F02C63">
      <w:pPr>
        <w:spacing w:after="0" w:line="240" w:lineRule="auto"/>
        <w:ind w:firstLine="709"/>
        <w:jc w:val="both"/>
        <w:rPr>
          <w:rFonts w:ascii="Times New Roman" w:hAnsi="Times New Roman" w:cs="Times New Roman"/>
          <w:color w:val="000000" w:themeColor="text1"/>
          <w:sz w:val="24"/>
          <w:szCs w:val="24"/>
        </w:rPr>
      </w:pPr>
      <w:r w:rsidRPr="00F02C63">
        <w:rPr>
          <w:rFonts w:ascii="Times New Roman" w:hAnsi="Times New Roman" w:cs="Times New Roman"/>
          <w:color w:val="000000" w:themeColor="text1"/>
          <w:sz w:val="24"/>
          <w:szCs w:val="24"/>
        </w:rPr>
        <w:t>Весьма спорным является также отнесение прокуратуры к законодательной ветви власти, поскольку принятие законов является исключительной прерогативой законодательной власти, а прокуратура наряду с другими государственными органами действует на основании и во исполнение законов. Н.В. Мельников: «Прокуратура сегодня не является и не должна являться органом законодательной власти... порядок назначения и освобождения от должности Генерального прокурора РФ по представлению Президента РФ Советом Федерации Федерального Собрания РФ и обязанность его ежегодно представлять палатам Федерального Собрания РФ и Президенту РФ доклад о состоянии законности и правопорядка в стране ни в коей мере не свидетельствуют о подчиненности либо вхождении прокуратуры в законодательную или исполнительную ветви власти».[2]</w:t>
      </w:r>
    </w:p>
    <w:p w:rsidR="00F02C63" w:rsidRPr="00F02C63" w:rsidRDefault="00F02C63" w:rsidP="00F02C63">
      <w:pPr>
        <w:spacing w:after="0" w:line="240" w:lineRule="auto"/>
        <w:ind w:firstLine="709"/>
        <w:jc w:val="both"/>
        <w:rPr>
          <w:rFonts w:ascii="Times New Roman" w:hAnsi="Times New Roman" w:cs="Times New Roman"/>
          <w:color w:val="000000" w:themeColor="text1"/>
          <w:sz w:val="24"/>
          <w:szCs w:val="24"/>
        </w:rPr>
      </w:pPr>
      <w:r w:rsidRPr="00F02C63">
        <w:rPr>
          <w:rFonts w:ascii="Times New Roman" w:hAnsi="Times New Roman" w:cs="Times New Roman"/>
          <w:color w:val="000000" w:themeColor="text1"/>
          <w:sz w:val="24"/>
          <w:szCs w:val="24"/>
        </w:rPr>
        <w:t>Ошибочным также является суждение об отнесении прокуратуры в структуру исполнительной власти, поскольку в предмет работы органов прокуратуры входит надзор за исполнением законов и соблюдением прав и свобод граждан РФ органами государственной власти РФ. Правоприменительная деятельность органов прокуратуры не является формой государственного управления. Следовательно, прокуратура не относится и не может быть отнесена к исполнительной власти.</w:t>
      </w: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 Следует сказать, что механизм государства функционирует лишь при взаимодействии всех органов государственной власти страны, а прокуратура является самостоятельным элементом в данной системе, обеспечивающим действие законности и правопорядка на всей территории нашего государства.</w:t>
      </w:r>
    </w:p>
    <w:p w:rsidR="00F02C63" w:rsidRPr="00F02C63" w:rsidRDefault="00F02C63" w:rsidP="00F02C63">
      <w:pPr>
        <w:spacing w:after="0" w:line="240" w:lineRule="auto"/>
        <w:jc w:val="center"/>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bCs/>
          <w:sz w:val="24"/>
          <w:szCs w:val="24"/>
        </w:rPr>
      </w:pPr>
      <w:r w:rsidRPr="00F02C63">
        <w:rPr>
          <w:rFonts w:ascii="Times New Roman" w:hAnsi="Times New Roman" w:cs="Times New Roman"/>
          <w:b/>
          <w:bCs/>
          <w:sz w:val="24"/>
          <w:szCs w:val="24"/>
        </w:rPr>
        <w:t>Список использованной литературы:</w:t>
      </w:r>
    </w:p>
    <w:p w:rsidR="00F02C63" w:rsidRPr="00F02C63" w:rsidRDefault="00F02C63" w:rsidP="003436A8">
      <w:pPr>
        <w:pStyle w:val="ab"/>
        <w:numPr>
          <w:ilvl w:val="0"/>
          <w:numId w:val="104"/>
        </w:numPr>
        <w:spacing w:after="0" w:line="240" w:lineRule="auto"/>
        <w:ind w:left="0" w:firstLine="0"/>
        <w:jc w:val="both"/>
        <w:rPr>
          <w:rFonts w:ascii="Times New Roman" w:hAnsi="Times New Roman" w:cs="Times New Roman"/>
          <w:sz w:val="24"/>
          <w:szCs w:val="24"/>
        </w:rPr>
      </w:pPr>
      <w:r w:rsidRPr="00F02C63">
        <w:rPr>
          <w:rFonts w:ascii="Times New Roman" w:hAnsi="Times New Roman" w:cs="Times New Roman"/>
          <w:sz w:val="24"/>
          <w:szCs w:val="24"/>
        </w:rPr>
        <w:t xml:space="preserve">Кореневский Ю.В. Становление правового государства // Государство и право. – 1994. - №5. – С. 26. </w:t>
      </w:r>
    </w:p>
    <w:p w:rsidR="00F02C63" w:rsidRPr="00F02C63" w:rsidRDefault="00F02C63" w:rsidP="003436A8">
      <w:pPr>
        <w:pStyle w:val="ab"/>
        <w:numPr>
          <w:ilvl w:val="0"/>
          <w:numId w:val="104"/>
        </w:numPr>
        <w:spacing w:after="0" w:line="240" w:lineRule="auto"/>
        <w:ind w:left="0" w:firstLine="0"/>
        <w:jc w:val="both"/>
        <w:rPr>
          <w:rFonts w:ascii="Times New Roman" w:hAnsi="Times New Roman" w:cs="Times New Roman"/>
          <w:sz w:val="24"/>
          <w:szCs w:val="24"/>
        </w:rPr>
      </w:pPr>
      <w:r w:rsidRPr="00F02C63">
        <w:rPr>
          <w:rFonts w:ascii="Times New Roman" w:hAnsi="Times New Roman" w:cs="Times New Roman"/>
          <w:sz w:val="24"/>
          <w:szCs w:val="24"/>
        </w:rPr>
        <w:t>Мельников Н.В. Прокурорская власть и личность: Правовые средства обеспечения конституционных прав и свобод граждан России. М.: Юристъ, 2003. 384 с.</w:t>
      </w:r>
    </w:p>
    <w:p w:rsidR="00F02C63" w:rsidRPr="00F02C63" w:rsidRDefault="00F02C63" w:rsidP="003436A8">
      <w:pPr>
        <w:pStyle w:val="ab"/>
        <w:numPr>
          <w:ilvl w:val="0"/>
          <w:numId w:val="104"/>
        </w:numPr>
        <w:spacing w:after="0" w:line="240" w:lineRule="auto"/>
        <w:ind w:left="0" w:firstLine="0"/>
        <w:jc w:val="both"/>
        <w:rPr>
          <w:rFonts w:ascii="Times New Roman" w:hAnsi="Times New Roman" w:cs="Times New Roman"/>
          <w:sz w:val="24"/>
          <w:szCs w:val="24"/>
        </w:rPr>
      </w:pPr>
      <w:r w:rsidRPr="00F02C63">
        <w:rPr>
          <w:rFonts w:ascii="Times New Roman" w:hAnsi="Times New Roman" w:cs="Times New Roman"/>
          <w:sz w:val="24"/>
          <w:szCs w:val="24"/>
        </w:rPr>
        <w:t>Николаева Л.А. Становление правового государства // Государство и право. – 1994. - № 5. – С. 5-7.</w:t>
      </w:r>
    </w:p>
    <w:p w:rsidR="00F02C63" w:rsidRPr="00F02C63" w:rsidRDefault="00F02C63" w:rsidP="00F02C63">
      <w:pPr>
        <w:spacing w:after="0" w:line="240" w:lineRule="auto"/>
        <w:jc w:val="both"/>
        <w:rPr>
          <w:rFonts w:ascii="Times New Roman" w:hAnsi="Times New Roman" w:cs="Times New Roman"/>
          <w:sz w:val="24"/>
          <w:szCs w:val="24"/>
        </w:rPr>
      </w:pPr>
    </w:p>
    <w:p w:rsidR="00F02C63" w:rsidRPr="00F02C63" w:rsidRDefault="00F02C63" w:rsidP="00F02C63">
      <w:pPr>
        <w:spacing w:after="0" w:line="240" w:lineRule="auto"/>
        <w:ind w:right="-1"/>
        <w:jc w:val="right"/>
        <w:rPr>
          <w:rFonts w:ascii="Times New Roman" w:hAnsi="Times New Roman" w:cs="Times New Roman"/>
          <w:b/>
          <w:i/>
          <w:color w:val="000000"/>
          <w:sz w:val="24"/>
          <w:szCs w:val="24"/>
        </w:rPr>
      </w:pPr>
      <w:r w:rsidRPr="00F02C63">
        <w:rPr>
          <w:rFonts w:ascii="Times New Roman" w:hAnsi="Times New Roman" w:cs="Times New Roman"/>
          <w:b/>
          <w:i/>
          <w:color w:val="000000"/>
          <w:sz w:val="24"/>
          <w:szCs w:val="24"/>
        </w:rPr>
        <w:t>Мякинина Юлия Николаевна</w:t>
      </w:r>
    </w:p>
    <w:p w:rsidR="00F02C63" w:rsidRPr="00F02C63" w:rsidRDefault="00F02C63" w:rsidP="00F02C63">
      <w:pPr>
        <w:spacing w:after="0" w:line="240" w:lineRule="auto"/>
        <w:ind w:right="-1"/>
        <w:jc w:val="right"/>
        <w:rPr>
          <w:rFonts w:ascii="Times New Roman" w:hAnsi="Times New Roman" w:cs="Times New Roman"/>
          <w:i/>
          <w:color w:val="000000"/>
          <w:sz w:val="24"/>
          <w:szCs w:val="24"/>
        </w:rPr>
      </w:pPr>
      <w:r w:rsidRPr="00F02C63">
        <w:rPr>
          <w:rFonts w:ascii="Times New Roman" w:hAnsi="Times New Roman" w:cs="Times New Roman"/>
          <w:i/>
          <w:color w:val="000000"/>
          <w:sz w:val="24"/>
          <w:szCs w:val="24"/>
        </w:rPr>
        <w:t>студентка 2 курса Института Юстиции</w:t>
      </w:r>
      <w:r w:rsidRPr="00F02C63">
        <w:rPr>
          <w:rFonts w:ascii="Times New Roman" w:hAnsi="Times New Roman" w:cs="Times New Roman"/>
          <w:i/>
          <w:color w:val="000000"/>
          <w:sz w:val="24"/>
          <w:szCs w:val="24"/>
        </w:rPr>
        <w:br/>
        <w:t xml:space="preserve"> Саратовской государственной юридической академии (СГЮА). Саратов</w:t>
      </w:r>
    </w:p>
    <w:p w:rsidR="00F02C63" w:rsidRPr="00F02C63" w:rsidRDefault="00F02C63" w:rsidP="00F02C63">
      <w:pPr>
        <w:spacing w:after="0" w:line="240" w:lineRule="auto"/>
        <w:ind w:right="-1"/>
        <w:jc w:val="right"/>
        <w:rPr>
          <w:rFonts w:ascii="Times New Roman" w:hAnsi="Times New Roman" w:cs="Times New Roman"/>
          <w:b/>
          <w:i/>
          <w:color w:val="000000"/>
          <w:sz w:val="24"/>
          <w:szCs w:val="24"/>
        </w:rPr>
      </w:pPr>
      <w:r w:rsidRPr="00F02C63">
        <w:rPr>
          <w:rFonts w:ascii="Times New Roman" w:hAnsi="Times New Roman" w:cs="Times New Roman"/>
          <w:b/>
          <w:i/>
          <w:color w:val="000000"/>
          <w:sz w:val="24"/>
          <w:szCs w:val="24"/>
        </w:rPr>
        <w:t>Свистунова Ольга Алексеевна</w:t>
      </w:r>
    </w:p>
    <w:p w:rsidR="00F02C63" w:rsidRPr="00F02C63" w:rsidRDefault="00F02C63" w:rsidP="00F02C63">
      <w:pPr>
        <w:spacing w:after="0" w:line="240" w:lineRule="auto"/>
        <w:ind w:right="-1"/>
        <w:jc w:val="right"/>
        <w:rPr>
          <w:rFonts w:ascii="Times New Roman" w:hAnsi="Times New Roman" w:cs="Times New Roman"/>
          <w:i/>
          <w:color w:val="000000"/>
          <w:sz w:val="24"/>
          <w:szCs w:val="24"/>
        </w:rPr>
      </w:pPr>
      <w:r w:rsidRPr="00F02C63">
        <w:rPr>
          <w:rFonts w:ascii="Times New Roman" w:hAnsi="Times New Roman" w:cs="Times New Roman"/>
          <w:i/>
          <w:color w:val="000000"/>
          <w:sz w:val="24"/>
          <w:szCs w:val="24"/>
        </w:rPr>
        <w:t>студентка 2 курса Института Юстиции</w:t>
      </w:r>
      <w:r w:rsidRPr="00F02C63">
        <w:rPr>
          <w:rFonts w:ascii="Times New Roman" w:hAnsi="Times New Roman" w:cs="Times New Roman"/>
          <w:i/>
          <w:color w:val="000000"/>
          <w:sz w:val="24"/>
          <w:szCs w:val="24"/>
        </w:rPr>
        <w:br/>
        <w:t>Саратовской государственной юридической академии (СГЮА). Саратов</w:t>
      </w:r>
    </w:p>
    <w:p w:rsidR="00F02C63" w:rsidRPr="00F02C63" w:rsidRDefault="00F02C63" w:rsidP="00F02C63">
      <w:pPr>
        <w:spacing w:after="0" w:line="240" w:lineRule="auto"/>
        <w:ind w:right="-1"/>
        <w:jc w:val="right"/>
        <w:rPr>
          <w:rFonts w:ascii="Times New Roman" w:hAnsi="Times New Roman" w:cs="Times New Roman"/>
          <w:b/>
          <w:i/>
          <w:sz w:val="24"/>
          <w:szCs w:val="24"/>
        </w:rPr>
      </w:pPr>
    </w:p>
    <w:p w:rsidR="00F02C63" w:rsidRPr="00F02C63" w:rsidRDefault="00F02C63" w:rsidP="00F02C63">
      <w:pPr>
        <w:spacing w:after="0" w:line="240" w:lineRule="auto"/>
        <w:ind w:right="-1"/>
        <w:jc w:val="right"/>
        <w:rPr>
          <w:rFonts w:ascii="Times New Roman" w:hAnsi="Times New Roman" w:cs="Times New Roman"/>
          <w:b/>
          <w:i/>
          <w:sz w:val="24"/>
          <w:szCs w:val="24"/>
        </w:rPr>
      </w:pPr>
      <w:r w:rsidRPr="00F02C63">
        <w:rPr>
          <w:rFonts w:ascii="Times New Roman" w:hAnsi="Times New Roman" w:cs="Times New Roman"/>
          <w:b/>
          <w:i/>
          <w:sz w:val="24"/>
          <w:szCs w:val="24"/>
        </w:rPr>
        <w:t>Научный руководитель:</w:t>
      </w:r>
    </w:p>
    <w:p w:rsidR="00F02C63" w:rsidRPr="00F02C63" w:rsidRDefault="00F02C63" w:rsidP="00F02C63">
      <w:pPr>
        <w:spacing w:after="0" w:line="240" w:lineRule="auto"/>
        <w:ind w:right="-1"/>
        <w:jc w:val="right"/>
        <w:rPr>
          <w:rFonts w:ascii="Times New Roman" w:hAnsi="Times New Roman" w:cs="Times New Roman"/>
          <w:i/>
          <w:color w:val="000000"/>
          <w:sz w:val="24"/>
          <w:szCs w:val="24"/>
        </w:rPr>
      </w:pPr>
      <w:r w:rsidRPr="00F02C63">
        <w:rPr>
          <w:rFonts w:ascii="Times New Roman" w:hAnsi="Times New Roman" w:cs="Times New Roman"/>
          <w:b/>
          <w:bCs/>
          <w:i/>
          <w:sz w:val="24"/>
          <w:szCs w:val="24"/>
        </w:rPr>
        <w:t>Старшова Ульяна Александровна</w:t>
      </w:r>
      <w:r w:rsidRPr="00F02C63">
        <w:rPr>
          <w:rFonts w:ascii="Times New Roman" w:hAnsi="Times New Roman" w:cs="Times New Roman"/>
          <w:i/>
          <w:sz w:val="24"/>
          <w:szCs w:val="24"/>
        </w:rPr>
        <w:t xml:space="preserve"> - кандидат юридических наук, доцент</w:t>
      </w:r>
    </w:p>
    <w:p w:rsidR="00F02C63" w:rsidRPr="00F02C63" w:rsidRDefault="00F02C63" w:rsidP="00F02C63">
      <w:pPr>
        <w:spacing w:after="0" w:line="240" w:lineRule="auto"/>
        <w:ind w:right="-1"/>
        <w:jc w:val="right"/>
        <w:rPr>
          <w:rFonts w:ascii="Times New Roman" w:hAnsi="Times New Roman" w:cs="Times New Roman"/>
          <w:b/>
          <w:color w:val="000000"/>
          <w:sz w:val="24"/>
          <w:szCs w:val="24"/>
        </w:rPr>
      </w:pPr>
    </w:p>
    <w:p w:rsidR="00F02C63" w:rsidRPr="00F02C63" w:rsidRDefault="00F02C63" w:rsidP="00F02C63">
      <w:pPr>
        <w:spacing w:after="0" w:line="240" w:lineRule="auto"/>
        <w:ind w:right="-1"/>
        <w:jc w:val="center"/>
        <w:rPr>
          <w:rFonts w:ascii="Times New Roman" w:hAnsi="Times New Roman" w:cs="Times New Roman"/>
          <w:b/>
          <w:sz w:val="24"/>
          <w:szCs w:val="24"/>
        </w:rPr>
      </w:pPr>
      <w:r w:rsidRPr="00F02C63">
        <w:rPr>
          <w:rFonts w:ascii="Times New Roman" w:hAnsi="Times New Roman" w:cs="Times New Roman"/>
          <w:b/>
          <w:sz w:val="24"/>
          <w:szCs w:val="24"/>
        </w:rPr>
        <w:t>Некоторые особенности норвежского конституционализма.</w:t>
      </w:r>
    </w:p>
    <w:p w:rsidR="00F02C63" w:rsidRPr="00F02C63" w:rsidRDefault="00F02C63" w:rsidP="00F02C63">
      <w:pPr>
        <w:spacing w:after="0" w:line="240" w:lineRule="auto"/>
        <w:ind w:right="-1"/>
        <w:jc w:val="center"/>
        <w:rPr>
          <w:rFonts w:ascii="Times New Roman" w:hAnsi="Times New Roman" w:cs="Times New Roman"/>
          <w:sz w:val="24"/>
          <w:szCs w:val="24"/>
        </w:rPr>
      </w:pP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В статье раскрыты уникальные особенности норвежского конституционализма, в частности характер деятельности высших органов власти, процедура внесения в Конституцию поправок, принцип приоритета национальных ценностей коренного населения Норвегии, методы решения проблем национальной идентичности и т. д.</w:t>
      </w:r>
    </w:p>
    <w:p w:rsidR="00F02C63" w:rsidRPr="00F02C63" w:rsidRDefault="00F02C63" w:rsidP="00F02C63">
      <w:pPr>
        <w:spacing w:after="0" w:line="240" w:lineRule="auto"/>
        <w:ind w:right="-1" w:firstLine="709"/>
        <w:jc w:val="both"/>
        <w:rPr>
          <w:rFonts w:ascii="Times New Roman" w:hAnsi="Times New Roman" w:cs="Times New Roman"/>
          <w:b/>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Норвегия, сравнительное правоведение, конституционализм, правовой статус, высшие органы государственной власти, Стортинг, легалитет, парламент.</w:t>
      </w:r>
    </w:p>
    <w:p w:rsidR="00F02C63" w:rsidRPr="00F02C63" w:rsidRDefault="00F02C63" w:rsidP="00F02C63">
      <w:pPr>
        <w:spacing w:after="0" w:line="240" w:lineRule="auto"/>
        <w:ind w:right="-1"/>
        <w:jc w:val="right"/>
        <w:rPr>
          <w:rFonts w:ascii="Times New Roman" w:hAnsi="Times New Roman" w:cs="Times New Roman"/>
          <w:b/>
          <w:i/>
          <w:sz w:val="24"/>
          <w:szCs w:val="24"/>
          <w:lang w:val="en-US"/>
        </w:rPr>
      </w:pPr>
      <w:r w:rsidRPr="00F02C63">
        <w:rPr>
          <w:rFonts w:ascii="Times New Roman" w:hAnsi="Times New Roman" w:cs="Times New Roman"/>
          <w:b/>
          <w:i/>
          <w:sz w:val="24"/>
          <w:szCs w:val="24"/>
          <w:lang w:val="en-US"/>
        </w:rPr>
        <w:t>Svistunova O.A., Myakinina J. N.</w:t>
      </w:r>
    </w:p>
    <w:p w:rsidR="00F02C63" w:rsidRPr="00F02C63" w:rsidRDefault="00F02C63" w:rsidP="00F02C63">
      <w:pPr>
        <w:spacing w:after="0" w:line="240" w:lineRule="auto"/>
        <w:ind w:right="-1"/>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Student of the Saratov state law Academy (SSLA). Saratov</w:t>
      </w:r>
    </w:p>
    <w:p w:rsidR="00F02C63" w:rsidRPr="00F02C63" w:rsidRDefault="00F02C63" w:rsidP="00F02C63">
      <w:pPr>
        <w:spacing w:after="0" w:line="240" w:lineRule="auto"/>
        <w:ind w:right="-1"/>
        <w:jc w:val="right"/>
        <w:rPr>
          <w:rFonts w:ascii="Times New Roman" w:hAnsi="Times New Roman" w:cs="Times New Roman"/>
          <w:b/>
          <w:i/>
          <w:sz w:val="24"/>
          <w:szCs w:val="24"/>
          <w:lang w:val="en-US"/>
        </w:rPr>
      </w:pPr>
      <w:r w:rsidRPr="00F02C63">
        <w:rPr>
          <w:rFonts w:ascii="Times New Roman" w:eastAsia="Times New Roman" w:hAnsi="Times New Roman" w:cs="Times New Roman"/>
          <w:i/>
          <w:sz w:val="24"/>
          <w:szCs w:val="24"/>
          <w:lang w:val="en-US" w:eastAsia="ru-RU"/>
        </w:rPr>
        <w:t xml:space="preserve">Supervisor: docent </w:t>
      </w:r>
      <w:r w:rsidRPr="00F02C63">
        <w:rPr>
          <w:rFonts w:ascii="Times New Roman" w:hAnsi="Times New Roman" w:cs="Times New Roman"/>
          <w:b/>
          <w:i/>
          <w:sz w:val="24"/>
          <w:szCs w:val="24"/>
          <w:lang w:val="en-US"/>
        </w:rPr>
        <w:t>Starshova Y.A.</w:t>
      </w:r>
    </w:p>
    <w:p w:rsidR="00F02C63" w:rsidRPr="00F02C63" w:rsidRDefault="00F02C63" w:rsidP="00F02C63">
      <w:pPr>
        <w:spacing w:after="0" w:line="240" w:lineRule="auto"/>
        <w:ind w:right="-1"/>
        <w:jc w:val="right"/>
        <w:rPr>
          <w:rFonts w:ascii="Times New Roman" w:hAnsi="Times New Roman" w:cs="Times New Roman"/>
          <w:sz w:val="24"/>
          <w:szCs w:val="24"/>
          <w:lang w:val="en-US"/>
        </w:rPr>
      </w:pPr>
    </w:p>
    <w:p w:rsidR="00F02C63" w:rsidRPr="00F02C63" w:rsidRDefault="00F02C63" w:rsidP="00F02C63">
      <w:pPr>
        <w:spacing w:after="0" w:line="240" w:lineRule="auto"/>
        <w:ind w:right="-1"/>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Some features of Norwegian constitutionalism.</w:t>
      </w:r>
    </w:p>
    <w:p w:rsidR="00F02C63" w:rsidRPr="00F02C63" w:rsidRDefault="00F02C63" w:rsidP="00F02C63">
      <w:pPr>
        <w:spacing w:after="0" w:line="240" w:lineRule="auto"/>
        <w:ind w:right="-1"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Annotation</w:t>
      </w:r>
      <w:r w:rsidRPr="00F02C63">
        <w:rPr>
          <w:rFonts w:ascii="Times New Roman" w:hAnsi="Times New Roman" w:cs="Times New Roman"/>
          <w:sz w:val="24"/>
          <w:szCs w:val="24"/>
          <w:lang w:val="en-US"/>
        </w:rPr>
        <w:t>: the article reveals the unique features of Norwegian constitutionalism, in particular the nature of the activities of the highest authorities, the procedure for amending the Constitution, the principle of priority of national values of the indigenous population of Norway, methods for solving problems of national identity, etc.</w:t>
      </w:r>
    </w:p>
    <w:p w:rsidR="00F02C63" w:rsidRPr="00F02C63" w:rsidRDefault="00F02C63" w:rsidP="00F02C63">
      <w:pPr>
        <w:spacing w:after="0" w:line="240" w:lineRule="auto"/>
        <w:ind w:right="-1"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Keyword</w:t>
      </w:r>
      <w:r w:rsidRPr="00F02C63">
        <w:rPr>
          <w:rFonts w:ascii="Times New Roman" w:hAnsi="Times New Roman" w:cs="Times New Roman"/>
          <w:sz w:val="24"/>
          <w:szCs w:val="24"/>
          <w:lang w:val="en-US"/>
        </w:rPr>
        <w:t xml:space="preserve">: </w:t>
      </w:r>
      <w:r w:rsidRPr="00F02C63">
        <w:rPr>
          <w:rFonts w:ascii="Times New Roman" w:hAnsi="Times New Roman" w:cs="Times New Roman"/>
          <w:i/>
          <w:sz w:val="24"/>
          <w:szCs w:val="24"/>
          <w:lang w:val="en-US"/>
        </w:rPr>
        <w:t>Norway, comparative law, constitutionalism, legal status, higher state authorities, Storting, legality, Parliament.</w:t>
      </w:r>
    </w:p>
    <w:p w:rsidR="00F02C63" w:rsidRPr="00F02C63" w:rsidRDefault="00F02C63" w:rsidP="00F02C63">
      <w:pPr>
        <w:spacing w:after="0" w:line="240" w:lineRule="auto"/>
        <w:ind w:right="-1" w:firstLine="709"/>
        <w:jc w:val="both"/>
        <w:rPr>
          <w:rFonts w:ascii="Times New Roman" w:hAnsi="Times New Roman" w:cs="Times New Roman"/>
          <w:sz w:val="24"/>
          <w:szCs w:val="24"/>
          <w:lang w:val="en-US"/>
        </w:rPr>
      </w:pP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Когда норвежский народ пытался найти национальную идентичность и построить независимое государство под давлением датской аристократии в 19 веке, была принята конституция, которая действует до сих пор.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Одной из самых поразительных особенностей норвежской Конституции 1814 года является влияние на нее религии. Статья 2 Конституции гласит: "Евангелическо-Лютеранская религия должна оставаться официальной религией, а жители, исповедующие ее, должны передавать свою веру своим детям " [1]. Положения норвежской Конституции, устанавливающие Христианско-лютеранскую  религию в качестве официальной, не являются редкостью даже в XXI веке, поскольку они полностью соответствуют европейским законам и правовым традициям.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Существует значительный интерес к решению проблем коренных народов Норвегии. Для этого иногда даже прибегают к изменению конституционного текста. Самый запоминающийся пример - государственная политика в отношении саамского народа. В его основе лежит принцип приоритета национальных ценностей коренного населения Норвегии. На государственном уровне подчеркивается, что культура народа является наиболее важной и должна быть сохранена в интересах норвежской нации и общества как часть всемирного наследия [2]. Особая поддержка этого этноса на столь высоком уровне свидетельствует о том, что национальный фактор оказывает большое влияние на конституционность этой страны.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Форма государственного территориального устройства Норвегии не определена в Конституции. Однако страна разделена на девятнадцать фюльке (губерний), сгруппированных в пять основных районов. Столицей Норвегии и резиденция правительства является город Осло. Такое административно-территориальное деление, наряду с отсутствием признаков федерализма, позволяет рассматривать Норвегию как унитарное  государство.</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Стортинг (норв. Stortinget, букв. «большое собрание») – парламент королевства Норвегии, состоящий из 169 депутатов, 150 из которых избираются по партийным спискам от провинций, а остальные 19 получают компенсационные мандаты. Формально парламент состоит из двух палат – Одельстинга и Лагтинга. Но из-за конституционных изменений с 2009 года он теперь является однопалатным.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Парламент возглавляет норвежский президент. В президиум парламента также входят вице-президент Стортинга, президент и вице-президент Одельстинга, а также президент и вице-президент Лагтинга. Места в президиуме распределяются пропорционально согласно  представленным партиям. В пленарном зале проходят заседания групп депутатов от провинций. Согласно статье 54 Конституции Норвегии, выборы проводятся каждые четыре года в конце сентября. Согласно статье 69 Конституции, Стортинг может быть созван королем в случае необходимости. Стортинг имеет право издавать и отменять законы, вводить налоги и сборы, таможенные пошлины, предоставлять кредиты от имени королевства, контролировать финансы, выделять средства на государственные расходы и принимать другие предписанные меры.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Процесс внесения поправок в конституцию очень интересен. Это исключительная юрисдикция  стортинга. Однако поправки не должны противоречить основным ценностям конституции и могут изменять только определенные положения, которые не меняют смысла самой конституции. Для принятия поправок необходимо присутствие не менее двух третей депутатов парламента. Поправка к конституции должна быть подписана президентом и секретарем стортинга. Затем он передается королю для публикации. Статьи 5 и 31 Конституции устанавливают ответственность короля перед советом. Норвежское правительство формируется стортингом и возглавляется премьер-министром. Он находится под исключительной юрисдикцией Стортинга.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В отличие от других стран, Норвегия не имеет специального органа для пересмотра Конституции в виде Конституционного суда. Таким образом, Верховный суд выполняет функции Конституционного контроля и проверки всех правовых актов на их соответствие Конституции или международных договоров. [4, с.76-85].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Королевство Норвегия формально не называет себя правовым государством. Но принцип разделения властей, европейская правовая традиция и высокий уровень жизни позволяют сделать вывод, что Норвегия на самом деле является правовым государством. В Норвегии используется не традиционный для нашей страны принцип верховенства права, а законность, а легалитета. Легалитет служит внешним выражением правовой компетентности государственного органа. Под легалитетом в Скандинавии понимается такой акт государственной власти и управления, который гарантируется санкцией закона.  По словам Г..Н. Андреевой принцип легалитета, трактуется разнообразно: как один из фундаментальных конституционных принципов, как фундаментальный принцип, регулирующий правовое положение личности в ряде северных стран, и как принцип уголовного права, предусматривающий уголовное наказание в соответствии с законом [5, с. 33-37].  Например, конституция РФ закрепляет принцип правового государства. Тем не менее, отечественные конституционалисты еще не убеждены, что такой принцип правового государства - это идеал, к которому следует стремиться, или конституционное положение, которое необходимо соблюдать.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Подводя итог, можно сказать, что двухсотлетняя история норвежской конституции и её непрерывная модернизация, а также особая конституционная практика страны привели к появлению ряда уникальных принципов. Конечно, в данной статье делается попытка понять лишь некоторые особенности норвежского конституционализма, уникальность и универсальность которых требует дальнейшего изучения. </w:t>
      </w:r>
    </w:p>
    <w:p w:rsidR="00F02C63" w:rsidRPr="00F02C63" w:rsidRDefault="00F02C63" w:rsidP="00F02C63">
      <w:pPr>
        <w:tabs>
          <w:tab w:val="left" w:pos="8055"/>
        </w:tabs>
        <w:spacing w:after="0" w:line="240" w:lineRule="auto"/>
        <w:ind w:right="-1" w:firstLine="709"/>
        <w:jc w:val="both"/>
        <w:rPr>
          <w:rFonts w:ascii="Times New Roman" w:hAnsi="Times New Roman" w:cs="Times New Roman"/>
          <w:sz w:val="24"/>
          <w:szCs w:val="24"/>
        </w:rPr>
      </w:pPr>
    </w:p>
    <w:p w:rsidR="00F02C63" w:rsidRPr="00F02C63" w:rsidRDefault="00F02C63" w:rsidP="00F02C63">
      <w:pPr>
        <w:spacing w:after="0" w:line="240" w:lineRule="auto"/>
        <w:ind w:right="-1"/>
        <w:jc w:val="center"/>
        <w:rPr>
          <w:rFonts w:ascii="Times New Roman" w:hAnsi="Times New Roman" w:cs="Times New Roman"/>
          <w:b/>
          <w:sz w:val="24"/>
          <w:szCs w:val="24"/>
        </w:rPr>
      </w:pPr>
      <w:r w:rsidRPr="00F02C63">
        <w:rPr>
          <w:rFonts w:ascii="Times New Roman" w:hAnsi="Times New Roman" w:cs="Times New Roman"/>
          <w:b/>
          <w:sz w:val="24"/>
          <w:szCs w:val="24"/>
        </w:rPr>
        <w:t>Список использованной литературы</w:t>
      </w:r>
    </w:p>
    <w:p w:rsidR="00F02C63" w:rsidRPr="00F02C63" w:rsidRDefault="00F02C63" w:rsidP="003436A8">
      <w:pPr>
        <w:pStyle w:val="ab"/>
        <w:numPr>
          <w:ilvl w:val="0"/>
          <w:numId w:val="105"/>
        </w:numPr>
        <w:spacing w:after="0" w:line="240" w:lineRule="auto"/>
        <w:ind w:left="0" w:right="-1" w:firstLine="0"/>
        <w:jc w:val="both"/>
        <w:rPr>
          <w:rFonts w:ascii="Times New Roman" w:hAnsi="Times New Roman" w:cs="Times New Roman"/>
          <w:sz w:val="24"/>
          <w:szCs w:val="24"/>
        </w:rPr>
      </w:pPr>
      <w:r w:rsidRPr="00F02C63">
        <w:rPr>
          <w:rFonts w:ascii="Times New Roman" w:hAnsi="Times New Roman" w:cs="Times New Roman"/>
          <w:sz w:val="24"/>
          <w:szCs w:val="24"/>
        </w:rPr>
        <w:t>Конституция Норвегии 1814 г. [Электронный ресурс] Дата обновления: 30.10.2020г.</w:t>
      </w:r>
    </w:p>
    <w:p w:rsidR="00F02C63" w:rsidRPr="00F02C63" w:rsidRDefault="00F02C63" w:rsidP="003436A8">
      <w:pPr>
        <w:pStyle w:val="ab"/>
        <w:numPr>
          <w:ilvl w:val="0"/>
          <w:numId w:val="105"/>
        </w:numPr>
        <w:spacing w:after="0" w:line="240" w:lineRule="auto"/>
        <w:ind w:left="0" w:right="-1" w:firstLine="0"/>
        <w:jc w:val="both"/>
        <w:rPr>
          <w:rFonts w:ascii="Times New Roman" w:hAnsi="Times New Roman" w:cs="Times New Roman"/>
          <w:sz w:val="24"/>
          <w:szCs w:val="24"/>
          <w:lang w:val="en-US"/>
        </w:rPr>
      </w:pPr>
      <w:r w:rsidRPr="00F02C63">
        <w:rPr>
          <w:rFonts w:ascii="Times New Roman" w:hAnsi="Times New Roman" w:cs="Times New Roman"/>
          <w:sz w:val="24"/>
          <w:szCs w:val="24"/>
          <w:lang w:val="en-US"/>
        </w:rPr>
        <w:t>Helander E. The Sami of Norway I I Oslo: Ministry of Foreign Affairs, Norway. 1992 [</w:t>
      </w:r>
      <w:r w:rsidRPr="00F02C63">
        <w:rPr>
          <w:rFonts w:ascii="Times New Roman" w:hAnsi="Times New Roman" w:cs="Times New Roman"/>
          <w:sz w:val="24"/>
          <w:szCs w:val="24"/>
        </w:rPr>
        <w:t>Электронный</w:t>
      </w:r>
      <w:r w:rsidRPr="00F02C63">
        <w:rPr>
          <w:rFonts w:ascii="Times New Roman" w:hAnsi="Times New Roman" w:cs="Times New Roman"/>
          <w:sz w:val="24"/>
          <w:szCs w:val="24"/>
          <w:lang w:val="en-US"/>
        </w:rPr>
        <w:t xml:space="preserve"> </w:t>
      </w:r>
      <w:r w:rsidRPr="00F02C63">
        <w:rPr>
          <w:rFonts w:ascii="Times New Roman" w:hAnsi="Times New Roman" w:cs="Times New Roman"/>
          <w:sz w:val="24"/>
          <w:szCs w:val="24"/>
        </w:rPr>
        <w:t>ресурс</w:t>
      </w:r>
      <w:r w:rsidRPr="00F02C63">
        <w:rPr>
          <w:rFonts w:ascii="Times New Roman" w:hAnsi="Times New Roman" w:cs="Times New Roman"/>
          <w:sz w:val="24"/>
          <w:szCs w:val="24"/>
          <w:lang w:val="en-US"/>
        </w:rPr>
        <w:t xml:space="preserve">] </w:t>
      </w:r>
      <w:r w:rsidRPr="00F02C63">
        <w:rPr>
          <w:rFonts w:ascii="Times New Roman" w:hAnsi="Times New Roman" w:cs="Times New Roman"/>
          <w:sz w:val="24"/>
          <w:szCs w:val="24"/>
        </w:rPr>
        <w:t>Д</w:t>
      </w:r>
      <w:r w:rsidRPr="00F02C63">
        <w:rPr>
          <w:rFonts w:ascii="Times New Roman" w:hAnsi="Times New Roman" w:cs="Times New Roman"/>
          <w:sz w:val="24"/>
          <w:szCs w:val="24"/>
          <w:lang w:val="en-US"/>
        </w:rPr>
        <w:t>ата обновления: 30.10.2020г.</w:t>
      </w:r>
    </w:p>
    <w:p w:rsidR="00F02C63" w:rsidRPr="00F02C63" w:rsidRDefault="00F02C63" w:rsidP="003436A8">
      <w:pPr>
        <w:pStyle w:val="ab"/>
        <w:numPr>
          <w:ilvl w:val="0"/>
          <w:numId w:val="105"/>
        </w:numPr>
        <w:spacing w:after="0" w:line="240" w:lineRule="auto"/>
        <w:ind w:left="0" w:right="-1" w:firstLine="0"/>
        <w:jc w:val="both"/>
        <w:rPr>
          <w:rFonts w:ascii="Times New Roman" w:hAnsi="Times New Roman" w:cs="Times New Roman"/>
          <w:sz w:val="24"/>
          <w:szCs w:val="24"/>
          <w:lang w:val="en-US"/>
        </w:rPr>
      </w:pPr>
      <w:r w:rsidRPr="00F02C63">
        <w:rPr>
          <w:rFonts w:ascii="Times New Roman" w:hAnsi="Times New Roman" w:cs="Times New Roman"/>
          <w:sz w:val="24"/>
          <w:szCs w:val="24"/>
          <w:lang w:val="en-US"/>
        </w:rPr>
        <w:t xml:space="preserve">Act of 12 June 1987 № 56 concerning the Sameting (the Sami parliament) and other Sami legal matters (the Sami Act) as subsequently amended, most recently by Act of 11 April 2003 № 22 [Электронный ресурс] </w:t>
      </w:r>
      <w:r w:rsidRPr="00F02C63">
        <w:rPr>
          <w:rFonts w:ascii="Times New Roman" w:hAnsi="Times New Roman" w:cs="Times New Roman"/>
          <w:sz w:val="24"/>
          <w:szCs w:val="24"/>
        </w:rPr>
        <w:t>Д</w:t>
      </w:r>
      <w:r w:rsidRPr="00F02C63">
        <w:rPr>
          <w:rFonts w:ascii="Times New Roman" w:hAnsi="Times New Roman" w:cs="Times New Roman"/>
          <w:sz w:val="24"/>
          <w:szCs w:val="24"/>
          <w:lang w:val="en-US"/>
        </w:rPr>
        <w:t>ата обновления: 30.10.2020г.</w:t>
      </w:r>
    </w:p>
    <w:p w:rsidR="00F02C63" w:rsidRPr="00F02C63" w:rsidRDefault="00F02C63" w:rsidP="003436A8">
      <w:pPr>
        <w:pStyle w:val="ab"/>
        <w:numPr>
          <w:ilvl w:val="0"/>
          <w:numId w:val="105"/>
        </w:numPr>
        <w:spacing w:after="0" w:line="240" w:lineRule="auto"/>
        <w:ind w:left="0" w:right="-1" w:firstLine="0"/>
        <w:jc w:val="both"/>
        <w:rPr>
          <w:rFonts w:ascii="Times New Roman" w:hAnsi="Times New Roman" w:cs="Times New Roman"/>
          <w:sz w:val="24"/>
          <w:szCs w:val="24"/>
        </w:rPr>
      </w:pPr>
      <w:r w:rsidRPr="00F02C63">
        <w:rPr>
          <w:rFonts w:ascii="Times New Roman" w:hAnsi="Times New Roman" w:cs="Times New Roman"/>
          <w:sz w:val="24"/>
          <w:szCs w:val="24"/>
        </w:rPr>
        <w:t>Исаев М. А. Основные формы конституционного контроля в странах Скандинавии // Государство и право. 2003. № 12. С. 76–85</w:t>
      </w:r>
    </w:p>
    <w:p w:rsidR="00F02C63" w:rsidRPr="00F02C63" w:rsidRDefault="00F02C63" w:rsidP="003436A8">
      <w:pPr>
        <w:pStyle w:val="ab"/>
        <w:numPr>
          <w:ilvl w:val="0"/>
          <w:numId w:val="105"/>
        </w:numPr>
        <w:spacing w:after="0" w:line="240" w:lineRule="auto"/>
        <w:ind w:left="0" w:right="-1" w:firstLine="0"/>
        <w:jc w:val="both"/>
        <w:rPr>
          <w:rFonts w:ascii="Times New Roman" w:hAnsi="Times New Roman" w:cs="Times New Roman"/>
          <w:sz w:val="24"/>
          <w:szCs w:val="24"/>
          <w:lang w:val="en-US"/>
        </w:rPr>
      </w:pPr>
      <w:r w:rsidRPr="00F02C63">
        <w:rPr>
          <w:rFonts w:ascii="Times New Roman" w:hAnsi="Times New Roman" w:cs="Times New Roman"/>
          <w:sz w:val="24"/>
          <w:szCs w:val="24"/>
        </w:rPr>
        <w:t xml:space="preserve">Андреева Г. Н. Основы конституционного строя Норвегии // Социальные и гуманитарные науки. Отечественная и зарубежная литература. Сер. 4. Государство и право. Реферативный журн. </w:t>
      </w:r>
      <w:r w:rsidRPr="00F02C63">
        <w:rPr>
          <w:rFonts w:ascii="Times New Roman" w:hAnsi="Times New Roman" w:cs="Times New Roman"/>
          <w:sz w:val="24"/>
          <w:szCs w:val="24"/>
          <w:lang w:val="en-US"/>
        </w:rPr>
        <w:t>2004. № 2. С. 33–37.</w:t>
      </w:r>
    </w:p>
    <w:p w:rsidR="00F02C63" w:rsidRPr="00F02C63" w:rsidRDefault="00F02C63" w:rsidP="00F02C63">
      <w:pPr>
        <w:spacing w:after="0" w:line="240" w:lineRule="auto"/>
        <w:ind w:firstLine="709"/>
        <w:rPr>
          <w:rFonts w:ascii="Times New Roman" w:hAnsi="Times New Roman" w:cs="Times New Roman"/>
          <w:sz w:val="24"/>
          <w:szCs w:val="24"/>
        </w:rPr>
      </w:pPr>
    </w:p>
    <w:p w:rsidR="00F02C63" w:rsidRPr="00F02C63" w:rsidRDefault="00F02C63" w:rsidP="00F02C63">
      <w:pPr>
        <w:spacing w:after="0" w:line="240" w:lineRule="auto"/>
        <w:ind w:right="-1"/>
        <w:jc w:val="right"/>
        <w:rPr>
          <w:rFonts w:ascii="Times New Roman" w:hAnsi="Times New Roman" w:cs="Times New Roman"/>
          <w:b/>
          <w:bCs/>
          <w:i/>
          <w:sz w:val="24"/>
          <w:szCs w:val="24"/>
        </w:rPr>
      </w:pPr>
      <w:r w:rsidRPr="00F02C63">
        <w:rPr>
          <w:rFonts w:ascii="Times New Roman" w:hAnsi="Times New Roman" w:cs="Times New Roman"/>
          <w:b/>
          <w:bCs/>
          <w:i/>
          <w:sz w:val="24"/>
          <w:szCs w:val="24"/>
        </w:rPr>
        <w:t xml:space="preserve">Семенов Алексей Сергеевич </w:t>
      </w:r>
    </w:p>
    <w:p w:rsidR="00F02C63" w:rsidRPr="00F02C63" w:rsidRDefault="00F02C63" w:rsidP="00F02C63">
      <w:pPr>
        <w:spacing w:after="0" w:line="240" w:lineRule="auto"/>
        <w:ind w:right="-1"/>
        <w:jc w:val="right"/>
        <w:rPr>
          <w:rFonts w:ascii="Times New Roman" w:hAnsi="Times New Roman" w:cs="Times New Roman"/>
          <w:i/>
          <w:iCs/>
          <w:sz w:val="24"/>
          <w:szCs w:val="24"/>
        </w:rPr>
      </w:pPr>
      <w:r w:rsidRPr="00F02C63">
        <w:rPr>
          <w:rFonts w:ascii="Times New Roman" w:hAnsi="Times New Roman" w:cs="Times New Roman"/>
          <w:i/>
          <w:iCs/>
          <w:sz w:val="24"/>
          <w:szCs w:val="24"/>
        </w:rPr>
        <w:t xml:space="preserve">Студент 1 курса </w:t>
      </w:r>
    </w:p>
    <w:p w:rsidR="00F02C63" w:rsidRPr="00F02C63" w:rsidRDefault="00F02C63" w:rsidP="00F02C63">
      <w:pPr>
        <w:spacing w:after="0" w:line="240" w:lineRule="auto"/>
        <w:ind w:right="-1"/>
        <w:jc w:val="right"/>
        <w:rPr>
          <w:rFonts w:ascii="Times New Roman" w:hAnsi="Times New Roman" w:cs="Times New Roman"/>
          <w:i/>
          <w:sz w:val="24"/>
          <w:szCs w:val="24"/>
        </w:rPr>
      </w:pPr>
      <w:r w:rsidRPr="00F02C63">
        <w:rPr>
          <w:rFonts w:ascii="Times New Roman" w:hAnsi="Times New Roman" w:cs="Times New Roman"/>
          <w:i/>
          <w:iCs/>
          <w:sz w:val="24"/>
          <w:szCs w:val="24"/>
        </w:rPr>
        <w:t>Саратовской государственной юридической академии, г. Саратов</w:t>
      </w:r>
      <w:r w:rsidRPr="00F02C63">
        <w:rPr>
          <w:rFonts w:ascii="Times New Roman" w:hAnsi="Times New Roman" w:cs="Times New Roman"/>
          <w:i/>
          <w:sz w:val="24"/>
          <w:szCs w:val="24"/>
        </w:rPr>
        <w:t xml:space="preserve"> </w:t>
      </w:r>
    </w:p>
    <w:p w:rsidR="00F02C63" w:rsidRPr="00F02C63" w:rsidRDefault="00F02C63" w:rsidP="00F02C63">
      <w:pPr>
        <w:spacing w:after="0" w:line="240" w:lineRule="auto"/>
        <w:ind w:right="-1"/>
        <w:jc w:val="right"/>
        <w:rPr>
          <w:rFonts w:ascii="Times New Roman" w:hAnsi="Times New Roman" w:cs="Times New Roman"/>
          <w:i/>
          <w:iCs/>
          <w:sz w:val="24"/>
          <w:szCs w:val="24"/>
        </w:rPr>
      </w:pPr>
    </w:p>
    <w:p w:rsidR="00F02C63" w:rsidRPr="00F02C63" w:rsidRDefault="00F02C63" w:rsidP="00F02C63">
      <w:pPr>
        <w:spacing w:after="0" w:line="240" w:lineRule="auto"/>
        <w:ind w:right="-1"/>
        <w:jc w:val="right"/>
        <w:rPr>
          <w:rFonts w:ascii="Times New Roman" w:hAnsi="Times New Roman" w:cs="Times New Roman"/>
          <w:b/>
          <w:bCs/>
          <w:i/>
          <w:sz w:val="24"/>
          <w:szCs w:val="24"/>
        </w:rPr>
      </w:pPr>
      <w:r w:rsidRPr="00F02C63">
        <w:rPr>
          <w:rFonts w:ascii="Times New Roman" w:hAnsi="Times New Roman" w:cs="Times New Roman"/>
          <w:i/>
          <w:iCs/>
          <w:sz w:val="24"/>
          <w:szCs w:val="24"/>
        </w:rPr>
        <w:t>Научный руководитель</w:t>
      </w:r>
      <w:r w:rsidRPr="00F02C63">
        <w:rPr>
          <w:rFonts w:ascii="Times New Roman" w:hAnsi="Times New Roman" w:cs="Times New Roman"/>
          <w:i/>
          <w:sz w:val="24"/>
          <w:szCs w:val="24"/>
        </w:rPr>
        <w:t xml:space="preserve"> </w:t>
      </w:r>
      <w:r w:rsidRPr="00F02C63">
        <w:rPr>
          <w:rFonts w:ascii="Times New Roman" w:hAnsi="Times New Roman" w:cs="Times New Roman"/>
          <w:b/>
          <w:bCs/>
          <w:i/>
          <w:sz w:val="24"/>
          <w:szCs w:val="24"/>
        </w:rPr>
        <w:t>Полуда О.Н.</w:t>
      </w:r>
    </w:p>
    <w:p w:rsidR="00F02C63" w:rsidRPr="00F02C63" w:rsidRDefault="00F02C63" w:rsidP="00F02C63">
      <w:pPr>
        <w:spacing w:after="0" w:line="240" w:lineRule="auto"/>
        <w:ind w:right="-1"/>
        <w:jc w:val="right"/>
        <w:rPr>
          <w:rFonts w:ascii="Times New Roman" w:hAnsi="Times New Roman" w:cs="Times New Roman"/>
          <w:i/>
          <w:iCs/>
          <w:sz w:val="24"/>
          <w:szCs w:val="24"/>
        </w:rPr>
      </w:pPr>
      <w:r w:rsidRPr="00F02C63">
        <w:rPr>
          <w:rFonts w:ascii="Times New Roman" w:hAnsi="Times New Roman" w:cs="Times New Roman"/>
          <w:i/>
          <w:iCs/>
          <w:sz w:val="24"/>
          <w:szCs w:val="24"/>
        </w:rPr>
        <w:t xml:space="preserve">      доцент кафедры истории государства и права Саратовской государственной юридической академии, г. Саратов, доцент, кандидат юридических наук </w:t>
      </w:r>
    </w:p>
    <w:p w:rsidR="00F02C63" w:rsidRPr="00F02C63" w:rsidRDefault="00F02C63" w:rsidP="00F02C63">
      <w:pPr>
        <w:spacing w:after="0" w:line="240" w:lineRule="auto"/>
        <w:ind w:right="-1"/>
        <w:jc w:val="center"/>
        <w:rPr>
          <w:rFonts w:ascii="Times New Roman" w:hAnsi="Times New Roman" w:cs="Times New Roman"/>
          <w:sz w:val="24"/>
          <w:szCs w:val="24"/>
        </w:rPr>
      </w:pPr>
    </w:p>
    <w:p w:rsidR="00F02C63" w:rsidRPr="00F02C63" w:rsidRDefault="00F02C63" w:rsidP="00F02C63">
      <w:pPr>
        <w:spacing w:after="0" w:line="240" w:lineRule="auto"/>
        <w:ind w:right="-1" w:firstLine="142"/>
        <w:jc w:val="center"/>
        <w:rPr>
          <w:rFonts w:ascii="Times New Roman" w:hAnsi="Times New Roman" w:cs="Times New Roman"/>
          <w:b/>
          <w:bCs/>
          <w:sz w:val="24"/>
          <w:szCs w:val="24"/>
        </w:rPr>
      </w:pPr>
      <w:r w:rsidRPr="00F02C63">
        <w:rPr>
          <w:rFonts w:ascii="Times New Roman" w:hAnsi="Times New Roman" w:cs="Times New Roman"/>
          <w:b/>
          <w:bCs/>
          <w:sz w:val="24"/>
          <w:szCs w:val="24"/>
        </w:rPr>
        <w:t>СССР в борьбе с вооруженным националистическим подпольем на Западной Украине (1944- 1956)</w:t>
      </w:r>
    </w:p>
    <w:p w:rsidR="00F02C63" w:rsidRPr="00F02C63" w:rsidRDefault="00F02C63" w:rsidP="00F02C63">
      <w:pPr>
        <w:spacing w:after="0" w:line="240" w:lineRule="auto"/>
        <w:ind w:right="-1"/>
        <w:jc w:val="center"/>
        <w:rPr>
          <w:rFonts w:ascii="Times New Roman" w:hAnsi="Times New Roman" w:cs="Times New Roman"/>
          <w:b/>
          <w:bCs/>
          <w:sz w:val="24"/>
          <w:szCs w:val="24"/>
        </w:rPr>
      </w:pP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b/>
          <w:bCs/>
          <w:sz w:val="24"/>
          <w:szCs w:val="24"/>
        </w:rPr>
        <w:t xml:space="preserve">Аннотация: </w:t>
      </w:r>
      <w:r w:rsidRPr="00F02C63">
        <w:rPr>
          <w:rFonts w:ascii="Times New Roman" w:hAnsi="Times New Roman" w:cs="Times New Roman"/>
          <w:sz w:val="24"/>
          <w:szCs w:val="24"/>
        </w:rPr>
        <w:t xml:space="preserve">Актуальность данной проблемы в том, что в современном информационном пространстве украинского общества не только дают оправдания действия националистов, но и восхваляют их, делают героями. В данной статье рассмотрены: предыстория, подготовка и проведение операций по уничтожению Украинской Повстанческой армии (УПА) – вооруженного крыла Организации Украинских Националистов (ОУН).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b/>
          <w:bCs/>
          <w:sz w:val="24"/>
          <w:szCs w:val="24"/>
        </w:rPr>
        <w:t xml:space="preserve">Ключевые слова: </w:t>
      </w:r>
      <w:r w:rsidRPr="00F02C63">
        <w:rPr>
          <w:rFonts w:ascii="Times New Roman" w:hAnsi="Times New Roman" w:cs="Times New Roman"/>
          <w:i/>
          <w:iCs/>
          <w:sz w:val="24"/>
          <w:szCs w:val="24"/>
        </w:rPr>
        <w:t>НКВД СССР, МВД СССР, НКГБ СССР, МГБ СССР, ОУН, УПА.</w:t>
      </w:r>
      <w:r w:rsidRPr="00F02C63">
        <w:rPr>
          <w:rFonts w:ascii="Times New Roman" w:hAnsi="Times New Roman" w:cs="Times New Roman"/>
          <w:sz w:val="24"/>
          <w:szCs w:val="24"/>
        </w:rPr>
        <w:t xml:space="preserve"> </w:t>
      </w:r>
    </w:p>
    <w:p w:rsidR="00F02C63" w:rsidRPr="00F02C63" w:rsidRDefault="00F02C63" w:rsidP="00F02C63">
      <w:pPr>
        <w:spacing w:after="0" w:line="240" w:lineRule="auto"/>
        <w:ind w:right="-1"/>
        <w:rPr>
          <w:rFonts w:ascii="Times New Roman" w:hAnsi="Times New Roman" w:cs="Times New Roman"/>
          <w:sz w:val="24"/>
          <w:szCs w:val="24"/>
        </w:rPr>
      </w:pPr>
    </w:p>
    <w:p w:rsidR="00F02C63" w:rsidRPr="00F02C63" w:rsidRDefault="00F02C63" w:rsidP="00F02C63">
      <w:pPr>
        <w:spacing w:after="0" w:line="240" w:lineRule="auto"/>
        <w:ind w:right="-1" w:firstLine="141"/>
        <w:jc w:val="center"/>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Soviet Union in the fight against the armed nationalist underground in Western Ukraine (1944-1956)</w:t>
      </w:r>
    </w:p>
    <w:p w:rsidR="00F02C63" w:rsidRPr="00F02C63" w:rsidRDefault="00F02C63" w:rsidP="00F02C63">
      <w:pPr>
        <w:spacing w:after="0" w:line="240" w:lineRule="auto"/>
        <w:ind w:right="-1" w:firstLine="141"/>
        <w:jc w:val="center"/>
        <w:rPr>
          <w:rFonts w:ascii="Times New Roman" w:hAnsi="Times New Roman" w:cs="Times New Roman"/>
          <w:b/>
          <w:bCs/>
          <w:sz w:val="24"/>
          <w:szCs w:val="24"/>
          <w:lang w:val="en-US"/>
        </w:rPr>
      </w:pPr>
    </w:p>
    <w:p w:rsidR="00F02C63" w:rsidRPr="00F02C63" w:rsidRDefault="00F02C63" w:rsidP="00F02C63">
      <w:pPr>
        <w:spacing w:after="0" w:line="240" w:lineRule="auto"/>
        <w:ind w:right="-1"/>
        <w:jc w:val="right"/>
        <w:rPr>
          <w:rFonts w:ascii="Times New Roman" w:hAnsi="Times New Roman" w:cs="Times New Roman"/>
          <w:b/>
          <w:bCs/>
          <w:sz w:val="24"/>
          <w:szCs w:val="24"/>
          <w:lang w:val="en-US"/>
        </w:rPr>
      </w:pPr>
      <w:r w:rsidRPr="00F02C63">
        <w:rPr>
          <w:rFonts w:ascii="Times New Roman" w:hAnsi="Times New Roman" w:cs="Times New Roman"/>
          <w:b/>
          <w:bCs/>
          <w:sz w:val="24"/>
          <w:szCs w:val="24"/>
          <w:lang w:val="en-US"/>
        </w:rPr>
        <w:t>Semenov Alexey Sergeevich</w:t>
      </w:r>
    </w:p>
    <w:p w:rsidR="00F02C63" w:rsidRPr="00F02C63" w:rsidRDefault="00F02C63" w:rsidP="00F02C63">
      <w:pPr>
        <w:spacing w:after="0" w:line="240" w:lineRule="auto"/>
        <w:ind w:right="-1"/>
        <w:jc w:val="right"/>
        <w:rPr>
          <w:rFonts w:ascii="Times New Roman" w:hAnsi="Times New Roman" w:cs="Times New Roman"/>
          <w:i/>
          <w:iCs/>
          <w:sz w:val="24"/>
          <w:szCs w:val="24"/>
          <w:lang w:val="en-US"/>
        </w:rPr>
      </w:pPr>
      <w:r w:rsidRPr="00F02C63">
        <w:rPr>
          <w:rFonts w:ascii="Times New Roman" w:hAnsi="Times New Roman" w:cs="Times New Roman"/>
          <w:i/>
          <w:iCs/>
          <w:sz w:val="24"/>
          <w:szCs w:val="24"/>
          <w:lang w:val="en-US"/>
        </w:rPr>
        <w:t xml:space="preserve">student of the Saratov State Law Academy (SSLA), Saratov </w:t>
      </w:r>
    </w:p>
    <w:p w:rsidR="00F02C63" w:rsidRPr="00F02C63" w:rsidRDefault="00F02C63" w:rsidP="00F02C63">
      <w:pPr>
        <w:spacing w:after="0" w:line="240" w:lineRule="auto"/>
        <w:ind w:right="-1"/>
        <w:jc w:val="right"/>
        <w:rPr>
          <w:rFonts w:ascii="Times New Roman" w:hAnsi="Times New Roman" w:cs="Times New Roman"/>
          <w:i/>
          <w:iCs/>
          <w:sz w:val="24"/>
          <w:szCs w:val="24"/>
          <w:lang w:val="en-US"/>
        </w:rPr>
      </w:pPr>
      <w:r w:rsidRPr="00F02C63">
        <w:rPr>
          <w:rFonts w:ascii="Times New Roman" w:hAnsi="Times New Roman" w:cs="Times New Roman"/>
          <w:i/>
          <w:iCs/>
          <w:sz w:val="24"/>
          <w:szCs w:val="24"/>
          <w:lang w:val="en-US"/>
        </w:rPr>
        <w:t>Supervisor:</w:t>
      </w:r>
      <w:r w:rsidRPr="00F02C63">
        <w:rPr>
          <w:rFonts w:ascii="Times New Roman" w:hAnsi="Times New Roman" w:cs="Times New Roman"/>
          <w:sz w:val="24"/>
          <w:szCs w:val="24"/>
          <w:lang w:val="en-US"/>
        </w:rPr>
        <w:t xml:space="preserve"> </w:t>
      </w:r>
      <w:r w:rsidRPr="00F02C63">
        <w:rPr>
          <w:rFonts w:ascii="Times New Roman" w:hAnsi="Times New Roman" w:cs="Times New Roman"/>
          <w:i/>
          <w:iCs/>
          <w:sz w:val="24"/>
          <w:szCs w:val="24"/>
          <w:lang w:val="en-US"/>
        </w:rPr>
        <w:t xml:space="preserve">associate Professor, candidate of law, associate Professor of the Department of state and law history. </w:t>
      </w:r>
      <w:r w:rsidRPr="00F02C63">
        <w:rPr>
          <w:rFonts w:ascii="Times New Roman" w:hAnsi="Times New Roman" w:cs="Times New Roman"/>
          <w:b/>
          <w:i/>
          <w:iCs/>
          <w:sz w:val="24"/>
          <w:szCs w:val="24"/>
          <w:lang w:val="en-US"/>
        </w:rPr>
        <w:t>Poluda O. N.</w:t>
      </w:r>
      <w:r w:rsidRPr="00F02C63">
        <w:rPr>
          <w:rFonts w:ascii="Times New Roman" w:hAnsi="Times New Roman" w:cs="Times New Roman"/>
          <w:i/>
          <w:iCs/>
          <w:sz w:val="24"/>
          <w:szCs w:val="24"/>
          <w:lang w:val="en-US"/>
        </w:rPr>
        <w:t xml:space="preserve"> </w:t>
      </w:r>
    </w:p>
    <w:p w:rsidR="00F02C63" w:rsidRPr="00F02C63" w:rsidRDefault="00F02C63" w:rsidP="00F02C63">
      <w:pPr>
        <w:spacing w:after="0" w:line="240" w:lineRule="auto"/>
        <w:ind w:right="-1"/>
        <w:jc w:val="right"/>
        <w:rPr>
          <w:rFonts w:ascii="Times New Roman" w:hAnsi="Times New Roman" w:cs="Times New Roman"/>
          <w:i/>
          <w:iCs/>
          <w:sz w:val="24"/>
          <w:szCs w:val="24"/>
          <w:lang w:val="en-US"/>
        </w:rPr>
      </w:pPr>
    </w:p>
    <w:p w:rsidR="00F02C63" w:rsidRPr="00F02C63" w:rsidRDefault="00F02C63" w:rsidP="00F02C63">
      <w:pPr>
        <w:spacing w:after="0" w:line="240" w:lineRule="auto"/>
        <w:ind w:right="-1" w:firstLine="709"/>
        <w:jc w:val="both"/>
        <w:rPr>
          <w:rFonts w:ascii="Times New Roman" w:hAnsi="Times New Roman" w:cs="Times New Roman"/>
          <w:sz w:val="24"/>
          <w:szCs w:val="24"/>
          <w:lang w:val="en-US"/>
        </w:rPr>
      </w:pPr>
      <w:r w:rsidRPr="00F02C63">
        <w:rPr>
          <w:rFonts w:ascii="Times New Roman" w:hAnsi="Times New Roman" w:cs="Times New Roman"/>
          <w:b/>
          <w:bCs/>
          <w:sz w:val="24"/>
          <w:szCs w:val="24"/>
          <w:lang w:val="en-US"/>
        </w:rPr>
        <w:t xml:space="preserve">Abstract: </w:t>
      </w:r>
      <w:r w:rsidRPr="00F02C63">
        <w:rPr>
          <w:rFonts w:ascii="Times New Roman" w:hAnsi="Times New Roman" w:cs="Times New Roman"/>
          <w:sz w:val="24"/>
          <w:szCs w:val="24"/>
          <w:lang w:val="en-US"/>
        </w:rPr>
        <w:t xml:space="preserve">The urgency of this problem lies in the fact that in the modern information space of the Ukrainian society, they not only justify the actions of nationalists, but also praise them, make them heroes. This article discusses: the background, preparation and conduct of operations to destroy the Ukrainian Insurgent Army (UPA) - the armed wing of the Organization of Ukrainian Nationalists (OUN). </w:t>
      </w:r>
    </w:p>
    <w:p w:rsidR="00F02C63" w:rsidRPr="00F02C63" w:rsidRDefault="00F02C63" w:rsidP="00F02C63">
      <w:pPr>
        <w:spacing w:after="0" w:line="240" w:lineRule="auto"/>
        <w:ind w:right="-1" w:firstLine="709"/>
        <w:jc w:val="both"/>
        <w:rPr>
          <w:rFonts w:ascii="Times New Roman" w:hAnsi="Times New Roman" w:cs="Times New Roman"/>
          <w:i/>
          <w:iCs/>
          <w:sz w:val="24"/>
          <w:szCs w:val="24"/>
          <w:lang w:val="en-US"/>
        </w:rPr>
      </w:pPr>
      <w:r w:rsidRPr="00F02C63">
        <w:rPr>
          <w:rFonts w:ascii="Times New Roman" w:hAnsi="Times New Roman" w:cs="Times New Roman"/>
          <w:b/>
          <w:bCs/>
          <w:sz w:val="24"/>
          <w:szCs w:val="24"/>
          <w:lang w:val="en-US"/>
        </w:rPr>
        <w:t>Key words:</w:t>
      </w:r>
      <w:r w:rsidRPr="00F02C63">
        <w:rPr>
          <w:rFonts w:ascii="Times New Roman" w:hAnsi="Times New Roman" w:cs="Times New Roman"/>
          <w:sz w:val="24"/>
          <w:szCs w:val="24"/>
          <w:lang w:val="en-US"/>
        </w:rPr>
        <w:t xml:space="preserve"> </w:t>
      </w:r>
      <w:r w:rsidRPr="00F02C63">
        <w:rPr>
          <w:rFonts w:ascii="Times New Roman" w:hAnsi="Times New Roman" w:cs="Times New Roman"/>
          <w:i/>
          <w:iCs/>
          <w:sz w:val="24"/>
          <w:szCs w:val="24"/>
          <w:lang w:val="en-US"/>
        </w:rPr>
        <w:t>NKVD of the USSR, Ministry of Internal Affairs of the USSR, NKGB of the USSR, MGB of the USSR, OUN, UPA.</w:t>
      </w:r>
    </w:p>
    <w:p w:rsidR="00F02C63" w:rsidRPr="00F02C63" w:rsidRDefault="00F02C63" w:rsidP="00F02C63">
      <w:pPr>
        <w:spacing w:after="0" w:line="240" w:lineRule="auto"/>
        <w:ind w:right="-1"/>
        <w:jc w:val="right"/>
        <w:rPr>
          <w:rFonts w:ascii="Times New Roman" w:hAnsi="Times New Roman" w:cs="Times New Roman"/>
          <w:b/>
          <w:bCs/>
          <w:sz w:val="24"/>
          <w:szCs w:val="24"/>
          <w:lang w:val="en-US"/>
        </w:rPr>
      </w:pPr>
    </w:p>
    <w:p w:rsidR="00F02C63" w:rsidRPr="00F02C63" w:rsidRDefault="00F02C63" w:rsidP="00F02C63">
      <w:pPr>
        <w:spacing w:after="0" w:line="240" w:lineRule="auto"/>
        <w:ind w:right="-1"/>
        <w:jc w:val="right"/>
        <w:rPr>
          <w:rFonts w:ascii="Times New Roman" w:hAnsi="Times New Roman" w:cs="Times New Roman"/>
          <w:b/>
          <w:bCs/>
          <w:sz w:val="24"/>
          <w:szCs w:val="24"/>
        </w:rPr>
      </w:pPr>
      <w:r w:rsidRPr="00F02C63">
        <w:rPr>
          <w:rFonts w:ascii="Times New Roman" w:hAnsi="Times New Roman" w:cs="Times New Roman"/>
          <w:b/>
          <w:bCs/>
          <w:sz w:val="24"/>
          <w:szCs w:val="24"/>
        </w:rPr>
        <w:t>«Пусть никто, кто чувствует себя украинским националистом, не забросает меня грязью, не прочитав эту книгу»</w:t>
      </w:r>
    </w:p>
    <w:p w:rsidR="00F02C63" w:rsidRPr="00F02C63" w:rsidRDefault="00F02C63" w:rsidP="00F02C63">
      <w:pPr>
        <w:spacing w:after="0" w:line="240" w:lineRule="auto"/>
        <w:ind w:right="-1"/>
        <w:jc w:val="right"/>
        <w:rPr>
          <w:rFonts w:ascii="Times New Roman" w:hAnsi="Times New Roman" w:cs="Times New Roman"/>
          <w:sz w:val="24"/>
          <w:szCs w:val="24"/>
        </w:rPr>
      </w:pPr>
      <w:r w:rsidRPr="00F02C63">
        <w:rPr>
          <w:rFonts w:ascii="Times New Roman" w:hAnsi="Times New Roman" w:cs="Times New Roman"/>
          <w:b/>
          <w:bCs/>
          <w:sz w:val="24"/>
          <w:szCs w:val="24"/>
        </w:rPr>
        <w:t xml:space="preserve">В.В Полищук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К 1944 году во время Великой Отечественной войны линия фронта подошла к Западной границе Советского Союза. Западную Украину, в состав которой входили Волынь, Галиция, Закарпатье, национальный состав которой на </w:t>
      </w:r>
      <w:r w:rsidRPr="00F02C63">
        <w:rPr>
          <w:rFonts w:ascii="Times New Roman" w:hAnsi="Times New Roman" w:cs="Times New Roman"/>
          <w:b/>
          <w:bCs/>
          <w:sz w:val="24"/>
          <w:szCs w:val="24"/>
        </w:rPr>
        <w:t>97%</w:t>
      </w:r>
      <w:r w:rsidRPr="00F02C63">
        <w:rPr>
          <w:rFonts w:ascii="Times New Roman" w:hAnsi="Times New Roman" w:cs="Times New Roman"/>
          <w:sz w:val="24"/>
          <w:szCs w:val="24"/>
        </w:rPr>
        <w:t xml:space="preserve"> представлен этническими украинцами был враждебно настроен к советской власти, в принципе к русским. Именно в этих областях и действовали вооруженные отряды Украинской Повстанческой Армии (УПА) -  радикальной фракции Организации Украинских националистов, возглавляемой С.А. Бандера, (ОУН(б)).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Внезапное наступление РККА на Запад застало врасплох данных отрядов. Была издана директива избегать боестолкновений с советскими частями, распустить по деревням курени, разместить на тайных складах тяжёлое вооружение. А вместо этого проводить теракты против партийного руководства хозяйственного актива, отстающих одиночных частей Красной Армии, а также всех, кто так или иначе связан или сочувствует советской власти. Диверсии УПА составляли значительную угрозу для продвижения войск в Европу, восстановления порядка и власти на освобожденных территориях. В связи с этим на основании </w:t>
      </w:r>
      <w:r w:rsidRPr="00F02C63">
        <w:rPr>
          <w:rFonts w:ascii="Times New Roman" w:hAnsi="Times New Roman" w:cs="Times New Roman"/>
          <w:b/>
          <w:bCs/>
          <w:sz w:val="24"/>
          <w:szCs w:val="24"/>
        </w:rPr>
        <w:t>Доклада народного комиссара внутренних дел СССР Л.П. Берия И.В. Сталину о мероприятиях по борьбе с украинскими националистами в Ровенской и Волынских областях УССР №37</w:t>
      </w:r>
      <w:r w:rsidRPr="00F02C63">
        <w:rPr>
          <w:rFonts w:ascii="Times New Roman" w:hAnsi="Times New Roman" w:cs="Times New Roman"/>
          <w:sz w:val="24"/>
          <w:szCs w:val="24"/>
        </w:rPr>
        <w:t xml:space="preserve"> в регион направляются дополнительные войска НКВД, общей численностью 28000 человек, а также оперативные работники НКВД-НКГБ, раннее работавшие в районных этих областей.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От открытых боестолкновений националисты перешли к партизанско-диверсионным операциям (приказ командования УПА «Запад» №9/44 от 25.11.1944). Они устраивали диверсии на дорогах, уничтожая сотрудников местной администрации и государственной безопасности, а потом сразу прятались в созданных схронах-землянках, объединенные единой системой коммуникаций, так что потом солдатам и оперативным сотрудникам обнаружить было невозможно. Четкая организационная иерархия, жесткая дисциплина, шкала воинских званий и даже попытки создания уставов и введения единой формы сыграли определенную роль в повышении боеспособности бандеровцев. От рук повстанцев, к сожалению, погибли командующий войсками 1-го Украинского фронта генерал армии Н.Ф. Ватутин и легендарный разведчик Николай Кузнецов.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Стоит также отметить, что помимо борьбы против советских войск, УПА проводила террор в отношении польского населения Западной Украины. Печально известная </w:t>
      </w:r>
      <w:r w:rsidRPr="00F02C63">
        <w:rPr>
          <w:rFonts w:ascii="Times New Roman" w:hAnsi="Times New Roman" w:cs="Times New Roman"/>
          <w:b/>
          <w:bCs/>
          <w:sz w:val="24"/>
          <w:szCs w:val="24"/>
        </w:rPr>
        <w:t xml:space="preserve">Волынская резня, </w:t>
      </w:r>
      <w:r w:rsidRPr="00F02C63">
        <w:rPr>
          <w:rFonts w:ascii="Times New Roman" w:hAnsi="Times New Roman" w:cs="Times New Roman"/>
          <w:sz w:val="24"/>
          <w:szCs w:val="24"/>
        </w:rPr>
        <w:t xml:space="preserve">когда по разным оценкам было зверски убито 50000 – 60000 поляков.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Операции по ликвидации бандформирований проходили еще в рамках незавершенной ВОВ, а их деятельность фактически была «вторым фронтом» для страны. Тем не менее уже в конце 1944 года в </w:t>
      </w:r>
      <w:r w:rsidRPr="00F02C63">
        <w:rPr>
          <w:rFonts w:ascii="Times New Roman" w:hAnsi="Times New Roman" w:cs="Times New Roman"/>
          <w:b/>
          <w:bCs/>
          <w:sz w:val="24"/>
          <w:szCs w:val="24"/>
        </w:rPr>
        <w:t xml:space="preserve">Донесении НКВД УССР №69 </w:t>
      </w:r>
      <w:r w:rsidRPr="00F02C63">
        <w:rPr>
          <w:rFonts w:ascii="Times New Roman" w:hAnsi="Times New Roman" w:cs="Times New Roman"/>
          <w:sz w:val="24"/>
          <w:szCs w:val="24"/>
        </w:rPr>
        <w:t>докладывается о разгроме штаба военного округа УПА «Буг», который объединял данные силы на территории Львовской области.  Несмотря на успех, в январе 1945 года Политбюро ЦК КП (б) У постановляет об усилении борьбы с националистами, указывая  внимание на недостатки в партийно-политической  и культурной работе среди населения и слабости агентурной работы (</w:t>
      </w:r>
      <w:r w:rsidRPr="00F02C63">
        <w:rPr>
          <w:rFonts w:ascii="Times New Roman" w:hAnsi="Times New Roman" w:cs="Times New Roman"/>
          <w:b/>
          <w:bCs/>
          <w:sz w:val="24"/>
          <w:szCs w:val="24"/>
        </w:rPr>
        <w:t>№77</w:t>
      </w:r>
      <w:r w:rsidRPr="00F02C63">
        <w:rPr>
          <w:rFonts w:ascii="Times New Roman" w:hAnsi="Times New Roman" w:cs="Times New Roman"/>
          <w:sz w:val="24"/>
          <w:szCs w:val="24"/>
        </w:rPr>
        <w:t xml:space="preserve">).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Данные операции были под особым Верховного Главнокомандующего И.В. Сталина, так как любой крупный или некрупный разгром, да и все проведенные действия докладывались в Кремль. Добавлю, что в этот период параллельно проводились операции по уничтожению националистических формирований в Прибалтике и в западных областях Белоруссии. И не стоит забывать про незавершенную войну с Германией.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А тем временем многие бойцы УПА просто устали воевать и жить в землянках. Вера в   создание «Независимой и Свободной» Украины стала пропадать. К тому же на многих банд, явившихся с повинной, не применялись репрессии и вовсе были отпущены и вовсе разрешилось вернуться на места жительства. Бойцы высказывали недовольство по поводу главарей и руководства ОУНовского подполья, для которых украинских национализм выше здравого смысла. На основании </w:t>
      </w:r>
      <w:r w:rsidRPr="00F02C63">
        <w:rPr>
          <w:rFonts w:ascii="Times New Roman" w:hAnsi="Times New Roman" w:cs="Times New Roman"/>
          <w:b/>
          <w:bCs/>
          <w:sz w:val="24"/>
          <w:szCs w:val="24"/>
        </w:rPr>
        <w:t>Сообщения народного комиссара внутренних дел УССР В.С. Рясного народному комиссару внутренних дел СССР № 106</w:t>
      </w:r>
      <w:r w:rsidRPr="00F02C63">
        <w:rPr>
          <w:rFonts w:ascii="Times New Roman" w:hAnsi="Times New Roman" w:cs="Times New Roman"/>
          <w:sz w:val="24"/>
          <w:szCs w:val="24"/>
        </w:rPr>
        <w:t xml:space="preserve"> к концу лета 1945 года с повинной явилось </w:t>
      </w:r>
      <w:r w:rsidRPr="00F02C63">
        <w:rPr>
          <w:rFonts w:ascii="Times New Roman" w:hAnsi="Times New Roman" w:cs="Times New Roman"/>
          <w:b/>
          <w:bCs/>
          <w:sz w:val="24"/>
          <w:szCs w:val="24"/>
        </w:rPr>
        <w:t>8497</w:t>
      </w:r>
      <w:r w:rsidRPr="00F02C63">
        <w:rPr>
          <w:rFonts w:ascii="Times New Roman" w:hAnsi="Times New Roman" w:cs="Times New Roman"/>
          <w:sz w:val="24"/>
          <w:szCs w:val="24"/>
        </w:rPr>
        <w:t xml:space="preserve"> бандитов. </w:t>
      </w:r>
      <w:r w:rsidRPr="00F02C63">
        <w:rPr>
          <w:rFonts w:ascii="Times New Roman" w:hAnsi="Times New Roman" w:cs="Times New Roman"/>
          <w:b/>
          <w:bCs/>
          <w:sz w:val="24"/>
          <w:szCs w:val="24"/>
        </w:rPr>
        <w:t xml:space="preserve"> </w:t>
      </w:r>
      <w:r w:rsidRPr="00F02C63">
        <w:rPr>
          <w:rFonts w:ascii="Times New Roman" w:hAnsi="Times New Roman" w:cs="Times New Roman"/>
          <w:sz w:val="24"/>
          <w:szCs w:val="24"/>
        </w:rPr>
        <w:t xml:space="preserve">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С 21 января 1947 г. особыми приказами по МВД и МГБ СССР борьба с национальными движениями была отнесена к исключительной компетенции органов госбезопасности, и агентурная составляющая на время стала ведущей. Однако враг еще был довольно силен и продолжал ожесточенное сопротивление, вероятно, предчувствуя свой скорый конец, УПА в период с 1948 по 1949 гг. даже активизировали свои действия, в связи с чем, в начале 1949 г. командование МВД, МГБ опять было вынуждено вернуться к тактике проведения крупных чекистско-войсковых операций.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Карпатский горный массив оставался последним регионом, где еще продолжали действовать УПА. Для этой цели были переброшены дополнительные дополнительные дивизии органов ГБ. Крайнее истощение сил бандформирований, а также успешное проведение операций по прочесыванию местности, зачистки территории и агентурной работы МГБ сыграли свою роль в победе СССР. После разгрома в Карпатах Р. Шухевич – Главнокомандующий войск УПА постановил о роспуске последних оставшихся подразделений, а в марте 1950 года при попытке прорыва был убит. Некоторые разрозненные элементы еще продолжали сопротивление, но они уже не могли ничего радикальным образом изменить. Непосредственный идеолог ОУН, в частности ее радикальной фракции Степан Бандера будет ликвидирован практически спустя 10 лет в результате спецоперации в Мюнхене в октябре 1959 года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В результате борьбы против повстанческого движения на Западе Украины по разным данным погибло до 25 000 сотрудников госбезопасности и военнослужащих и до 30 000 партийных и иных гражданских сотрудников. Было уничтожено около 155 000 бандитов, до 200 000 арестовано и столько же депортировано на Урал.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После окончания ВОВ и ВМВ, когда отношения между СССР и капиталистическими странами резко ухудшились, внутренние военные процессы стали ареной для начавшейся Холодной войны. В частности, УПА поддерживали иностранные спецслужбы США (ЦРУ) и Великобритании (Ми-6). </w:t>
      </w:r>
    </w:p>
    <w:p w:rsidR="00F02C63" w:rsidRPr="00F02C63" w:rsidRDefault="00F02C63" w:rsidP="00F02C63">
      <w:pPr>
        <w:spacing w:after="0" w:line="240" w:lineRule="auto"/>
        <w:ind w:right="-1" w:firstLine="709"/>
        <w:jc w:val="both"/>
        <w:rPr>
          <w:rFonts w:ascii="Times New Roman" w:hAnsi="Times New Roman" w:cs="Times New Roman"/>
          <w:sz w:val="24"/>
          <w:szCs w:val="24"/>
        </w:rPr>
      </w:pPr>
      <w:r w:rsidRPr="00F02C63">
        <w:rPr>
          <w:rFonts w:ascii="Times New Roman" w:hAnsi="Times New Roman" w:cs="Times New Roman"/>
          <w:sz w:val="24"/>
          <w:szCs w:val="24"/>
        </w:rPr>
        <w:t>Борьба шла долго и с переменным успехом. Однако в конечном счете у советских спецслужб, несмотря на все трудности в этой борьбе, смогли одержать долгожданную победу. Советские чекисты, бойцы и командиры войск НКВД-МВД продемонстрировали в борьбе против украинских националистов такой уровень профессионализма и результативности, который вполне может являться примером для современных российских силовых структур.</w:t>
      </w:r>
    </w:p>
    <w:p w:rsidR="00F02C63" w:rsidRPr="00F02C63" w:rsidRDefault="00F02C63" w:rsidP="00F02C63">
      <w:pPr>
        <w:spacing w:after="0" w:line="240" w:lineRule="auto"/>
        <w:ind w:right="-1" w:firstLine="709"/>
        <w:rPr>
          <w:rFonts w:ascii="Times New Roman" w:hAnsi="Times New Roman" w:cs="Times New Roman"/>
          <w:sz w:val="24"/>
          <w:szCs w:val="24"/>
        </w:rPr>
      </w:pPr>
    </w:p>
    <w:p w:rsidR="00F02C63" w:rsidRPr="00F02C63" w:rsidRDefault="00F02C63" w:rsidP="00F02C63">
      <w:pPr>
        <w:spacing w:after="0" w:line="240" w:lineRule="auto"/>
        <w:ind w:right="-1"/>
        <w:jc w:val="center"/>
        <w:rPr>
          <w:rFonts w:ascii="Times New Roman" w:hAnsi="Times New Roman" w:cs="Times New Roman"/>
          <w:b/>
          <w:bCs/>
          <w:sz w:val="24"/>
          <w:szCs w:val="24"/>
        </w:rPr>
      </w:pPr>
      <w:r w:rsidRPr="00F02C63">
        <w:rPr>
          <w:rFonts w:ascii="Times New Roman" w:hAnsi="Times New Roman" w:cs="Times New Roman"/>
          <w:b/>
          <w:bCs/>
          <w:sz w:val="24"/>
          <w:szCs w:val="24"/>
        </w:rPr>
        <w:t>Список использованной литературы</w:t>
      </w:r>
    </w:p>
    <w:p w:rsidR="00F02C63" w:rsidRPr="00F02C63" w:rsidRDefault="00F02C63" w:rsidP="003436A8">
      <w:pPr>
        <w:pStyle w:val="ab"/>
        <w:numPr>
          <w:ilvl w:val="0"/>
          <w:numId w:val="106"/>
        </w:numPr>
        <w:spacing w:after="0" w:line="240" w:lineRule="auto"/>
        <w:ind w:left="0" w:right="-1" w:firstLine="0"/>
        <w:jc w:val="both"/>
        <w:rPr>
          <w:rFonts w:ascii="Times New Roman" w:hAnsi="Times New Roman" w:cs="Times New Roman"/>
          <w:sz w:val="24"/>
          <w:szCs w:val="24"/>
        </w:rPr>
      </w:pPr>
      <w:r w:rsidRPr="00F02C63">
        <w:rPr>
          <w:rFonts w:ascii="Times New Roman" w:hAnsi="Times New Roman" w:cs="Times New Roman"/>
          <w:sz w:val="24"/>
          <w:szCs w:val="24"/>
        </w:rPr>
        <w:t xml:space="preserve">Платошкин Н. Н.    Борьба Советских Вооруженных Сил против Украинской   повстанческой армии (УПА) в 1944-1945 гг. [Электронный ресурс].  </w:t>
      </w:r>
      <w:r w:rsidRPr="00F02C63">
        <w:rPr>
          <w:rFonts w:ascii="Times New Roman" w:hAnsi="Times New Roman" w:cs="Times New Roman"/>
          <w:sz w:val="24"/>
          <w:szCs w:val="24"/>
          <w:lang w:val="en-GB"/>
        </w:rPr>
        <w:t>URL</w:t>
      </w:r>
      <w:r w:rsidRPr="00F02C63">
        <w:rPr>
          <w:rFonts w:ascii="Times New Roman" w:hAnsi="Times New Roman" w:cs="Times New Roman"/>
          <w:sz w:val="24"/>
          <w:szCs w:val="24"/>
        </w:rPr>
        <w:t xml:space="preserve">: </w:t>
      </w:r>
      <w:hyperlink r:id="rId108" w:history="1">
        <w:r w:rsidRPr="00F02C63">
          <w:rPr>
            <w:rStyle w:val="af6"/>
            <w:rFonts w:ascii="Times New Roman" w:hAnsi="Times New Roman" w:cs="Times New Roman"/>
            <w:sz w:val="24"/>
            <w:szCs w:val="24"/>
            <w:lang w:val="en-GB"/>
          </w:rPr>
          <w:t>http</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history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milportal</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borba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sovetskix</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vooruzhyonnyx</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sil</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protiv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ukrainskoj</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povstancheskoj</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armii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upa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v</w:t>
        </w:r>
        <w:r w:rsidRPr="00F02C63">
          <w:rPr>
            <w:rStyle w:val="af6"/>
            <w:rFonts w:ascii="Times New Roman" w:hAnsi="Times New Roman" w:cs="Times New Roman"/>
            <w:sz w:val="24"/>
            <w:szCs w:val="24"/>
          </w:rPr>
          <w:t>-1944-1945-</w:t>
        </w:r>
        <w:r w:rsidRPr="00F02C63">
          <w:rPr>
            <w:rStyle w:val="af6"/>
            <w:rFonts w:ascii="Times New Roman" w:hAnsi="Times New Roman" w:cs="Times New Roman"/>
            <w:sz w:val="24"/>
            <w:szCs w:val="24"/>
            <w:lang w:val="en-GB"/>
          </w:rPr>
          <w:t>gg</w:t>
        </w:r>
        <w:r w:rsidRPr="00F02C63">
          <w:rPr>
            <w:rStyle w:val="af6"/>
            <w:rFonts w:ascii="Times New Roman" w:hAnsi="Times New Roman" w:cs="Times New Roman"/>
            <w:sz w:val="24"/>
            <w:szCs w:val="24"/>
          </w:rPr>
          <w:t>/</w:t>
        </w:r>
      </w:hyperlink>
      <w:r w:rsidRPr="00F02C63">
        <w:rPr>
          <w:rFonts w:ascii="Times New Roman" w:hAnsi="Times New Roman" w:cs="Times New Roman"/>
          <w:sz w:val="24"/>
          <w:szCs w:val="24"/>
        </w:rPr>
        <w:t xml:space="preserve">  (дата обращения 16.11.2020) </w:t>
      </w:r>
    </w:p>
    <w:p w:rsidR="00F02C63" w:rsidRPr="00F02C63" w:rsidRDefault="00F02C63" w:rsidP="003436A8">
      <w:pPr>
        <w:pStyle w:val="ab"/>
        <w:numPr>
          <w:ilvl w:val="0"/>
          <w:numId w:val="106"/>
        </w:numPr>
        <w:spacing w:after="0" w:line="240" w:lineRule="auto"/>
        <w:ind w:left="0" w:right="-1" w:firstLine="0"/>
        <w:jc w:val="both"/>
        <w:rPr>
          <w:rFonts w:ascii="Times New Roman" w:hAnsi="Times New Roman" w:cs="Times New Roman"/>
          <w:sz w:val="24"/>
          <w:szCs w:val="24"/>
        </w:rPr>
      </w:pPr>
      <w:r w:rsidRPr="00F02C63">
        <w:rPr>
          <w:rFonts w:ascii="Times New Roman" w:hAnsi="Times New Roman" w:cs="Times New Roman"/>
          <w:sz w:val="24"/>
          <w:szCs w:val="24"/>
        </w:rPr>
        <w:t xml:space="preserve">Полищук В. В.   Горькая правда. Преступность ОУН-УПА (исповедь украинца).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09" w:history="1">
        <w:r w:rsidRPr="00F02C63">
          <w:rPr>
            <w:rStyle w:val="af6"/>
            <w:rFonts w:ascii="Times New Roman" w:hAnsi="Times New Roman" w:cs="Times New Roman"/>
            <w:sz w:val="24"/>
            <w:szCs w:val="24"/>
            <w:lang w:val="en-US"/>
          </w:rPr>
          <w:t>http</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militera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lib</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research</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polischuk</w:t>
        </w:r>
        <w:r w:rsidRPr="00F02C63">
          <w:rPr>
            <w:rStyle w:val="af6"/>
            <w:rFonts w:ascii="Times New Roman" w:hAnsi="Times New Roman" w:cs="Times New Roman"/>
            <w:sz w:val="24"/>
            <w:szCs w:val="24"/>
          </w:rPr>
          <w:t>_</w:t>
        </w:r>
        <w:r w:rsidRPr="00F02C63">
          <w:rPr>
            <w:rStyle w:val="af6"/>
            <w:rFonts w:ascii="Times New Roman" w:hAnsi="Times New Roman" w:cs="Times New Roman"/>
            <w:sz w:val="24"/>
            <w:szCs w:val="24"/>
            <w:lang w:val="en-US"/>
          </w:rPr>
          <w:t>vv</w:t>
        </w:r>
        <w:r w:rsidRPr="00F02C63">
          <w:rPr>
            <w:rStyle w:val="af6"/>
            <w:rFonts w:ascii="Times New Roman" w:hAnsi="Times New Roman" w:cs="Times New Roman"/>
            <w:sz w:val="24"/>
            <w:szCs w:val="24"/>
          </w:rPr>
          <w:t>01/</w:t>
        </w:r>
        <w:r w:rsidRPr="00F02C63">
          <w:rPr>
            <w:rStyle w:val="af6"/>
            <w:rFonts w:ascii="Times New Roman" w:hAnsi="Times New Roman" w:cs="Times New Roman"/>
            <w:sz w:val="24"/>
            <w:szCs w:val="24"/>
            <w:lang w:val="en-US"/>
          </w:rPr>
          <w:t>index</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html</w:t>
        </w:r>
      </w:hyperlink>
      <w:r w:rsidRPr="00F02C63">
        <w:rPr>
          <w:rFonts w:ascii="Times New Roman" w:hAnsi="Times New Roman" w:cs="Times New Roman"/>
          <w:sz w:val="24"/>
          <w:szCs w:val="24"/>
        </w:rPr>
        <w:t xml:space="preserve"> (дата обращения 19.11.2020)</w:t>
      </w:r>
    </w:p>
    <w:p w:rsidR="00F02C63" w:rsidRPr="00F02C63" w:rsidRDefault="00F02C63" w:rsidP="003436A8">
      <w:pPr>
        <w:pStyle w:val="ab"/>
        <w:numPr>
          <w:ilvl w:val="0"/>
          <w:numId w:val="106"/>
        </w:numPr>
        <w:spacing w:after="0" w:line="240" w:lineRule="auto"/>
        <w:ind w:left="0" w:right="-1" w:firstLine="0"/>
        <w:jc w:val="both"/>
        <w:rPr>
          <w:rFonts w:ascii="Times New Roman" w:hAnsi="Times New Roman" w:cs="Times New Roman"/>
          <w:sz w:val="24"/>
          <w:szCs w:val="24"/>
        </w:rPr>
      </w:pPr>
      <w:r w:rsidRPr="00F02C63">
        <w:rPr>
          <w:rFonts w:ascii="Times New Roman" w:hAnsi="Times New Roman" w:cs="Times New Roman"/>
          <w:sz w:val="24"/>
          <w:szCs w:val="24"/>
        </w:rPr>
        <w:t xml:space="preserve">Владимирцев Н. И., Кокурин А. И.   НКВД-МВД СССР в борьбе с бандитизмом и вооруженным националистическим подпольем на Западной Украине, в Западной Белоруссии и Прибалтике (1939-1956).    [Электронный ресурс] </w:t>
      </w:r>
      <w:r w:rsidRPr="00F02C63">
        <w:rPr>
          <w:rFonts w:ascii="Times New Roman" w:hAnsi="Times New Roman" w:cs="Times New Roman"/>
          <w:sz w:val="24"/>
          <w:szCs w:val="24"/>
          <w:lang w:val="en-GB"/>
        </w:rPr>
        <w:t>URL</w:t>
      </w:r>
      <w:r w:rsidRPr="00F02C63">
        <w:rPr>
          <w:rFonts w:ascii="Times New Roman" w:hAnsi="Times New Roman" w:cs="Times New Roman"/>
          <w:sz w:val="24"/>
          <w:szCs w:val="24"/>
        </w:rPr>
        <w:t xml:space="preserve">: </w:t>
      </w:r>
      <w:hyperlink r:id="rId110" w:history="1">
        <w:r w:rsidRPr="00F02C63">
          <w:rPr>
            <w:rStyle w:val="af6"/>
            <w:rFonts w:ascii="Times New Roman" w:hAnsi="Times New Roman" w:cs="Times New Roman"/>
            <w:sz w:val="24"/>
            <w:szCs w:val="24"/>
            <w:lang w:val="en-GB"/>
          </w:rPr>
          <w:t>http</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militera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lib</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docs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da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nkvd</w:t>
        </w:r>
        <w:r w:rsidRPr="00F02C63">
          <w:rPr>
            <w:rStyle w:val="af6"/>
            <w:rFonts w:ascii="Times New Roman" w:hAnsi="Times New Roman" w:cs="Times New Roman"/>
            <w:sz w:val="24"/>
            <w:szCs w:val="24"/>
          </w:rPr>
          <w:t>_</w:t>
        </w:r>
        <w:r w:rsidRPr="00F02C63">
          <w:rPr>
            <w:rStyle w:val="af6"/>
            <w:rFonts w:ascii="Times New Roman" w:hAnsi="Times New Roman" w:cs="Times New Roman"/>
            <w:sz w:val="24"/>
            <w:szCs w:val="24"/>
            <w:lang w:val="en-GB"/>
          </w:rPr>
          <w:t>podpol</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index</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html</w:t>
        </w:r>
      </w:hyperlink>
      <w:r w:rsidRPr="00F02C63">
        <w:rPr>
          <w:rFonts w:ascii="Times New Roman" w:hAnsi="Times New Roman" w:cs="Times New Roman"/>
          <w:sz w:val="24"/>
          <w:szCs w:val="24"/>
        </w:rPr>
        <w:t xml:space="preserve"> (дата обращения 19.11.2020)</w:t>
      </w:r>
    </w:p>
    <w:p w:rsidR="00F02C63" w:rsidRPr="00F02C63" w:rsidRDefault="00F02C63" w:rsidP="003436A8">
      <w:pPr>
        <w:pStyle w:val="ab"/>
        <w:numPr>
          <w:ilvl w:val="0"/>
          <w:numId w:val="106"/>
        </w:numPr>
        <w:spacing w:after="0" w:line="240" w:lineRule="auto"/>
        <w:ind w:left="0" w:right="-1" w:firstLine="0"/>
        <w:jc w:val="both"/>
        <w:rPr>
          <w:rFonts w:ascii="Times New Roman" w:hAnsi="Times New Roman" w:cs="Times New Roman"/>
          <w:sz w:val="24"/>
          <w:szCs w:val="24"/>
        </w:rPr>
      </w:pPr>
      <w:r w:rsidRPr="00F02C63">
        <w:rPr>
          <w:rFonts w:ascii="Times New Roman" w:hAnsi="Times New Roman" w:cs="Times New Roman"/>
          <w:sz w:val="24"/>
          <w:szCs w:val="24"/>
        </w:rPr>
        <w:t xml:space="preserve">Лебедев А. НКВД против УПА - война после Победы. [Электронный ресурс] </w:t>
      </w:r>
      <w:r w:rsidRPr="00F02C63">
        <w:rPr>
          <w:rFonts w:ascii="Times New Roman" w:hAnsi="Times New Roman" w:cs="Times New Roman"/>
          <w:sz w:val="24"/>
          <w:szCs w:val="24"/>
          <w:lang w:val="en-GB"/>
        </w:rPr>
        <w:t>URL</w:t>
      </w:r>
      <w:r w:rsidRPr="00F02C63">
        <w:rPr>
          <w:rFonts w:ascii="Times New Roman" w:hAnsi="Times New Roman" w:cs="Times New Roman"/>
          <w:sz w:val="24"/>
          <w:szCs w:val="24"/>
        </w:rPr>
        <w:t xml:space="preserve">: </w:t>
      </w:r>
      <w:hyperlink r:id="rId111" w:history="1">
        <w:r w:rsidRPr="00F02C63">
          <w:rPr>
            <w:rStyle w:val="af6"/>
            <w:rFonts w:ascii="Times New Roman" w:hAnsi="Times New Roman" w:cs="Times New Roman"/>
            <w:sz w:val="24"/>
            <w:szCs w:val="24"/>
            <w:lang w:val="en-GB"/>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topwar</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ru</w:t>
        </w:r>
        <w:r w:rsidRPr="00F02C63">
          <w:rPr>
            <w:rStyle w:val="af6"/>
            <w:rFonts w:ascii="Times New Roman" w:hAnsi="Times New Roman" w:cs="Times New Roman"/>
            <w:sz w:val="24"/>
            <w:szCs w:val="24"/>
          </w:rPr>
          <w:t>/17965-</w:t>
        </w:r>
        <w:r w:rsidRPr="00F02C63">
          <w:rPr>
            <w:rStyle w:val="af6"/>
            <w:rFonts w:ascii="Times New Roman" w:hAnsi="Times New Roman" w:cs="Times New Roman"/>
            <w:sz w:val="24"/>
            <w:szCs w:val="24"/>
            <w:lang w:val="en-GB"/>
          </w:rPr>
          <w:t>nkvd</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protiv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upa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voyna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posle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pobedy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GB"/>
          </w:rPr>
          <w:t>html</w:t>
        </w:r>
      </w:hyperlink>
      <w:r w:rsidRPr="00F02C63">
        <w:rPr>
          <w:rFonts w:ascii="Times New Roman" w:hAnsi="Times New Roman" w:cs="Times New Roman"/>
          <w:sz w:val="24"/>
          <w:szCs w:val="24"/>
        </w:rPr>
        <w:t xml:space="preserve">  (дата обращения 19.11.2020).</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contextualSpacing/>
        <w:jc w:val="right"/>
        <w:rPr>
          <w:rFonts w:ascii="Times New Roman" w:hAnsi="Times New Roman" w:cs="Times New Roman"/>
          <w:i/>
          <w:sz w:val="24"/>
          <w:szCs w:val="24"/>
        </w:rPr>
      </w:pPr>
      <w:r w:rsidRPr="00F02C63">
        <w:rPr>
          <w:rFonts w:ascii="Times New Roman" w:hAnsi="Times New Roman" w:cs="Times New Roman"/>
          <w:b/>
          <w:i/>
          <w:sz w:val="24"/>
          <w:szCs w:val="24"/>
        </w:rPr>
        <w:t>Судникович Камила Дмитриевна</w:t>
      </w:r>
      <w:r w:rsidRPr="00F02C63">
        <w:rPr>
          <w:rFonts w:ascii="Times New Roman" w:hAnsi="Times New Roman" w:cs="Times New Roman"/>
          <w:i/>
          <w:sz w:val="24"/>
          <w:szCs w:val="24"/>
        </w:rPr>
        <w:t>,</w:t>
      </w:r>
    </w:p>
    <w:p w:rsidR="00F02C63" w:rsidRPr="00F02C63" w:rsidRDefault="00F02C63" w:rsidP="00F02C63">
      <w:pPr>
        <w:spacing w:after="0" w:line="240" w:lineRule="auto"/>
        <w:contextualSpacing/>
        <w:jc w:val="right"/>
        <w:rPr>
          <w:rFonts w:ascii="Times New Roman" w:hAnsi="Times New Roman" w:cs="Times New Roman"/>
          <w:i/>
          <w:sz w:val="24"/>
          <w:szCs w:val="24"/>
        </w:rPr>
      </w:pPr>
      <w:r w:rsidRPr="00F02C63">
        <w:rPr>
          <w:rFonts w:ascii="Times New Roman" w:hAnsi="Times New Roman" w:cs="Times New Roman"/>
          <w:i/>
          <w:sz w:val="24"/>
          <w:szCs w:val="24"/>
        </w:rPr>
        <w:t xml:space="preserve">студент 1 курса. </w:t>
      </w:r>
    </w:p>
    <w:p w:rsidR="00F02C63" w:rsidRPr="00F02C63" w:rsidRDefault="00F02C63" w:rsidP="00F02C63">
      <w:pPr>
        <w:spacing w:after="0" w:line="240" w:lineRule="auto"/>
        <w:contextualSpacing/>
        <w:jc w:val="right"/>
        <w:rPr>
          <w:rFonts w:ascii="Times New Roman" w:hAnsi="Times New Roman" w:cs="Times New Roman"/>
          <w:i/>
          <w:sz w:val="24"/>
          <w:szCs w:val="24"/>
        </w:rPr>
      </w:pPr>
      <w:r w:rsidRPr="00F02C63">
        <w:rPr>
          <w:rFonts w:ascii="Times New Roman" w:hAnsi="Times New Roman" w:cs="Times New Roman"/>
          <w:i/>
          <w:sz w:val="24"/>
          <w:szCs w:val="24"/>
        </w:rPr>
        <w:t xml:space="preserve">Саратовская Государственная Юридическая Академия, </w:t>
      </w:r>
    </w:p>
    <w:p w:rsidR="00F02C63" w:rsidRPr="00F02C63" w:rsidRDefault="00F02C63" w:rsidP="00F02C63">
      <w:pPr>
        <w:spacing w:after="0" w:line="240" w:lineRule="auto"/>
        <w:contextualSpacing/>
        <w:jc w:val="right"/>
        <w:rPr>
          <w:rFonts w:ascii="Times New Roman" w:hAnsi="Times New Roman" w:cs="Times New Roman"/>
          <w:i/>
          <w:sz w:val="24"/>
          <w:szCs w:val="24"/>
        </w:rPr>
      </w:pPr>
      <w:r w:rsidRPr="00F02C63">
        <w:rPr>
          <w:rFonts w:ascii="Times New Roman" w:hAnsi="Times New Roman" w:cs="Times New Roman"/>
          <w:i/>
          <w:sz w:val="24"/>
          <w:szCs w:val="24"/>
        </w:rPr>
        <w:t>г. Саратов.</w:t>
      </w:r>
    </w:p>
    <w:p w:rsidR="00F02C63" w:rsidRPr="00F02C63" w:rsidRDefault="00F02C63" w:rsidP="00F02C63">
      <w:pPr>
        <w:spacing w:after="0" w:line="240" w:lineRule="auto"/>
        <w:jc w:val="right"/>
        <w:rPr>
          <w:rFonts w:ascii="Times New Roman" w:hAnsi="Times New Roman" w:cs="Times New Roman"/>
          <w:i/>
          <w:sz w:val="24"/>
          <w:szCs w:val="24"/>
        </w:rPr>
      </w:pP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Научный руководитель </w:t>
      </w:r>
      <w:r w:rsidRPr="00F02C63">
        <w:rPr>
          <w:rFonts w:ascii="Times New Roman" w:hAnsi="Times New Roman" w:cs="Times New Roman"/>
          <w:b/>
          <w:i/>
          <w:sz w:val="24"/>
          <w:szCs w:val="24"/>
        </w:rPr>
        <w:t>Брояка Ю.В</w:t>
      </w:r>
      <w:r w:rsidRPr="00F02C63">
        <w:rPr>
          <w:rFonts w:ascii="Times New Roman" w:hAnsi="Times New Roman" w:cs="Times New Roman"/>
          <w:i/>
          <w:sz w:val="24"/>
          <w:szCs w:val="24"/>
        </w:rPr>
        <w:t xml:space="preserve">. </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кандидат юридических наук, старший преподаватель</w:t>
      </w:r>
    </w:p>
    <w:p w:rsidR="00F02C63" w:rsidRPr="00F02C63" w:rsidRDefault="00F02C63" w:rsidP="00F02C63">
      <w:pPr>
        <w:spacing w:after="0" w:line="240" w:lineRule="auto"/>
        <w:jc w:val="right"/>
        <w:rPr>
          <w:rFonts w:ascii="Times New Roman" w:hAnsi="Times New Roman" w:cs="Times New Roman"/>
          <w:i/>
          <w:sz w:val="24"/>
          <w:szCs w:val="24"/>
        </w:rPr>
      </w:pPr>
      <w:r w:rsidRPr="00F02C63">
        <w:rPr>
          <w:rFonts w:ascii="Times New Roman" w:hAnsi="Times New Roman" w:cs="Times New Roman"/>
          <w:i/>
          <w:sz w:val="24"/>
          <w:szCs w:val="24"/>
        </w:rPr>
        <w:t xml:space="preserve">Саратовской Государственной Юридической Академии,, </w:t>
      </w:r>
    </w:p>
    <w:p w:rsidR="00F02C63" w:rsidRPr="00F02C63" w:rsidRDefault="00F02C63" w:rsidP="00F02C63">
      <w:pPr>
        <w:spacing w:after="0" w:line="240" w:lineRule="auto"/>
        <w:jc w:val="right"/>
        <w:rPr>
          <w:rFonts w:ascii="Times New Roman" w:hAnsi="Times New Roman" w:cs="Times New Roman"/>
          <w:sz w:val="24"/>
          <w:szCs w:val="24"/>
        </w:rPr>
      </w:pPr>
      <w:r w:rsidRPr="00F02C63">
        <w:rPr>
          <w:rFonts w:ascii="Times New Roman" w:hAnsi="Times New Roman" w:cs="Times New Roman"/>
          <w:i/>
          <w:sz w:val="24"/>
          <w:szCs w:val="24"/>
        </w:rPr>
        <w:t>г. Саратов</w:t>
      </w:r>
      <w:r w:rsidRPr="00F02C63">
        <w:rPr>
          <w:rFonts w:ascii="Times New Roman" w:hAnsi="Times New Roman" w:cs="Times New Roman"/>
          <w:sz w:val="24"/>
          <w:szCs w:val="24"/>
        </w:rPr>
        <w:t>.</w:t>
      </w:r>
    </w:p>
    <w:p w:rsidR="00F02C63" w:rsidRPr="00F02C63" w:rsidRDefault="00F02C63" w:rsidP="00F02C63">
      <w:pPr>
        <w:spacing w:after="0" w:line="240" w:lineRule="auto"/>
        <w:jc w:val="right"/>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Органы советской прокуратуры в первое послевоенное десятилетие (1945-1955).</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Статья посвящена законодательному регулированию органов советской прокуратуры в первое послевоенное десятилетие. Проведенный анализ позволяет более объективно представить процесс развития отечественной прокуратуры в 1945-1955 гг. </w:t>
      </w:r>
    </w:p>
    <w:p w:rsidR="00F02C63" w:rsidRPr="00F02C63" w:rsidRDefault="00F02C63" w:rsidP="00F02C63">
      <w:pPr>
        <w:spacing w:after="0" w:line="240" w:lineRule="auto"/>
        <w:ind w:firstLine="709"/>
        <w:jc w:val="both"/>
        <w:rPr>
          <w:rFonts w:ascii="Times New Roman" w:hAnsi="Times New Roman" w:cs="Times New Roman"/>
          <w:i/>
          <w:sz w:val="24"/>
          <w:szCs w:val="24"/>
        </w:rPr>
      </w:pPr>
      <w:r w:rsidRPr="00F02C63">
        <w:rPr>
          <w:rFonts w:ascii="Times New Roman" w:hAnsi="Times New Roman" w:cs="Times New Roman"/>
          <w:b/>
          <w:i/>
          <w:sz w:val="24"/>
          <w:szCs w:val="24"/>
        </w:rPr>
        <w:t>Ключевые слова:</w:t>
      </w:r>
      <w:r w:rsidRPr="00F02C63">
        <w:rPr>
          <w:rFonts w:ascii="Times New Roman" w:hAnsi="Times New Roman" w:cs="Times New Roman"/>
          <w:i/>
          <w:sz w:val="24"/>
          <w:szCs w:val="24"/>
        </w:rPr>
        <w:t xml:space="preserve"> органы прокуратуры; Генеральный прокурор СССР; участковый следователь;  прокурорско- следственные работники; прокурорский надзор. </w:t>
      </w:r>
    </w:p>
    <w:p w:rsidR="00F02C63" w:rsidRPr="00F02C63" w:rsidRDefault="00F02C63" w:rsidP="00F02C63">
      <w:pPr>
        <w:spacing w:after="0" w:line="240" w:lineRule="auto"/>
        <w:jc w:val="center"/>
        <w:rPr>
          <w:rFonts w:ascii="Times New Roman" w:hAnsi="Times New Roman" w:cs="Times New Roman"/>
          <w:b/>
          <w:sz w:val="24"/>
          <w:szCs w:val="24"/>
        </w:rPr>
      </w:pPr>
    </w:p>
    <w:p w:rsidR="00F02C63" w:rsidRPr="00F02C63" w:rsidRDefault="00F02C63" w:rsidP="00F02C63">
      <w:pPr>
        <w:spacing w:after="0" w:line="240" w:lineRule="auto"/>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Bodies of the Soviet Prosecutor's office in the first post-war decade (1945-1955).</w:t>
      </w:r>
    </w:p>
    <w:p w:rsidR="00F02C63" w:rsidRPr="00F02C63" w:rsidRDefault="00F02C63" w:rsidP="00F02C63">
      <w:pPr>
        <w:spacing w:after="0" w:line="240" w:lineRule="auto"/>
        <w:jc w:val="right"/>
        <w:rPr>
          <w:rFonts w:ascii="Times New Roman" w:hAnsi="Times New Roman" w:cs="Times New Roman"/>
          <w:b/>
          <w:sz w:val="24"/>
          <w:szCs w:val="24"/>
          <w:lang w:val="en-US"/>
        </w:rPr>
      </w:pPr>
    </w:p>
    <w:p w:rsidR="00F02C63" w:rsidRPr="00F02C63" w:rsidRDefault="00F02C63" w:rsidP="00F02C63">
      <w:pPr>
        <w:spacing w:after="0" w:line="240" w:lineRule="auto"/>
        <w:jc w:val="right"/>
        <w:rPr>
          <w:rFonts w:ascii="Times New Roman" w:hAnsi="Times New Roman" w:cs="Times New Roman"/>
          <w:b/>
          <w:i/>
          <w:sz w:val="24"/>
          <w:szCs w:val="24"/>
          <w:lang w:val="en-US"/>
        </w:rPr>
      </w:pPr>
      <w:r w:rsidRPr="00F02C63">
        <w:rPr>
          <w:rFonts w:ascii="Times New Roman" w:hAnsi="Times New Roman" w:cs="Times New Roman"/>
          <w:b/>
          <w:i/>
          <w:sz w:val="24"/>
          <w:szCs w:val="24"/>
          <w:lang w:val="en-US"/>
        </w:rPr>
        <w:t>Sudnikovich Kamila Dmitrievna</w:t>
      </w:r>
    </w:p>
    <w:p w:rsidR="00F02C63" w:rsidRPr="00F02C63" w:rsidRDefault="00F02C63" w:rsidP="00F02C63">
      <w:pPr>
        <w:spacing w:after="0" w:line="240" w:lineRule="auto"/>
        <w:jc w:val="right"/>
        <w:rPr>
          <w:rFonts w:ascii="Times New Roman" w:hAnsi="Times New Roman" w:cs="Times New Roman"/>
          <w:i/>
          <w:sz w:val="24"/>
          <w:szCs w:val="24"/>
          <w:lang w:val="en-US"/>
        </w:rPr>
      </w:pPr>
      <w:r w:rsidRPr="00F02C63">
        <w:rPr>
          <w:rFonts w:ascii="Times New Roman" w:hAnsi="Times New Roman" w:cs="Times New Roman"/>
          <w:i/>
          <w:sz w:val="24"/>
          <w:szCs w:val="24"/>
          <w:lang w:val="en-US"/>
        </w:rPr>
        <w:t>Student of the Saratov State Law Academy (SSLA), Saratov</w:t>
      </w:r>
    </w:p>
    <w:p w:rsidR="00F02C63" w:rsidRPr="00F02C63" w:rsidRDefault="00F02C63" w:rsidP="00F02C63">
      <w:pPr>
        <w:spacing w:after="0" w:line="240" w:lineRule="auto"/>
        <w:jc w:val="right"/>
        <w:rPr>
          <w:rFonts w:ascii="Times New Roman" w:hAnsi="Times New Roman" w:cs="Times New Roman"/>
          <w:i/>
          <w:sz w:val="24"/>
          <w:szCs w:val="24"/>
          <w:lang w:val="en-US"/>
        </w:rPr>
      </w:pPr>
    </w:p>
    <w:p w:rsidR="00F02C63" w:rsidRPr="00F02C63" w:rsidRDefault="00F02C63" w:rsidP="00F02C63">
      <w:pPr>
        <w:spacing w:after="0" w:line="240" w:lineRule="auto"/>
        <w:ind w:firstLine="709"/>
        <w:jc w:val="both"/>
        <w:rPr>
          <w:rFonts w:ascii="Times New Roman" w:hAnsi="Times New Roman" w:cs="Times New Roman"/>
          <w:sz w:val="24"/>
          <w:szCs w:val="24"/>
          <w:lang w:val="en-US"/>
        </w:rPr>
      </w:pPr>
      <w:r w:rsidRPr="00F02C63">
        <w:rPr>
          <w:rFonts w:ascii="Times New Roman" w:hAnsi="Times New Roman" w:cs="Times New Roman"/>
          <w:b/>
          <w:sz w:val="24"/>
          <w:szCs w:val="24"/>
          <w:lang w:val="en-US"/>
        </w:rPr>
        <w:t>Abstract:</w:t>
      </w:r>
      <w:r w:rsidRPr="00F02C63">
        <w:rPr>
          <w:rFonts w:ascii="Times New Roman" w:hAnsi="Times New Roman" w:cs="Times New Roman"/>
          <w:sz w:val="24"/>
          <w:szCs w:val="24"/>
          <w:lang w:val="en-US"/>
        </w:rPr>
        <w:t xml:space="preserve"> The article is devoted to the national history of the Soviet Prosecutor's office in the first post-war decade. This analysis allows us to present more objectively the process of development of the national Prosecutor's office in 1945-1955.</w:t>
      </w:r>
    </w:p>
    <w:p w:rsidR="00F02C63" w:rsidRPr="00F02C63" w:rsidRDefault="00F02C63" w:rsidP="00F02C63">
      <w:pPr>
        <w:spacing w:after="0" w:line="240" w:lineRule="auto"/>
        <w:ind w:firstLine="709"/>
        <w:jc w:val="both"/>
        <w:rPr>
          <w:rFonts w:ascii="Times New Roman" w:hAnsi="Times New Roman" w:cs="Times New Roman"/>
          <w:i/>
          <w:sz w:val="24"/>
          <w:szCs w:val="24"/>
          <w:lang w:val="en-US"/>
        </w:rPr>
      </w:pPr>
      <w:r w:rsidRPr="00F02C63">
        <w:rPr>
          <w:rFonts w:ascii="Times New Roman" w:hAnsi="Times New Roman" w:cs="Times New Roman"/>
          <w:b/>
          <w:i/>
          <w:sz w:val="24"/>
          <w:szCs w:val="24"/>
          <w:lang w:val="en-US"/>
        </w:rPr>
        <w:t>Keywords:</w:t>
      </w:r>
      <w:r w:rsidRPr="00F02C63">
        <w:rPr>
          <w:rFonts w:ascii="Times New Roman" w:hAnsi="Times New Roman" w:cs="Times New Roman"/>
          <w:i/>
          <w:sz w:val="24"/>
          <w:szCs w:val="24"/>
          <w:lang w:val="en-US"/>
        </w:rPr>
        <w:t xml:space="preserve"> Prosecutor's offices; Prosecutor General of the USSR; district investigator; Prosecutor's investigative staff; Prosecutor's supervision.</w:t>
      </w:r>
    </w:p>
    <w:p w:rsidR="00F02C63" w:rsidRPr="00F02C63" w:rsidRDefault="00F02C63" w:rsidP="00F02C63">
      <w:pPr>
        <w:spacing w:after="0" w:line="240" w:lineRule="auto"/>
        <w:ind w:firstLine="709"/>
        <w:jc w:val="both"/>
        <w:rPr>
          <w:rFonts w:ascii="Times New Roman" w:hAnsi="Times New Roman" w:cs="Times New Roman"/>
          <w:i/>
          <w:sz w:val="24"/>
          <w:szCs w:val="24"/>
          <w:lang w:val="en-US"/>
        </w:rPr>
      </w:pP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Первое десятилетие после окончания Великой Отечественной войны (1945-1955), было очень тяжелым для советского государства. В этот период начался процесс восстановления народного хозяйства из послевоенной разрухи и усилия органов прокуратуры были направлены на укрепление законности в экономической сфере.</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 В этой связи, был издан приказ Генерального прокурора СССР от 17 июля 1946 г. «Об усиления общего надзора за точным исполнением законов», в котором обозначались задачи прокуроров в сфере общего надзора, определены полномочия прокуроров по устранению нарушений закона, обозначены основные средства прокурорского реагирования на установленные нарушения закона [1. с. 135-137]. </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Огромную по своим масштабам работу провели сотрудники органов прокуратуры, связанную с разоблачением немецко-фашистских захватчиков. Сотрудники органов прокуратуры принимали участие в судебных процессах над главными военными преступниками.</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Приказом Генерального Прокурора СССР № 31 от 28.07.1949 г. «О введении участковой системы работы следователей» была введена участковая система работы следователей органов прокуратуры [2. с. 137-138]. За каждым из следователей закрепляется определенный участок района или города, в пределах которого он осуществляет свои полномочия. Эта система способствовала улучшению работы следователей.</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Важным этапом в развитии законодательства о прокуратуре явилось «Положение о прокурорском надзоре в СССР» от 24 мая 1955 г. [3]. Согласно данному законодательному акту, органы прокуратуры представляли собой единую централизованную систему, во главе которой стоял Генеральный прокурор СССР. Указанное наименование было введено законом СССР «О присвоение прокурору СССР наименования Генерального прокурора СССР» от 1946 г.[4]. </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Генеральный прокурор подчинялся Верховному Совету СССР. Генеральному прокурору подчинялись все нижестоящие прокуратуры: прокуратуры города и района, городов республиканского значения, прокуратуры кроев, областей и автономных республик. </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В систему прокуратуры СССР включались также военная и транспортная прокуратуры. Все звенья прокурорского аппарата, кроме районных, делились на отделы общего надзора, следственного, уголовно-судебного, гражданско-судебного, надзора за деятельность исправительно-трудовых учреждений, за органами милиции. В связи с изменениями в 1951 г. прокуратуры городов федерального значения были подчинены территориальным прокурорам. </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Немаловажной проблемой для органов прокуратуры указанного периода являлась проблема материально-технического и финансового обеспечения. Для этого в 1946 г. был издан приказ «Об обеспечении районных и городских прокуроров надлежащими служебными помещениями, мебелью, ремонтом этих помещений и усилении охраны» [5]. </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 xml:space="preserve">  Кроме того, существовала и кадровая проблема. Необходимо было восстанавливать кадровый состав и проводить переобучение сотрудников, поскольку общий уровень образования работников прокуратуры был достаточно низким.  ЦК ВКП(б) 5 октября 1946 г. принял постановление «О расширении и улучшении юридического образования». Этот правовой акт заложил основу расширения системы юридического образования в стране и становления системы повышения квалификации в органах прокуратуры.</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r w:rsidRPr="00F02C63">
        <w:rPr>
          <w:rFonts w:ascii="Times New Roman" w:hAnsi="Times New Roman" w:cs="Times New Roman"/>
          <w:sz w:val="24"/>
          <w:szCs w:val="24"/>
        </w:rPr>
        <w:t>Таким образом, послевоенные годы привели к повышению значения органов прокуратуры, деятельность которых была направлена на устранение ущерба, причиненного войной. Проходили организационные преобразования органов прокуратуры, создавалась система повышения квалификации работников прокуратуры.</w:t>
      </w:r>
    </w:p>
    <w:p w:rsidR="00F02C63" w:rsidRPr="00F02C63" w:rsidRDefault="00F02C63" w:rsidP="00F02C63">
      <w:pPr>
        <w:spacing w:after="0" w:line="240" w:lineRule="auto"/>
        <w:ind w:firstLine="709"/>
        <w:contextualSpacing/>
        <w:jc w:val="both"/>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Список использованной литературы</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Приказ Генерального прокурора СССР от 17 июня 1946 г. «Об усилении общего надзора за точным исполнением законов».</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Приказ Генерального Прокурора СССР от 18 июня 1949 г. «О введении участковой системы работы следователя».</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Указ Президиума ВС СССР от 24.05.1955 «Об утверждении Положения о прокурорском надзоре в СССР».</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Закон СССР от 17 июня 1946г. «О присвоение прокурору звания Генерального прокурора СССР».</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Приказ Прокурора РСФСР от 26.03.1946 г. № 10/32 «Об обеспечении районных и городских прокуратур надлежащими служебными помещениями, мебелью, ремонтом этих помещений и усилении их охраны».</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Бессарабов В. Г. Советская прокуратура 1922-1991 гг.</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Бобровский С. С. Проблема в развитии и деятельности органов советской прокуратуры в первое послевоенное десятилетие. 19450-1955 гг.</w:t>
      </w:r>
    </w:p>
    <w:p w:rsidR="00F02C63" w:rsidRPr="00F02C63" w:rsidRDefault="00F02C63" w:rsidP="003436A8">
      <w:pPr>
        <w:numPr>
          <w:ilvl w:val="0"/>
          <w:numId w:val="107"/>
        </w:numPr>
        <w:spacing w:after="0" w:line="240" w:lineRule="auto"/>
        <w:ind w:left="0" w:hanging="11"/>
        <w:jc w:val="both"/>
        <w:rPr>
          <w:rFonts w:ascii="Times New Roman" w:hAnsi="Times New Roman" w:cs="Times New Roman"/>
          <w:sz w:val="24"/>
          <w:szCs w:val="24"/>
        </w:rPr>
      </w:pPr>
      <w:r w:rsidRPr="00F02C63">
        <w:rPr>
          <w:rFonts w:ascii="Times New Roman" w:hAnsi="Times New Roman" w:cs="Times New Roman"/>
          <w:sz w:val="24"/>
          <w:szCs w:val="24"/>
        </w:rPr>
        <w:t>Шабухина В.Ю. Организационно-правовое регулирование деятельности прокуратуры в Советской России</w:t>
      </w:r>
    </w:p>
    <w:p w:rsidR="00F02C63" w:rsidRPr="00F02C63" w:rsidRDefault="00F02C63" w:rsidP="00F02C63">
      <w:pPr>
        <w:spacing w:after="0" w:line="240" w:lineRule="auto"/>
        <w:contextualSpacing/>
        <w:jc w:val="both"/>
        <w:rPr>
          <w:rFonts w:ascii="Times New Roman" w:hAnsi="Times New Roman" w:cs="Times New Roman"/>
          <w:sz w:val="24"/>
          <w:szCs w:val="24"/>
        </w:rPr>
      </w:pPr>
    </w:p>
    <w:p w:rsidR="00F02C63" w:rsidRPr="00F02C63" w:rsidRDefault="00F02C63" w:rsidP="00F02C63">
      <w:pPr>
        <w:tabs>
          <w:tab w:val="left" w:pos="1582"/>
          <w:tab w:val="left" w:pos="2127"/>
        </w:tabs>
        <w:spacing w:after="0" w:line="240" w:lineRule="auto"/>
        <w:jc w:val="right"/>
        <w:rPr>
          <w:rFonts w:ascii="Times New Roman" w:eastAsia="Times New Roman" w:hAnsi="Times New Roman" w:cs="Times New Roman"/>
          <w:b/>
          <w:i/>
          <w:sz w:val="24"/>
          <w:szCs w:val="24"/>
          <w:lang w:eastAsia="ru-RU"/>
        </w:rPr>
      </w:pPr>
      <w:r w:rsidRPr="00F02C63">
        <w:rPr>
          <w:rFonts w:ascii="Times New Roman" w:eastAsia="Times New Roman" w:hAnsi="Times New Roman" w:cs="Times New Roman"/>
          <w:b/>
          <w:i/>
          <w:sz w:val="24"/>
          <w:szCs w:val="24"/>
          <w:lang w:eastAsia="ru-RU"/>
        </w:rPr>
        <w:t>Сураев Павел Андреевич</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студент 1 курса </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Научный руководитель </w:t>
      </w:r>
      <w:r w:rsidRPr="00F02C63">
        <w:rPr>
          <w:rFonts w:ascii="Times New Roman" w:eastAsia="Times New Roman" w:hAnsi="Times New Roman" w:cs="Times New Roman"/>
          <w:b/>
          <w:i/>
          <w:sz w:val="24"/>
          <w:szCs w:val="24"/>
          <w:lang w:eastAsia="ru-RU"/>
        </w:rPr>
        <w:t>Полуда Оксана Николаевна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доцент, кандидат юридических наук, доцент кафедры истории государства и права. Саратовской государственной юридической академии, г. Саратов,</w:t>
      </w:r>
    </w:p>
    <w:p w:rsidR="00F02C63" w:rsidRPr="00F02C63" w:rsidRDefault="00F02C63" w:rsidP="00F02C63">
      <w:pPr>
        <w:spacing w:after="0" w:line="240" w:lineRule="auto"/>
        <w:jc w:val="both"/>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«Устав ООН и проблема обеспечения послевоенного мирового порядка»</w:t>
      </w:r>
    </w:p>
    <w:p w:rsidR="00F02C63" w:rsidRPr="00F02C63" w:rsidRDefault="00F02C63" w:rsidP="00F02C63">
      <w:pPr>
        <w:spacing w:after="0" w:line="240" w:lineRule="auto"/>
        <w:jc w:val="both"/>
        <w:rPr>
          <w:rFonts w:ascii="Times New Roman" w:hAnsi="Times New Roman" w:cs="Times New Roman"/>
          <w:b/>
          <w:sz w:val="24"/>
          <w:szCs w:val="24"/>
        </w:rPr>
      </w:pPr>
    </w:p>
    <w:p w:rsidR="00F02C63" w:rsidRPr="00F02C63" w:rsidRDefault="00F02C63" w:rsidP="00F02C63">
      <w:pPr>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В этом году Организация объединенных наций отметила свое 75-летие. И за этот год на нее легли еще и обязанности по преодолению пандемии </w:t>
      </w:r>
      <w:r w:rsidRPr="00F02C63">
        <w:rPr>
          <w:rFonts w:ascii="Times New Roman" w:hAnsi="Times New Roman" w:cs="Times New Roman"/>
          <w:sz w:val="24"/>
          <w:szCs w:val="24"/>
          <w:lang w:val="en-US"/>
        </w:rPr>
        <w:t>Covid</w:t>
      </w:r>
      <w:r w:rsidRPr="00F02C63">
        <w:rPr>
          <w:rFonts w:ascii="Times New Roman" w:hAnsi="Times New Roman" w:cs="Times New Roman"/>
          <w:sz w:val="24"/>
          <w:szCs w:val="24"/>
        </w:rPr>
        <w:t xml:space="preserve">-19. Кроме того США отказались продлевать договор об ограничении наступательных вооружений, который истекает в феврале 2021, что может служить потенциальной глобальной угрозой мировой безопасности. В современных условиях динамично, но сложно развивающихся международных отношениях ООН часто критикуют за невозможность, а опорой и нежелание должным образом реагировать на вызовы, которые ставятся перед ней. В данной статье акцент делается на анализе проблем, связанных с реализацией функции Организации объединенных наций по консолидации всех стран в борьбе за мир и процветание, исследуется вопрос о роли Устава в системе современного международного права, обозначается проблема его авторитета и легитимности как основы современного международного права. </w:t>
      </w:r>
    </w:p>
    <w:p w:rsidR="00F02C63" w:rsidRPr="00F02C63" w:rsidRDefault="00F02C63" w:rsidP="00F02C63">
      <w:pPr>
        <w:spacing w:after="0" w:line="240" w:lineRule="auto"/>
        <w:ind w:firstLine="709"/>
        <w:jc w:val="both"/>
        <w:rPr>
          <w:rFonts w:ascii="Times New Roman" w:hAnsi="Times New Roman" w:cs="Times New Roman"/>
          <w:i/>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sz w:val="24"/>
          <w:szCs w:val="24"/>
        </w:rPr>
        <w:t xml:space="preserve"> </w:t>
      </w:r>
      <w:r w:rsidRPr="00F02C63">
        <w:rPr>
          <w:rFonts w:ascii="Times New Roman" w:hAnsi="Times New Roman" w:cs="Times New Roman"/>
          <w:i/>
          <w:sz w:val="24"/>
          <w:szCs w:val="24"/>
        </w:rPr>
        <w:t>международные отношения, ООН, Устав ООН, безопасность и мировой правопорядок, санкции со стороны ООН.</w:t>
      </w:r>
    </w:p>
    <w:p w:rsidR="00F02C63" w:rsidRPr="00F02C63" w:rsidRDefault="00F02C63" w:rsidP="00F02C63">
      <w:pPr>
        <w:spacing w:after="0" w:line="240" w:lineRule="auto"/>
        <w:ind w:firstLine="709"/>
        <w:jc w:val="both"/>
        <w:rPr>
          <w:rFonts w:ascii="Times New Roman" w:hAnsi="Times New Roman" w:cs="Times New Roman"/>
          <w:sz w:val="24"/>
          <w:szCs w:val="24"/>
        </w:rPr>
      </w:pPr>
    </w:p>
    <w:p w:rsidR="00F02C63" w:rsidRPr="00F02C63" w:rsidRDefault="00F02C63" w:rsidP="00F02C63">
      <w:pPr>
        <w:spacing w:after="0" w:line="240" w:lineRule="auto"/>
        <w:jc w:val="center"/>
        <w:rPr>
          <w:rFonts w:ascii="Times New Roman" w:hAnsi="Times New Roman" w:cs="Times New Roman"/>
          <w:b/>
          <w:sz w:val="24"/>
          <w:szCs w:val="24"/>
          <w:lang w:val="en-US"/>
        </w:rPr>
      </w:pPr>
      <w:r w:rsidRPr="00F02C63">
        <w:rPr>
          <w:rFonts w:ascii="Times New Roman" w:hAnsi="Times New Roman" w:cs="Times New Roman"/>
          <w:b/>
          <w:sz w:val="24"/>
          <w:szCs w:val="24"/>
          <w:lang w:val="en-US"/>
        </w:rPr>
        <w:t>Post-war structure of international relations: the UN Charter.</w:t>
      </w:r>
    </w:p>
    <w:p w:rsidR="00F02C63" w:rsidRPr="00F02C63" w:rsidRDefault="00F02C63" w:rsidP="00F02C63">
      <w:pPr>
        <w:spacing w:after="0" w:line="240" w:lineRule="auto"/>
        <w:rPr>
          <w:rFonts w:ascii="Times New Roman" w:hAnsi="Times New Roman" w:cs="Times New Roman"/>
          <w:b/>
          <w:i/>
          <w:color w:val="000000"/>
          <w:sz w:val="24"/>
          <w:szCs w:val="24"/>
          <w:lang w:val="en-US"/>
        </w:rPr>
      </w:pPr>
    </w:p>
    <w:p w:rsidR="00F02C63" w:rsidRPr="00F02C63" w:rsidRDefault="00F02C63" w:rsidP="00F02C63">
      <w:pPr>
        <w:spacing w:after="0" w:line="240" w:lineRule="auto"/>
        <w:jc w:val="right"/>
        <w:rPr>
          <w:rFonts w:ascii="Times New Roman" w:hAnsi="Times New Roman" w:cs="Times New Roman"/>
          <w:b/>
          <w:i/>
          <w:color w:val="000000"/>
          <w:sz w:val="24"/>
          <w:szCs w:val="24"/>
          <w:lang w:val="en-US"/>
        </w:rPr>
      </w:pPr>
      <w:r w:rsidRPr="00F02C63">
        <w:rPr>
          <w:rFonts w:ascii="Times New Roman" w:hAnsi="Times New Roman" w:cs="Times New Roman"/>
          <w:b/>
          <w:i/>
          <w:color w:val="000000"/>
          <w:sz w:val="24"/>
          <w:szCs w:val="24"/>
          <w:lang w:val="en-US"/>
        </w:rPr>
        <w:t>Suraev P.A.</w:t>
      </w:r>
    </w:p>
    <w:p w:rsidR="00F02C63" w:rsidRPr="00F02C63" w:rsidRDefault="00F02C63" w:rsidP="00F02C63">
      <w:pPr>
        <w:spacing w:after="0" w:line="240" w:lineRule="auto"/>
        <w:jc w:val="right"/>
        <w:rPr>
          <w:rFonts w:ascii="Times New Roman" w:hAnsi="Times New Roman" w:cs="Times New Roman"/>
          <w:i/>
          <w:color w:val="000000"/>
          <w:sz w:val="24"/>
          <w:szCs w:val="24"/>
          <w:lang w:val="en-US"/>
        </w:rPr>
      </w:pPr>
      <w:r w:rsidRPr="00F02C63">
        <w:rPr>
          <w:rFonts w:ascii="Times New Roman" w:hAnsi="Times New Roman" w:cs="Times New Roman"/>
          <w:i/>
          <w:color w:val="000000"/>
          <w:sz w:val="24"/>
          <w:szCs w:val="24"/>
          <w:lang w:val="en-US"/>
        </w:rPr>
        <w:t xml:space="preserve"> Student of the Saratov state law Academy (SSLA), Saratov</w:t>
      </w:r>
    </w:p>
    <w:p w:rsidR="00F02C63" w:rsidRPr="00F02C63" w:rsidRDefault="00F02C63" w:rsidP="00F02C63">
      <w:pPr>
        <w:spacing w:after="0" w:line="240" w:lineRule="auto"/>
        <w:jc w:val="right"/>
        <w:rPr>
          <w:rFonts w:ascii="Times New Roman" w:hAnsi="Times New Roman" w:cs="Times New Roman"/>
          <w:b/>
          <w:i/>
          <w:color w:val="000000"/>
          <w:sz w:val="24"/>
          <w:szCs w:val="24"/>
          <w:lang w:val="en-US"/>
        </w:rPr>
      </w:pPr>
      <w:r w:rsidRPr="00F02C63">
        <w:rPr>
          <w:rFonts w:ascii="Times New Roman" w:hAnsi="Times New Roman" w:cs="Times New Roman"/>
          <w:i/>
          <w:color w:val="000000"/>
          <w:sz w:val="24"/>
          <w:szCs w:val="24"/>
          <w:lang w:val="en-US"/>
        </w:rPr>
        <w:t xml:space="preserve">Supervisor: associate Professor, candidate of law, associate Professor of the Department of state and law history. </w:t>
      </w:r>
      <w:r w:rsidRPr="00F02C63">
        <w:rPr>
          <w:rFonts w:ascii="Times New Roman" w:hAnsi="Times New Roman" w:cs="Times New Roman"/>
          <w:b/>
          <w:i/>
          <w:color w:val="000000"/>
          <w:sz w:val="24"/>
          <w:szCs w:val="24"/>
          <w:lang w:val="en-US"/>
        </w:rPr>
        <w:t xml:space="preserve">Poluda O. N. </w:t>
      </w:r>
    </w:p>
    <w:p w:rsidR="00F02C63" w:rsidRPr="00F02C63" w:rsidRDefault="00F02C63" w:rsidP="00F02C63">
      <w:pPr>
        <w:spacing w:after="0" w:line="240" w:lineRule="auto"/>
        <w:jc w:val="right"/>
        <w:rPr>
          <w:rFonts w:ascii="Times New Roman" w:hAnsi="Times New Roman" w:cs="Times New Roman"/>
          <w:i/>
          <w:sz w:val="24"/>
          <w:szCs w:val="24"/>
          <w:lang w:val="en-US"/>
        </w:rPr>
      </w:pPr>
    </w:p>
    <w:p w:rsidR="00F02C63" w:rsidRPr="00F02C63" w:rsidRDefault="00F02C63" w:rsidP="00F02C63">
      <w:pPr>
        <w:spacing w:after="0" w:line="240" w:lineRule="auto"/>
        <w:ind w:firstLine="709"/>
        <w:jc w:val="both"/>
        <w:rPr>
          <w:rFonts w:ascii="Times New Roman" w:hAnsi="Times New Roman" w:cs="Times New Roman"/>
          <w:color w:val="000000"/>
          <w:sz w:val="24"/>
          <w:szCs w:val="24"/>
          <w:lang w:val="en-US"/>
        </w:rPr>
      </w:pPr>
      <w:r w:rsidRPr="00F02C63">
        <w:rPr>
          <w:rFonts w:ascii="Times New Roman" w:hAnsi="Times New Roman" w:cs="Times New Roman"/>
          <w:b/>
          <w:color w:val="000000"/>
          <w:sz w:val="24"/>
          <w:szCs w:val="24"/>
          <w:lang w:val="en-US"/>
        </w:rPr>
        <w:t>Abstract</w:t>
      </w:r>
      <w:r w:rsidRPr="00F02C63">
        <w:rPr>
          <w:rFonts w:ascii="Times New Roman" w:hAnsi="Times New Roman" w:cs="Times New Roman"/>
          <w:color w:val="000000"/>
          <w:sz w:val="24"/>
          <w:szCs w:val="24"/>
          <w:lang w:val="en-US"/>
        </w:rPr>
        <w:t>: this year the United Nations celebrated its 75th anniversary. And over the course of this year, it has also taken on responsibilities to overcome the Covid-19 pandemic. The UN is widely criticized for failing to respond properly to the challenges it faces.</w:t>
      </w:r>
    </w:p>
    <w:p w:rsidR="00F02C63" w:rsidRPr="00F02C63" w:rsidRDefault="00F02C63" w:rsidP="00F02C63">
      <w:pPr>
        <w:spacing w:after="0" w:line="240" w:lineRule="auto"/>
        <w:ind w:firstLine="709"/>
        <w:jc w:val="both"/>
        <w:rPr>
          <w:rFonts w:ascii="Times New Roman" w:hAnsi="Times New Roman" w:cs="Times New Roman"/>
          <w:color w:val="000000"/>
          <w:sz w:val="24"/>
          <w:szCs w:val="24"/>
          <w:lang w:val="en-US"/>
        </w:rPr>
      </w:pPr>
      <w:r w:rsidRPr="00F02C63">
        <w:rPr>
          <w:rFonts w:ascii="Times New Roman" w:hAnsi="Times New Roman" w:cs="Times New Roman"/>
          <w:color w:val="000000"/>
          <w:sz w:val="24"/>
          <w:szCs w:val="24"/>
          <w:lang w:val="en-US"/>
        </w:rPr>
        <w:t xml:space="preserve"> In this article, I want to look at:</w:t>
      </w:r>
    </w:p>
    <w:p w:rsidR="00F02C63" w:rsidRPr="00F02C63" w:rsidRDefault="00F02C63" w:rsidP="00F02C63">
      <w:pPr>
        <w:spacing w:after="0" w:line="240" w:lineRule="auto"/>
        <w:ind w:firstLine="709"/>
        <w:jc w:val="both"/>
        <w:rPr>
          <w:rFonts w:ascii="Times New Roman" w:hAnsi="Times New Roman" w:cs="Times New Roman"/>
          <w:color w:val="000000"/>
          <w:sz w:val="24"/>
          <w:szCs w:val="24"/>
          <w:lang w:val="en-US"/>
        </w:rPr>
      </w:pPr>
      <w:r w:rsidRPr="00F02C63">
        <w:rPr>
          <w:rFonts w:ascii="Times New Roman" w:hAnsi="Times New Roman" w:cs="Times New Roman"/>
          <w:color w:val="000000"/>
          <w:sz w:val="24"/>
          <w:szCs w:val="24"/>
          <w:lang w:val="en-US"/>
        </w:rPr>
        <w:t xml:space="preserve"> - How an organization whose main goal is to unite all countries in the struggle for peace and prosperity copes with its responsibilities and whether it has a future; </w:t>
      </w:r>
    </w:p>
    <w:p w:rsidR="00F02C63" w:rsidRPr="00F02C63" w:rsidRDefault="00F02C63" w:rsidP="00F02C63">
      <w:pPr>
        <w:spacing w:after="0" w:line="240" w:lineRule="auto"/>
        <w:ind w:firstLine="709"/>
        <w:jc w:val="both"/>
        <w:rPr>
          <w:rFonts w:ascii="Times New Roman" w:hAnsi="Times New Roman" w:cs="Times New Roman"/>
          <w:color w:val="000000"/>
          <w:sz w:val="24"/>
          <w:szCs w:val="24"/>
          <w:lang w:val="en-US"/>
        </w:rPr>
      </w:pPr>
      <w:r w:rsidRPr="00F02C63">
        <w:rPr>
          <w:rFonts w:ascii="Times New Roman" w:hAnsi="Times New Roman" w:cs="Times New Roman"/>
          <w:color w:val="000000"/>
          <w:sz w:val="24"/>
          <w:szCs w:val="24"/>
          <w:lang w:val="en-US"/>
        </w:rPr>
        <w:t xml:space="preserve">- Whether the UN Charter is the basis of modern international law, and to what extent it is recognized by the UN member States. </w:t>
      </w:r>
    </w:p>
    <w:p w:rsidR="00F02C63" w:rsidRPr="00F02C63" w:rsidRDefault="00F02C63" w:rsidP="00F02C63">
      <w:pPr>
        <w:spacing w:after="0" w:line="240" w:lineRule="auto"/>
        <w:ind w:firstLine="709"/>
        <w:jc w:val="both"/>
        <w:rPr>
          <w:rFonts w:ascii="Times New Roman" w:hAnsi="Times New Roman" w:cs="Times New Roman"/>
          <w:i/>
          <w:color w:val="000000"/>
          <w:sz w:val="24"/>
          <w:szCs w:val="24"/>
          <w:lang w:val="en-US"/>
        </w:rPr>
      </w:pPr>
      <w:r w:rsidRPr="00F02C63">
        <w:rPr>
          <w:rFonts w:ascii="Times New Roman" w:hAnsi="Times New Roman" w:cs="Times New Roman"/>
          <w:b/>
          <w:color w:val="000000"/>
          <w:sz w:val="24"/>
          <w:szCs w:val="24"/>
          <w:lang w:val="en-US"/>
        </w:rPr>
        <w:t>Key words:</w:t>
      </w:r>
      <w:r w:rsidRPr="00F02C63">
        <w:rPr>
          <w:rFonts w:ascii="Times New Roman" w:hAnsi="Times New Roman" w:cs="Times New Roman"/>
          <w:color w:val="000000"/>
          <w:sz w:val="24"/>
          <w:szCs w:val="24"/>
          <w:lang w:val="en-US"/>
        </w:rPr>
        <w:t xml:space="preserve"> </w:t>
      </w:r>
      <w:r w:rsidRPr="00F02C63">
        <w:rPr>
          <w:rFonts w:ascii="Times New Roman" w:hAnsi="Times New Roman" w:cs="Times New Roman"/>
          <w:i/>
          <w:color w:val="000000"/>
          <w:sz w:val="24"/>
          <w:szCs w:val="24"/>
          <w:lang w:val="en-US"/>
        </w:rPr>
        <w:t>international relations, the UN, the UN Charter, the aggressor countries, sanctions by the UN;</w:t>
      </w:r>
    </w:p>
    <w:p w:rsidR="00F02C63" w:rsidRPr="00F02C63" w:rsidRDefault="00F02C63" w:rsidP="00F02C63">
      <w:pPr>
        <w:spacing w:after="0" w:line="240" w:lineRule="auto"/>
        <w:jc w:val="both"/>
        <w:rPr>
          <w:rFonts w:ascii="Times New Roman" w:hAnsi="Times New Roman" w:cs="Times New Roman"/>
          <w:b/>
          <w:sz w:val="24"/>
          <w:szCs w:val="24"/>
          <w:lang w:val="en-US"/>
        </w:rPr>
      </w:pPr>
    </w:p>
    <w:p w:rsidR="00F02C63" w:rsidRPr="00F02C63" w:rsidRDefault="00F02C63" w:rsidP="00F02C63">
      <w:pPr>
        <w:spacing w:after="0" w:line="240" w:lineRule="auto"/>
        <w:jc w:val="both"/>
        <w:rPr>
          <w:rFonts w:ascii="Times New Roman" w:hAnsi="Times New Roman" w:cs="Times New Roman"/>
          <w:b/>
          <w:sz w:val="24"/>
          <w:szCs w:val="24"/>
        </w:rPr>
      </w:pPr>
      <w:r w:rsidRPr="00F02C63">
        <w:rPr>
          <w:rFonts w:ascii="Times New Roman" w:hAnsi="Times New Roman" w:cs="Times New Roman"/>
          <w:b/>
          <w:sz w:val="24"/>
          <w:szCs w:val="24"/>
        </w:rPr>
        <w:t>Введение</w:t>
      </w:r>
    </w:p>
    <w:p w:rsidR="00F02C63" w:rsidRPr="00F02C63" w:rsidRDefault="00F02C63" w:rsidP="00F02C63">
      <w:pPr>
        <w:tabs>
          <w:tab w:val="left" w:pos="5103"/>
        </w:tabs>
        <w:spacing w:after="0" w:line="240" w:lineRule="auto"/>
        <w:ind w:left="5103"/>
        <w:jc w:val="both"/>
        <w:rPr>
          <w:rFonts w:ascii="Times New Roman" w:hAnsi="Times New Roman" w:cs="Times New Roman"/>
          <w:b/>
          <w:sz w:val="24"/>
          <w:szCs w:val="24"/>
        </w:rPr>
      </w:pPr>
      <w:r w:rsidRPr="00F02C63">
        <w:rPr>
          <w:rFonts w:ascii="Times New Roman" w:hAnsi="Times New Roman" w:cs="Times New Roman"/>
          <w:sz w:val="24"/>
          <w:szCs w:val="24"/>
        </w:rPr>
        <w:t xml:space="preserve"> «…Так как войны ведутся ради заключения мира и нет такого спора, из-за которого не могла бы возгореться война, то уместно будет в связи с изложением права войны остановиться на том, какого рода обычно возникают разногласия, сопряженные с войной. Самая же война приводит нас затем к миру как своей конечной цели»</w:t>
      </w:r>
      <w:r w:rsidRPr="00F02C63">
        <w:rPr>
          <w:rStyle w:val="afe"/>
          <w:rFonts w:ascii="Times New Roman" w:hAnsi="Times New Roman" w:cs="Times New Roman"/>
          <w:b/>
          <w:sz w:val="24"/>
          <w:szCs w:val="24"/>
        </w:rPr>
        <w:t xml:space="preserve"> </w:t>
      </w:r>
      <w:r w:rsidRPr="00F02C63">
        <w:rPr>
          <w:rFonts w:ascii="Times New Roman" w:hAnsi="Times New Roman" w:cs="Times New Roman"/>
          <w:sz w:val="24"/>
          <w:szCs w:val="24"/>
        </w:rPr>
        <w:t>[1]</w:t>
      </w:r>
      <w:r w:rsidRPr="00F02C63">
        <w:rPr>
          <w:rFonts w:ascii="Times New Roman" w:hAnsi="Times New Roman" w:cs="Times New Roman"/>
          <w:b/>
          <w:sz w:val="24"/>
          <w:szCs w:val="24"/>
        </w:rPr>
        <w:t>.</w:t>
      </w:r>
    </w:p>
    <w:p w:rsidR="00F02C63" w:rsidRPr="00F02C63" w:rsidRDefault="00F02C63" w:rsidP="00F02C63">
      <w:pPr>
        <w:spacing w:after="0" w:line="240" w:lineRule="auto"/>
        <w:jc w:val="both"/>
        <w:rPr>
          <w:rFonts w:ascii="Times New Roman" w:hAnsi="Times New Roman" w:cs="Times New Roman"/>
          <w:b/>
          <w:sz w:val="24"/>
          <w:szCs w:val="24"/>
        </w:rPr>
      </w:pPr>
    </w:p>
    <w:p w:rsidR="00F02C63" w:rsidRPr="00F02C63" w:rsidRDefault="00F02C63" w:rsidP="00F02C63">
      <w:pPr>
        <w:spacing w:after="0" w:line="240" w:lineRule="auto"/>
        <w:ind w:firstLine="708"/>
        <w:jc w:val="both"/>
        <w:rPr>
          <w:rFonts w:ascii="Times New Roman" w:hAnsi="Times New Roman" w:cs="Times New Roman"/>
          <w:sz w:val="24"/>
          <w:szCs w:val="24"/>
        </w:rPr>
      </w:pPr>
      <w:r w:rsidRPr="00F02C63">
        <w:rPr>
          <w:rFonts w:ascii="Times New Roman" w:hAnsi="Times New Roman" w:cs="Times New Roman"/>
          <w:sz w:val="24"/>
          <w:szCs w:val="24"/>
        </w:rPr>
        <w:t>Роль и значение Организации Объединенных Наций в современном мире очень велики. Связано это с развитием процессов глобализации, укреплением международных отношений и связей, а также с перестановкой политических сил, заключающейся в уходе от двусторонней системы, существовавшей во второй половине двадцатого века. Но сразу после возникновения этой организации её влияние на определение политики мировых держав было не столь велико и эффективно. Цель этой статьи – рассмотреть историю развития ООН, проанализировать её устав и проследить за изменением её влияния на процессы, происходящие в мире, с течением времени.</w:t>
      </w:r>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 xml:space="preserve">Окончание Второй мировой войны в 1945 обострило проблему несовершенности мирового устройства.  Перед главами ведущих государств, учувствовавших в войне, встал вопрос о необходимости создания организации для поддержания мира и международной безопасности. С этой целью  в Сан-Франциско 50 государств на конференции подписали Устав Организации Объединенных Наций, в котором были описаны основные принципы мирового сотрудничества. При составлении этого устава были учтены ошибки, допущенные при создании Лиги Наций – санкционирование государств-агрессоров преимущественно с морально-этической стороны. ООН существенно отличался от Лиги Наций тем, что в ее уставе прописаны механизмы подавления государств-агрессоров путем применения к ним экономических, политических и в крайних случаях военных санкций.  Но даже несмотря на это сразу после Второй мировой войны ООН не смогла стать организацией, определяющей устройство мира, так как на тот момент устройство мира и процессы, происходящие в нем, определялись двумя сверхдержавами, которые стояли во главе двух военно политических блоков – США и СССР. На протяжении всей “холодной войны” ООН была практически бессильна и не имела возможности влиять на СССР и США, так как в своих действиях эти державы не обращали внимания на реакцию мирового сообщества. А наложить на них санкции не предоставлялось возможности, ведь эти страны являлись ведущими и в экономическом, и в военном плане. Все изменилось в конце двадцатого века с распадом СССР и крахом биполярной системы мира. На фоне возрастающего влияния США и распадом военно-политических блоков происходит перекраивание политической карты мира. Глобальные изменения в международных отношениях приводили ко многим локальным конфликтам. Из-за этого роль ООН как основного механизма, обеспечивающего стабильность мира и развитие международных отношений, резко выросла. Но, к сожалению, в современном мире многие конфликты продолжают решаться силовыми методами. Это является главным недостатком системы мирового права и устава ООН. Устав ООН уже неоднократно нарушался её участниками – США (Ирак, Ливия), Россия (грузино-осетинский конфликт), Франция (Ливия), Великобритания (Ливия) и др[2]. Необходимость реформирования ООН – крайне актуальная проблема, связанная в первую очередь с изменением её устава. Глава </w:t>
      </w:r>
      <w:r w:rsidRPr="00F02C63">
        <w:rPr>
          <w:rFonts w:ascii="Times New Roman" w:hAnsi="Times New Roman" w:cs="Times New Roman"/>
          <w:sz w:val="24"/>
          <w:szCs w:val="24"/>
          <w:lang w:val="en-US"/>
        </w:rPr>
        <w:t>VII</w:t>
      </w:r>
      <w:r w:rsidRPr="00F02C63">
        <w:rPr>
          <w:rFonts w:ascii="Times New Roman" w:hAnsi="Times New Roman" w:cs="Times New Roman"/>
          <w:sz w:val="24"/>
          <w:szCs w:val="24"/>
        </w:rPr>
        <w:t xml:space="preserve"> устава ООН  «О действиях в отношении угрозы миру, нарушении мира и актов агрессии»[3] кране размыто определяет условия вмешательства ООН в мировые конфликты и ограничивает их полномочия в этой сфере. Санкции ООН для многих современных государств-агрессоров будут крайне незначительными, что делает их неэффективными. Таким образом, можно прийти к выводу о том, что в современных условиях крайне важно реформировать устав ООН в пользу усиления давления международной организации на страны-агрессоры, иначе это может привести к полной потере влияния ООН. </w:t>
      </w:r>
    </w:p>
    <w:p w:rsidR="00F02C63" w:rsidRPr="00F02C63" w:rsidRDefault="00F02C63" w:rsidP="00F02C63">
      <w:pPr>
        <w:spacing w:after="0" w:line="240" w:lineRule="auto"/>
        <w:jc w:val="both"/>
        <w:rPr>
          <w:rFonts w:ascii="Times New Roman" w:hAnsi="Times New Roman" w:cs="Times New Roman"/>
          <w:sz w:val="24"/>
          <w:szCs w:val="24"/>
        </w:rPr>
      </w:pPr>
    </w:p>
    <w:p w:rsidR="00F02C63" w:rsidRPr="00F02C63" w:rsidRDefault="00F02C63" w:rsidP="00F02C63">
      <w:pPr>
        <w:spacing w:after="0" w:line="240" w:lineRule="auto"/>
        <w:ind w:firstLine="709"/>
        <w:jc w:val="center"/>
        <w:rPr>
          <w:rFonts w:ascii="Times New Roman" w:eastAsia="Times New Roman" w:hAnsi="Times New Roman" w:cs="Times New Roman"/>
          <w:b/>
          <w:sz w:val="24"/>
          <w:szCs w:val="24"/>
          <w:lang w:val="en-US" w:eastAsia="ru-RU"/>
        </w:rPr>
      </w:pPr>
      <w:r w:rsidRPr="00F02C63">
        <w:rPr>
          <w:rFonts w:ascii="Times New Roman" w:eastAsia="Times New Roman" w:hAnsi="Times New Roman" w:cs="Times New Roman"/>
          <w:b/>
          <w:sz w:val="24"/>
          <w:szCs w:val="24"/>
          <w:lang w:val="en-US" w:eastAsia="ru-RU"/>
        </w:rPr>
        <w:t>Список использованной литературы</w:t>
      </w:r>
    </w:p>
    <w:p w:rsidR="00F02C63" w:rsidRPr="00F02C63" w:rsidRDefault="00F02C63" w:rsidP="003436A8">
      <w:pPr>
        <w:pStyle w:val="ab"/>
        <w:numPr>
          <w:ilvl w:val="0"/>
          <w:numId w:val="108"/>
        </w:numPr>
        <w:spacing w:after="0" w:line="240" w:lineRule="auto"/>
        <w:ind w:left="0" w:hanging="11"/>
        <w:jc w:val="both"/>
        <w:rPr>
          <w:rFonts w:ascii="Times New Roman" w:eastAsia="Times New Roman" w:hAnsi="Times New Roman" w:cs="Times New Roman"/>
          <w:b/>
          <w:sz w:val="24"/>
          <w:szCs w:val="24"/>
          <w:lang w:eastAsia="ru-RU"/>
        </w:rPr>
      </w:pPr>
      <w:r w:rsidRPr="00F02C63">
        <w:rPr>
          <w:rFonts w:ascii="Times New Roman" w:hAnsi="Times New Roman" w:cs="Times New Roman"/>
          <w:sz w:val="24"/>
          <w:szCs w:val="24"/>
        </w:rPr>
        <w:t xml:space="preserve">Гроций Г. О праве войны и мира.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12" w:history="1">
        <w:r w:rsidRPr="00F02C63">
          <w:rPr>
            <w:rStyle w:val="af6"/>
            <w:rFonts w:ascii="Times New Roman" w:hAnsi="Times New Roman" w:cs="Times New Roman"/>
            <w:sz w:val="24"/>
            <w:szCs w:val="24"/>
          </w:rPr>
          <w:t>https://www.civisbook.ru/files/File/Groziy_Kn1.pdf</w:t>
        </w:r>
      </w:hyperlink>
      <w:r w:rsidRPr="00F02C63">
        <w:rPr>
          <w:rFonts w:ascii="Times New Roman" w:hAnsi="Times New Roman" w:cs="Times New Roman"/>
          <w:sz w:val="24"/>
          <w:szCs w:val="24"/>
        </w:rPr>
        <w:t xml:space="preserve"> (дата обращения: 14.11.2020 г.).</w:t>
      </w:r>
    </w:p>
    <w:p w:rsidR="00F02C63" w:rsidRPr="00F02C63" w:rsidRDefault="00F02C63" w:rsidP="003436A8">
      <w:pPr>
        <w:pStyle w:val="10"/>
        <w:keepNext w:val="0"/>
        <w:numPr>
          <w:ilvl w:val="0"/>
          <w:numId w:val="108"/>
        </w:numPr>
        <w:shd w:val="clear" w:color="auto" w:fill="FFFFFF"/>
        <w:spacing w:before="0" w:after="0" w:line="240" w:lineRule="auto"/>
        <w:ind w:left="0" w:hanging="11"/>
        <w:rPr>
          <w:rFonts w:ascii="Times New Roman" w:hAnsi="Times New Roman" w:cs="Times New Roman"/>
          <w:b w:val="0"/>
          <w:color w:val="000000"/>
          <w:sz w:val="24"/>
          <w:szCs w:val="24"/>
        </w:rPr>
      </w:pPr>
      <w:r w:rsidRPr="00F02C63">
        <w:rPr>
          <w:rFonts w:ascii="Times New Roman" w:hAnsi="Times New Roman" w:cs="Times New Roman"/>
          <w:b w:val="0"/>
          <w:color w:val="000000"/>
          <w:sz w:val="24"/>
          <w:szCs w:val="24"/>
        </w:rPr>
        <w:t xml:space="preserve">Роль ООН в современном мировом порядке и перспективы ее реформирования. Устав ООН: основные положения и проблемы практического воплощения. </w:t>
      </w:r>
      <w:r w:rsidRPr="00F02C63">
        <w:rPr>
          <w:rFonts w:ascii="Times New Roman" w:hAnsi="Times New Roman" w:cs="Times New Roman"/>
          <w:b w:val="0"/>
          <w:sz w:val="24"/>
          <w:szCs w:val="24"/>
        </w:rPr>
        <w:t xml:space="preserve">[Электронный ресурс]. </w:t>
      </w:r>
      <w:r w:rsidRPr="00F02C63">
        <w:rPr>
          <w:rFonts w:ascii="Times New Roman" w:hAnsi="Times New Roman" w:cs="Times New Roman"/>
          <w:b w:val="0"/>
          <w:sz w:val="24"/>
          <w:szCs w:val="24"/>
          <w:lang w:val="en-US"/>
        </w:rPr>
        <w:t>URL</w:t>
      </w:r>
      <w:r w:rsidRPr="00F02C63">
        <w:rPr>
          <w:rFonts w:ascii="Times New Roman" w:hAnsi="Times New Roman" w:cs="Times New Roman"/>
          <w:b w:val="0"/>
          <w:sz w:val="24"/>
          <w:szCs w:val="24"/>
        </w:rPr>
        <w:t xml:space="preserve">:  </w:t>
      </w:r>
      <w:hyperlink r:id="rId113" w:history="1">
        <w:r w:rsidRPr="00F02C63">
          <w:rPr>
            <w:rStyle w:val="af6"/>
            <w:rFonts w:ascii="Times New Roman" w:hAnsi="Times New Roman" w:cs="Times New Roman"/>
            <w:b w:val="0"/>
            <w:sz w:val="24"/>
            <w:szCs w:val="24"/>
            <w:lang w:val="en-US"/>
          </w:rPr>
          <w:t>https</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yandex</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ru</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turbo</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megalektsii</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ru</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s</w:t>
        </w:r>
        <w:r w:rsidRPr="00F02C63">
          <w:rPr>
            <w:rStyle w:val="af6"/>
            <w:rFonts w:ascii="Times New Roman" w:hAnsi="Times New Roman" w:cs="Times New Roman"/>
            <w:b w:val="0"/>
            <w:sz w:val="24"/>
            <w:szCs w:val="24"/>
          </w:rPr>
          <w:t>/</w:t>
        </w:r>
        <w:r w:rsidRPr="00F02C63">
          <w:rPr>
            <w:rStyle w:val="af6"/>
            <w:rFonts w:ascii="Times New Roman" w:hAnsi="Times New Roman" w:cs="Times New Roman"/>
            <w:b w:val="0"/>
            <w:sz w:val="24"/>
            <w:szCs w:val="24"/>
            <w:lang w:val="en-US"/>
          </w:rPr>
          <w:t>s</w:t>
        </w:r>
        <w:r w:rsidRPr="00F02C63">
          <w:rPr>
            <w:rStyle w:val="af6"/>
            <w:rFonts w:ascii="Times New Roman" w:hAnsi="Times New Roman" w:cs="Times New Roman"/>
            <w:b w:val="0"/>
            <w:sz w:val="24"/>
            <w:szCs w:val="24"/>
          </w:rPr>
          <w:t>24569</w:t>
        </w:r>
        <w:r w:rsidRPr="00F02C63">
          <w:rPr>
            <w:rStyle w:val="af6"/>
            <w:rFonts w:ascii="Times New Roman" w:hAnsi="Times New Roman" w:cs="Times New Roman"/>
            <w:b w:val="0"/>
            <w:sz w:val="24"/>
            <w:szCs w:val="24"/>
            <w:lang w:val="en-US"/>
          </w:rPr>
          <w:t>t</w:t>
        </w:r>
        <w:r w:rsidRPr="00F02C63">
          <w:rPr>
            <w:rStyle w:val="af6"/>
            <w:rFonts w:ascii="Times New Roman" w:hAnsi="Times New Roman" w:cs="Times New Roman"/>
            <w:b w:val="0"/>
            <w:sz w:val="24"/>
            <w:szCs w:val="24"/>
          </w:rPr>
          <w:t>9.</w:t>
        </w:r>
        <w:r w:rsidRPr="00F02C63">
          <w:rPr>
            <w:rStyle w:val="af6"/>
            <w:rFonts w:ascii="Times New Roman" w:hAnsi="Times New Roman" w:cs="Times New Roman"/>
            <w:b w:val="0"/>
            <w:sz w:val="24"/>
            <w:szCs w:val="24"/>
            <w:lang w:val="en-US"/>
          </w:rPr>
          <w:t>html</w:t>
        </w:r>
      </w:hyperlink>
      <w:r w:rsidRPr="00F02C63">
        <w:rPr>
          <w:rFonts w:ascii="Times New Roman" w:hAnsi="Times New Roman" w:cs="Times New Roman"/>
          <w:b w:val="0"/>
          <w:sz w:val="24"/>
          <w:szCs w:val="24"/>
        </w:rPr>
        <w:t xml:space="preserve"> (дата обращения: 15.11.2020г.)</w:t>
      </w:r>
    </w:p>
    <w:p w:rsidR="00F02C63" w:rsidRPr="00F02C63" w:rsidRDefault="00F02C63" w:rsidP="003436A8">
      <w:pPr>
        <w:pStyle w:val="afa"/>
        <w:numPr>
          <w:ilvl w:val="0"/>
          <w:numId w:val="108"/>
        </w:numPr>
        <w:ind w:left="0" w:hanging="11"/>
        <w:rPr>
          <w:rFonts w:ascii="Times New Roman" w:hAnsi="Times New Roman" w:cs="Times New Roman"/>
          <w:sz w:val="24"/>
          <w:szCs w:val="24"/>
        </w:rPr>
      </w:pPr>
      <w:r w:rsidRPr="00F02C63">
        <w:rPr>
          <w:rFonts w:ascii="Times New Roman" w:hAnsi="Times New Roman" w:cs="Times New Roman"/>
          <w:sz w:val="24"/>
          <w:szCs w:val="24"/>
        </w:rPr>
        <w:t xml:space="preserve">Устав ООН Глава </w:t>
      </w:r>
      <w:r w:rsidRPr="00F02C63">
        <w:rPr>
          <w:rFonts w:ascii="Times New Roman" w:hAnsi="Times New Roman" w:cs="Times New Roman"/>
          <w:sz w:val="24"/>
          <w:szCs w:val="24"/>
          <w:lang w:val="en-US"/>
        </w:rPr>
        <w:t>VII</w:t>
      </w:r>
      <w:r w:rsidRPr="00F02C63">
        <w:rPr>
          <w:rFonts w:ascii="Times New Roman" w:hAnsi="Times New Roman" w:cs="Times New Roman"/>
          <w:sz w:val="24"/>
          <w:szCs w:val="24"/>
        </w:rPr>
        <w:t xml:space="preserve"> Действия в отношении угрозы миру, нарушения мира и актов агрессии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14" w:history="1">
        <w:r w:rsidRPr="00F02C63">
          <w:rPr>
            <w:rStyle w:val="af6"/>
            <w:rFonts w:ascii="Times New Roman" w:hAnsi="Times New Roman" w:cs="Times New Roman"/>
            <w:sz w:val="24"/>
            <w:szCs w:val="24"/>
            <w:lang w:val="en-US"/>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www</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un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org</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sections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un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charter</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chapter</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vii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index</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html</w:t>
        </w:r>
      </w:hyperlink>
      <w:r w:rsidRPr="00F02C63">
        <w:rPr>
          <w:rFonts w:ascii="Times New Roman" w:hAnsi="Times New Roman" w:cs="Times New Roman"/>
          <w:sz w:val="24"/>
          <w:szCs w:val="24"/>
        </w:rPr>
        <w:t xml:space="preserve"> (дата обращения: 15.11.2020г.)</w:t>
      </w:r>
      <w:r w:rsidRPr="00F02C63">
        <w:rPr>
          <w:rFonts w:ascii="Times New Roman" w:hAnsi="Times New Roman" w:cs="Times New Roman"/>
          <w:b/>
          <w:sz w:val="24"/>
          <w:szCs w:val="24"/>
        </w:rPr>
        <w:t xml:space="preserve"> </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jc w:val="right"/>
        <w:rPr>
          <w:rFonts w:ascii="Times New Roman" w:eastAsia="Times New Roman" w:hAnsi="Times New Roman" w:cs="Times New Roman"/>
          <w:b/>
          <w:i/>
          <w:sz w:val="24"/>
          <w:szCs w:val="24"/>
        </w:rPr>
      </w:pPr>
      <w:r w:rsidRPr="00F02C63">
        <w:rPr>
          <w:rFonts w:ascii="Times New Roman" w:eastAsia="Times New Roman" w:hAnsi="Times New Roman" w:cs="Times New Roman"/>
          <w:b/>
          <w:i/>
          <w:sz w:val="24"/>
          <w:szCs w:val="24"/>
        </w:rPr>
        <w:t>Толчеев Сергей Андреевич</w:t>
      </w:r>
    </w:p>
    <w:p w:rsidR="00F02C63" w:rsidRPr="00F02C63" w:rsidRDefault="00F02C63" w:rsidP="00F02C63">
      <w:pPr>
        <w:spacing w:after="0" w:line="240" w:lineRule="auto"/>
        <w:jc w:val="right"/>
        <w:rPr>
          <w:rFonts w:ascii="Times New Roman" w:eastAsia="Times New Roman" w:hAnsi="Times New Roman" w:cs="Times New Roman"/>
          <w:sz w:val="24"/>
          <w:szCs w:val="24"/>
        </w:rPr>
      </w:pPr>
      <w:r w:rsidRPr="00F02C63">
        <w:rPr>
          <w:rFonts w:ascii="Times New Roman" w:eastAsia="Times New Roman" w:hAnsi="Times New Roman" w:cs="Times New Roman"/>
          <w:i/>
          <w:sz w:val="24"/>
          <w:szCs w:val="24"/>
        </w:rPr>
        <w:t>студент 1 курса</w:t>
      </w:r>
    </w:p>
    <w:p w:rsidR="00F02C63" w:rsidRPr="00F02C63" w:rsidRDefault="00F02C63" w:rsidP="00F02C63">
      <w:pPr>
        <w:spacing w:after="0" w:line="240" w:lineRule="auto"/>
        <w:jc w:val="right"/>
        <w:rPr>
          <w:rFonts w:ascii="Times New Roman" w:eastAsia="Times New Roman" w:hAnsi="Times New Roman" w:cs="Times New Roman"/>
          <w:sz w:val="24"/>
          <w:szCs w:val="24"/>
        </w:rPr>
      </w:pPr>
      <w:r w:rsidRPr="00F02C63">
        <w:rPr>
          <w:rFonts w:ascii="Times New Roman" w:eastAsia="Times New Roman" w:hAnsi="Times New Roman" w:cs="Times New Roman"/>
          <w:i/>
          <w:sz w:val="24"/>
          <w:szCs w:val="24"/>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rPr>
      </w:pPr>
    </w:p>
    <w:p w:rsidR="00F02C63" w:rsidRPr="00F02C63" w:rsidRDefault="00F02C63" w:rsidP="00F02C63">
      <w:pPr>
        <w:spacing w:after="0" w:line="240" w:lineRule="auto"/>
        <w:jc w:val="right"/>
        <w:rPr>
          <w:rFonts w:ascii="Times New Roman" w:eastAsia="Times New Roman" w:hAnsi="Times New Roman" w:cs="Times New Roman"/>
          <w:sz w:val="24"/>
          <w:szCs w:val="24"/>
        </w:rPr>
      </w:pPr>
      <w:r w:rsidRPr="00F02C63">
        <w:rPr>
          <w:rFonts w:ascii="Times New Roman" w:eastAsia="Times New Roman" w:hAnsi="Times New Roman" w:cs="Times New Roman"/>
          <w:i/>
          <w:sz w:val="24"/>
          <w:szCs w:val="24"/>
        </w:rPr>
        <w:t xml:space="preserve">Научный руководитель </w:t>
      </w:r>
      <w:r w:rsidRPr="00F02C63">
        <w:rPr>
          <w:rFonts w:ascii="Times New Roman" w:eastAsia="Times New Roman" w:hAnsi="Times New Roman" w:cs="Times New Roman"/>
          <w:b/>
          <w:i/>
          <w:sz w:val="24"/>
          <w:szCs w:val="24"/>
        </w:rPr>
        <w:t>Полуда Оксана Николаевна</w:t>
      </w:r>
    </w:p>
    <w:p w:rsidR="00F02C63" w:rsidRPr="00F02C63" w:rsidRDefault="00F02C63" w:rsidP="00F02C63">
      <w:pPr>
        <w:spacing w:after="0" w:line="240" w:lineRule="auto"/>
        <w:jc w:val="right"/>
        <w:rPr>
          <w:rFonts w:ascii="Times New Roman" w:eastAsia="Times New Roman" w:hAnsi="Times New Roman" w:cs="Times New Roman"/>
          <w:i/>
          <w:sz w:val="24"/>
          <w:szCs w:val="24"/>
        </w:rPr>
      </w:pPr>
      <w:r w:rsidRPr="00F02C63">
        <w:rPr>
          <w:rFonts w:ascii="Times New Roman" w:eastAsia="Times New Roman" w:hAnsi="Times New Roman" w:cs="Times New Roman"/>
          <w:i/>
          <w:sz w:val="24"/>
          <w:szCs w:val="24"/>
        </w:rPr>
        <w:t>доцент, кандидат юридических наук, доцент кафедры истории государства и права. 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sz w:val="24"/>
          <w:szCs w:val="24"/>
        </w:rPr>
      </w:pPr>
    </w:p>
    <w:p w:rsidR="00F02C63" w:rsidRPr="00F02C63" w:rsidRDefault="00F02C63" w:rsidP="00F02C63">
      <w:pPr>
        <w:spacing w:after="0" w:line="240" w:lineRule="auto"/>
        <w:ind w:right="-997"/>
        <w:jc w:val="center"/>
        <w:rPr>
          <w:rFonts w:ascii="Times New Roman" w:hAnsi="Times New Roman" w:cs="Times New Roman"/>
          <w:b/>
          <w:sz w:val="24"/>
          <w:szCs w:val="24"/>
        </w:rPr>
      </w:pPr>
      <w:r w:rsidRPr="00F02C63">
        <w:rPr>
          <w:rFonts w:ascii="Times New Roman" w:eastAsia="Times New Roman" w:hAnsi="Times New Roman" w:cs="Times New Roman"/>
          <w:b/>
          <w:sz w:val="24"/>
          <w:szCs w:val="24"/>
        </w:rPr>
        <w:t>«</w:t>
      </w:r>
      <w:r w:rsidRPr="00F02C63">
        <w:rPr>
          <w:rFonts w:ascii="Times New Roman" w:hAnsi="Times New Roman" w:cs="Times New Roman"/>
          <w:b/>
          <w:color w:val="222222"/>
          <w:sz w:val="24"/>
          <w:szCs w:val="24"/>
          <w:highlight w:val="white"/>
        </w:rPr>
        <w:t>Правовой статус беженца в контексте проблемы русского зарубежья</w:t>
      </w:r>
      <w:r w:rsidRPr="00F02C63">
        <w:rPr>
          <w:rFonts w:ascii="Times New Roman" w:hAnsi="Times New Roman" w:cs="Times New Roman"/>
          <w:b/>
          <w:sz w:val="24"/>
          <w:szCs w:val="24"/>
        </w:rPr>
        <w:t>»</w:t>
      </w:r>
    </w:p>
    <w:p w:rsidR="00F02C63" w:rsidRPr="00F02C63" w:rsidRDefault="00F02C63" w:rsidP="00F02C63">
      <w:pPr>
        <w:spacing w:after="0" w:line="240" w:lineRule="auto"/>
        <w:ind w:right="-997"/>
        <w:jc w:val="center"/>
        <w:rPr>
          <w:rFonts w:ascii="Times New Roman" w:hAnsi="Times New Roman" w:cs="Times New Roman"/>
          <w:b/>
          <w:sz w:val="24"/>
          <w:szCs w:val="24"/>
        </w:rPr>
      </w:pPr>
    </w:p>
    <w:p w:rsidR="00F02C63" w:rsidRPr="00F02C63" w:rsidRDefault="00F02C63" w:rsidP="00F02C63">
      <w:pPr>
        <w:spacing w:after="0" w:line="240" w:lineRule="auto"/>
        <w:ind w:firstLine="709"/>
        <w:jc w:val="both"/>
        <w:rPr>
          <w:rFonts w:ascii="Times New Roman" w:eastAsia="Times New Roman" w:hAnsi="Times New Roman" w:cs="Times New Roman"/>
          <w:color w:val="222222"/>
          <w:sz w:val="24"/>
          <w:szCs w:val="24"/>
          <w:highlight w:val="white"/>
        </w:rPr>
      </w:pPr>
      <w:r w:rsidRPr="00F02C63">
        <w:rPr>
          <w:rFonts w:ascii="Times New Roman" w:eastAsia="Times New Roman" w:hAnsi="Times New Roman" w:cs="Times New Roman"/>
          <w:b/>
          <w:sz w:val="24"/>
          <w:szCs w:val="24"/>
        </w:rPr>
        <w:t>Аннотация:</w:t>
      </w:r>
      <w:r w:rsidRPr="00F02C63">
        <w:rPr>
          <w:rFonts w:ascii="Times New Roman" w:eastAsia="Times New Roman" w:hAnsi="Times New Roman" w:cs="Times New Roman"/>
          <w:sz w:val="24"/>
          <w:szCs w:val="24"/>
        </w:rPr>
        <w:t xml:space="preserve"> в современной исторической науке тема российской эмиграции изучена довольно досконально. Однако юридические аспекты проживания русских эмигрантов освещены слабо. Возникает множество вопросов: От чего зависел </w:t>
      </w:r>
      <w:r w:rsidRPr="00F02C63">
        <w:rPr>
          <w:rFonts w:ascii="Times New Roman" w:eastAsia="Times New Roman" w:hAnsi="Times New Roman" w:cs="Times New Roman"/>
          <w:color w:val="222222"/>
          <w:sz w:val="24"/>
          <w:szCs w:val="24"/>
          <w:highlight w:val="white"/>
        </w:rPr>
        <w:t>Правовой статус беженцев в разных государствах? Являются ли русские белоэмигранты беженцами или политическими эмигрантами? Как международное сообщество повлияло на решение определение статуса русских эмигрантов? Какой документ должен удостоверять личность подданного Империи, которой больше нет? В</w:t>
      </w:r>
      <w:r w:rsidRPr="00F02C63">
        <w:rPr>
          <w:rFonts w:ascii="Times New Roman" w:eastAsia="Times New Roman" w:hAnsi="Times New Roman" w:cs="Times New Roman"/>
          <w:sz w:val="24"/>
          <w:szCs w:val="24"/>
        </w:rPr>
        <w:t xml:space="preserve"> данной статье будут раскрыты эти вопросы.</w:t>
      </w:r>
    </w:p>
    <w:p w:rsidR="00F02C63" w:rsidRPr="00F02C63" w:rsidRDefault="00F02C63" w:rsidP="00F02C63">
      <w:pPr>
        <w:spacing w:after="0" w:line="240" w:lineRule="auto"/>
        <w:ind w:firstLine="709"/>
        <w:jc w:val="both"/>
        <w:rPr>
          <w:rFonts w:ascii="Times New Roman" w:eastAsia="Times New Roman" w:hAnsi="Times New Roman" w:cs="Times New Roman"/>
          <w:i/>
          <w:sz w:val="24"/>
          <w:szCs w:val="24"/>
        </w:rPr>
      </w:pPr>
      <w:r w:rsidRPr="00F02C63">
        <w:rPr>
          <w:rFonts w:ascii="Times New Roman" w:eastAsia="Times New Roman" w:hAnsi="Times New Roman" w:cs="Times New Roman"/>
          <w:b/>
          <w:sz w:val="24"/>
          <w:szCs w:val="24"/>
        </w:rPr>
        <w:t>Ключевые слова:</w:t>
      </w:r>
      <w:r w:rsidRPr="00F02C63">
        <w:rPr>
          <w:rFonts w:ascii="Times New Roman" w:eastAsia="Times New Roman" w:hAnsi="Times New Roman" w:cs="Times New Roman"/>
          <w:sz w:val="24"/>
          <w:szCs w:val="24"/>
        </w:rPr>
        <w:t xml:space="preserve"> </w:t>
      </w:r>
      <w:r w:rsidRPr="00F02C63">
        <w:rPr>
          <w:rFonts w:ascii="Times New Roman" w:eastAsia="Times New Roman" w:hAnsi="Times New Roman" w:cs="Times New Roman"/>
          <w:i/>
          <w:sz w:val="24"/>
          <w:szCs w:val="24"/>
        </w:rPr>
        <w:t xml:space="preserve">белая эмиграция, апатриды, нансеновские паспорта, правовой статус беженца, гражданство, Лига Наций, апатриды </w:t>
      </w:r>
    </w:p>
    <w:p w:rsidR="00F02C63" w:rsidRPr="00F02C63" w:rsidRDefault="00F02C63" w:rsidP="00F02C63">
      <w:pPr>
        <w:spacing w:after="0" w:line="240" w:lineRule="auto"/>
        <w:jc w:val="both"/>
        <w:rPr>
          <w:rFonts w:ascii="Times New Roman" w:eastAsia="Times New Roman" w:hAnsi="Times New Roman" w:cs="Times New Roman"/>
          <w:i/>
          <w:sz w:val="24"/>
          <w:szCs w:val="24"/>
        </w:rPr>
      </w:pPr>
    </w:p>
    <w:p w:rsidR="00F02C63" w:rsidRPr="00F02C63" w:rsidRDefault="00F02C63" w:rsidP="00F02C63">
      <w:pPr>
        <w:spacing w:after="0" w:line="240" w:lineRule="auto"/>
        <w:jc w:val="center"/>
        <w:rPr>
          <w:rFonts w:ascii="Times New Roman" w:eastAsia="Times New Roman" w:hAnsi="Times New Roman" w:cs="Times New Roman"/>
          <w:sz w:val="24"/>
          <w:szCs w:val="24"/>
          <w:lang w:val="en-US"/>
        </w:rPr>
      </w:pPr>
      <w:r w:rsidRPr="00F02C63">
        <w:rPr>
          <w:rFonts w:ascii="Times New Roman" w:eastAsia="Times New Roman" w:hAnsi="Times New Roman" w:cs="Times New Roman"/>
          <w:b/>
          <w:sz w:val="24"/>
          <w:szCs w:val="24"/>
          <w:lang w:val="en-US"/>
        </w:rPr>
        <w:t>The legal status of a refugee in the context of the problem of the Russian Emigration</w:t>
      </w:r>
    </w:p>
    <w:p w:rsidR="00F02C63" w:rsidRPr="00F02C63" w:rsidRDefault="00F02C63" w:rsidP="00F02C63">
      <w:pPr>
        <w:spacing w:after="0" w:line="240" w:lineRule="auto"/>
        <w:jc w:val="both"/>
        <w:rPr>
          <w:rFonts w:ascii="Times New Roman" w:eastAsia="Times New Roman" w:hAnsi="Times New Roman" w:cs="Times New Roman"/>
          <w:i/>
          <w:sz w:val="24"/>
          <w:szCs w:val="24"/>
          <w:lang w:val="en-US"/>
        </w:rPr>
      </w:pPr>
    </w:p>
    <w:p w:rsidR="00F02C63" w:rsidRPr="00F02C63" w:rsidRDefault="00F02C63" w:rsidP="00F02C63">
      <w:pPr>
        <w:spacing w:after="0" w:line="240" w:lineRule="auto"/>
        <w:jc w:val="right"/>
        <w:rPr>
          <w:rFonts w:ascii="Times New Roman" w:eastAsia="Times New Roman" w:hAnsi="Times New Roman" w:cs="Times New Roman"/>
          <w:sz w:val="24"/>
          <w:szCs w:val="24"/>
          <w:lang w:val="en-US"/>
        </w:rPr>
      </w:pPr>
      <w:r w:rsidRPr="00F02C63">
        <w:rPr>
          <w:rFonts w:ascii="Times New Roman" w:eastAsia="Times New Roman" w:hAnsi="Times New Roman" w:cs="Times New Roman"/>
          <w:b/>
          <w:i/>
          <w:sz w:val="24"/>
          <w:szCs w:val="24"/>
          <w:lang w:val="en-US"/>
        </w:rPr>
        <w:t>Tolcheev S.A.</w:t>
      </w:r>
    </w:p>
    <w:p w:rsidR="00F02C63" w:rsidRPr="00F02C63" w:rsidRDefault="00F02C63" w:rsidP="00F02C63">
      <w:pPr>
        <w:spacing w:after="0" w:line="240" w:lineRule="auto"/>
        <w:jc w:val="right"/>
        <w:rPr>
          <w:rFonts w:ascii="Times New Roman" w:eastAsia="Times New Roman" w:hAnsi="Times New Roman" w:cs="Times New Roman"/>
          <w:sz w:val="24"/>
          <w:szCs w:val="24"/>
          <w:lang w:val="en-US"/>
        </w:rPr>
      </w:pPr>
      <w:r w:rsidRPr="00F02C63">
        <w:rPr>
          <w:rFonts w:ascii="Times New Roman" w:eastAsia="Times New Roman" w:hAnsi="Times New Roman" w:cs="Times New Roman"/>
          <w:i/>
          <w:sz w:val="24"/>
          <w:szCs w:val="24"/>
          <w:lang w:val="en-US"/>
        </w:rPr>
        <w:t xml:space="preserve"> Student of the Saratov state law Academy (SSLA), Saratov</w:t>
      </w:r>
    </w:p>
    <w:p w:rsidR="00F02C63" w:rsidRPr="00F02C63" w:rsidRDefault="00F02C63" w:rsidP="00F02C63">
      <w:pPr>
        <w:spacing w:after="0" w:line="240" w:lineRule="auto"/>
        <w:jc w:val="right"/>
        <w:rPr>
          <w:rFonts w:ascii="Times New Roman" w:eastAsia="Times New Roman" w:hAnsi="Times New Roman" w:cs="Times New Roman"/>
          <w:b/>
          <w:i/>
          <w:sz w:val="24"/>
          <w:szCs w:val="24"/>
          <w:lang w:val="en-US"/>
        </w:rPr>
      </w:pPr>
      <w:r w:rsidRPr="00F02C63">
        <w:rPr>
          <w:rFonts w:ascii="Times New Roman" w:eastAsia="Times New Roman" w:hAnsi="Times New Roman" w:cs="Times New Roman"/>
          <w:i/>
          <w:sz w:val="24"/>
          <w:szCs w:val="24"/>
          <w:lang w:val="en-US"/>
        </w:rPr>
        <w:t xml:space="preserve">Supervisor: associate Professor, candidate of law, associate Professor of the Department of state and law history. </w:t>
      </w:r>
      <w:r w:rsidRPr="00F02C63">
        <w:rPr>
          <w:rFonts w:ascii="Times New Roman" w:eastAsia="Times New Roman" w:hAnsi="Times New Roman" w:cs="Times New Roman"/>
          <w:b/>
          <w:i/>
          <w:sz w:val="24"/>
          <w:szCs w:val="24"/>
          <w:lang w:val="en-US"/>
        </w:rPr>
        <w:t xml:space="preserve">Poluda O. N. </w:t>
      </w:r>
    </w:p>
    <w:p w:rsidR="00F02C63" w:rsidRPr="00F02C63" w:rsidRDefault="00F02C63" w:rsidP="00F02C63">
      <w:pPr>
        <w:spacing w:after="0" w:line="240" w:lineRule="auto"/>
        <w:jc w:val="right"/>
        <w:rPr>
          <w:rFonts w:ascii="Times New Roman" w:eastAsia="Times New Roman" w:hAnsi="Times New Roman" w:cs="Times New Roman"/>
          <w:sz w:val="24"/>
          <w:szCs w:val="24"/>
          <w:lang w:val="en-US"/>
        </w:rPr>
      </w:pPr>
    </w:p>
    <w:p w:rsidR="00F02C63" w:rsidRPr="00F02C63" w:rsidRDefault="00F02C63" w:rsidP="00F02C63">
      <w:pPr>
        <w:spacing w:after="0" w:line="240" w:lineRule="auto"/>
        <w:jc w:val="center"/>
        <w:rPr>
          <w:rFonts w:ascii="Times New Roman" w:eastAsia="Times New Roman" w:hAnsi="Times New Roman" w:cs="Times New Roman"/>
          <w:sz w:val="24"/>
          <w:szCs w:val="24"/>
          <w:lang w:val="en-US"/>
        </w:rPr>
      </w:pPr>
      <w:r w:rsidRPr="00F02C63">
        <w:rPr>
          <w:rFonts w:ascii="Times New Roman" w:eastAsia="Times New Roman" w:hAnsi="Times New Roman" w:cs="Times New Roman"/>
          <w:b/>
          <w:sz w:val="24"/>
          <w:szCs w:val="24"/>
          <w:lang w:val="en-US"/>
        </w:rPr>
        <w:t>The legal status of a refugee in the context of the problem of the Russian Emigration</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lang w:val="en-US"/>
        </w:rPr>
      </w:pPr>
      <w:r w:rsidRPr="00F02C63">
        <w:rPr>
          <w:rFonts w:ascii="Times New Roman" w:eastAsia="Times New Roman" w:hAnsi="Times New Roman" w:cs="Times New Roman"/>
          <w:b/>
          <w:sz w:val="24"/>
          <w:szCs w:val="24"/>
          <w:lang w:val="en-US"/>
        </w:rPr>
        <w:t>Abstract</w:t>
      </w:r>
      <w:r w:rsidRPr="00F02C63">
        <w:rPr>
          <w:rFonts w:ascii="Times New Roman" w:eastAsia="Times New Roman" w:hAnsi="Times New Roman" w:cs="Times New Roman"/>
          <w:sz w:val="24"/>
          <w:szCs w:val="24"/>
          <w:lang w:val="en-US"/>
        </w:rPr>
        <w:t>: In modern historical science, the topic of Russian emigration has been studied quite thoroughly. However, the legal aspects of the residence of Russian emigrants are poorly covered. Many questions arise: What did the Legal Status of Refugees depend on in</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lang w:val="en-US"/>
        </w:rPr>
      </w:pPr>
      <w:r w:rsidRPr="00F02C63">
        <w:rPr>
          <w:rFonts w:ascii="Times New Roman" w:eastAsia="Times New Roman" w:hAnsi="Times New Roman" w:cs="Times New Roman"/>
          <w:sz w:val="24"/>
          <w:szCs w:val="24"/>
          <w:lang w:val="en-US"/>
        </w:rPr>
        <w:t>Are Russians white emigrant’s refugees or political emigrants? How did the international community influence the decision to determine the status of Russian emigrants? What document should prove the identity of a citizen of the Empire who no longer has? This article will cover these issues.</w:t>
      </w:r>
    </w:p>
    <w:p w:rsidR="00F02C63" w:rsidRPr="00F02C63" w:rsidRDefault="00F02C63" w:rsidP="00F02C63">
      <w:pPr>
        <w:spacing w:after="0" w:line="240" w:lineRule="auto"/>
        <w:ind w:firstLine="709"/>
        <w:jc w:val="both"/>
        <w:rPr>
          <w:rFonts w:ascii="Times New Roman" w:eastAsia="Times New Roman" w:hAnsi="Times New Roman" w:cs="Times New Roman"/>
          <w:i/>
          <w:sz w:val="24"/>
          <w:szCs w:val="24"/>
          <w:lang w:val="en-US"/>
        </w:rPr>
      </w:pPr>
      <w:r w:rsidRPr="00F02C63">
        <w:rPr>
          <w:rFonts w:ascii="Times New Roman" w:eastAsia="Times New Roman" w:hAnsi="Times New Roman" w:cs="Times New Roman"/>
          <w:b/>
          <w:sz w:val="24"/>
          <w:szCs w:val="24"/>
          <w:lang w:val="en-US"/>
        </w:rPr>
        <w:t>Key words</w:t>
      </w:r>
      <w:r w:rsidRPr="00F02C63">
        <w:rPr>
          <w:rFonts w:ascii="Times New Roman" w:eastAsia="Times New Roman" w:hAnsi="Times New Roman" w:cs="Times New Roman"/>
          <w:i/>
          <w:sz w:val="24"/>
          <w:szCs w:val="24"/>
          <w:lang w:val="en-US"/>
        </w:rPr>
        <w:t>: white emigration, stateless persons, Nansen passports, legal refugee status, citizenship, League of Nations, stateless persons</w:t>
      </w:r>
    </w:p>
    <w:p w:rsidR="00F02C63" w:rsidRPr="00F02C63" w:rsidRDefault="00F02C63" w:rsidP="00F02C63">
      <w:pPr>
        <w:spacing w:after="0" w:line="240" w:lineRule="auto"/>
        <w:jc w:val="both"/>
        <w:rPr>
          <w:rFonts w:ascii="Times New Roman" w:eastAsia="Times New Roman" w:hAnsi="Times New Roman" w:cs="Times New Roman"/>
          <w:b/>
          <w:sz w:val="24"/>
          <w:szCs w:val="24"/>
          <w:lang w:val="en-US"/>
        </w:rPr>
      </w:pP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По окончании Гражданской войны 1917-1922 гг. на чужбине оказалось несколько миллионов наших соотечественников. Юридические сложности русских беженцев были связаны с тем, что они являлись подданными уже де факто не существующей Империи и они не хотели получать гражданство принимающей страны. Эмигранты ждали падения большевизма и мечтали вернуться в Россию. Из-за этого отношение к русским эмигрантам было особое и зависело от множества факторов: исторические взаимоотношения государства Российского и принимающей стороны; отношения к Гражданской войне в России и отношению к конкретному генералу белого движения; отношения к большевистскому режиму; личных симпатий и антипатий местных властей к России и русским(что будет показано на примере королевства СХС).Русская эмиграция на Балканах была официально признана как институт, ответственный за помощь в урегулировании правового статуса русских беженцев .Правительство КСХС ,имело особый ,отличавшийся от отношения остальных балканских государств, взгляд по этому сложному вопросу. Уже первые русские граждане, прибывшие в страну еще в 1919 г., получили официальное название «русские беженцы», что тем самым определило их юридический статус как статус эмигрантов, борющихся с режимом. Таким образом, русские эмигранты были прямо защищены сербским законодательством, что отличало их положение от статуса остальных иностранцев [1. с,118]. Само определение «русский беженец» вызывало ряд дискуссий.  Съезд русских юристов за границей принял резолюцию, согласно которой, российские эмигранты не могли быть отнесены к категории беженцев, бежавших от голода, разразившегося на родине, и искавших благотворительной помощи в чужих странах. Их эмиграция была вызвана тем фактом, что они не признали советской власти, и возвращение на родину в большинстве случаев означало бы для них потерю жизни. Поэтому правильней было бы их считать политическими эмигрантами[2. с,86]Собственно само понятие «беженец» будет регулироваться нормами международного права и соответствующими международноправовыми актами в будущем (Всеобщая декларация прав человека 1948 г[3]., IV Женевская конвенция о защите гражданского населения во время войны 1949 г[4]., Конвенция о статуса беженцев 1951 г., Протокол о статусе беженцев 1967 г. и др.)Советская же власть приняла декрет, ВЦИК и СНК О ЛИШЕНИИ ПРАВ ГРАЖДАНСТВА НЕКОТОРЫХ КАТЕГОРИЙ ЛИЦ[5]. И тут возникает вопрос как определить добровольную службу в армиях, сражавшихся против Советской власти, а также тяжело понять какие организации являются контрреволюционными? Ведь печально известная статья 58 УК РСФСР вступит в силу только в 1927, стоит заметить, что “господа” коммунисты будут обвинять друг друга в контрреволюционной деятельности до 1950 годов, стоит ли говорить об эмигрантах. . Проблему русских апатридов можно было решить только на международном уровне. В 1921 г. на заседании Совета Лиги Наций было решено создать должность верховного комиссара по делам русских беженцев. Именно на конференции представители десяти стран и ряда международных организаций приняли решение о выпуске «паспорта апатрида» [6.с,</w:t>
      </w:r>
      <w:r w:rsidRPr="00F02C63">
        <w:rPr>
          <w:rFonts w:ascii="Times New Roman" w:hAnsi="Times New Roman" w:cs="Times New Roman"/>
          <w:sz w:val="24"/>
          <w:szCs w:val="24"/>
        </w:rPr>
        <w:t>167</w:t>
      </w:r>
      <w:r w:rsidRPr="00F02C63">
        <w:rPr>
          <w:rFonts w:ascii="Times New Roman" w:eastAsia="Times New Roman" w:hAnsi="Times New Roman" w:cs="Times New Roman"/>
          <w:sz w:val="24"/>
          <w:szCs w:val="24"/>
        </w:rPr>
        <w:t>]. В 1942 году этот паспорт признали правительства 52 государств, и он стал первым переездным документом для беженцев. Этот документ удостоверял личность владельца и давал ему возможность подавать прошения в государственные органы, работать и жить в стране на законных основаниях. До начала XXI века в разных странах оставались эмигранты и их дети, которые жили с нансеновским паспортом и, в конце концов, получили гражданство Российской Федерации. Таким образом, правовое положение белоэмигрантов менялось от апатридов до беженцев благодаря деятельности Лиги Наций и русских юристов, опыт правоприменительной практики полученный международным сообществом по решению проблемы белоэмигрантов, станет основой появление термина “беженец” и “политическое убежище’ ’во Всеобщей декларации прав человека и Женевской конвенции.</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sz w:val="24"/>
          <w:szCs w:val="24"/>
        </w:rPr>
      </w:pPr>
    </w:p>
    <w:p w:rsidR="00F02C63" w:rsidRPr="00F02C63" w:rsidRDefault="00F02C63" w:rsidP="00F02C63">
      <w:pPr>
        <w:shd w:val="clear" w:color="auto" w:fill="FFFFFF"/>
        <w:spacing w:after="0" w:line="240" w:lineRule="auto"/>
        <w:jc w:val="center"/>
        <w:rPr>
          <w:rFonts w:ascii="Times New Roman" w:eastAsia="Times New Roman" w:hAnsi="Times New Roman" w:cs="Times New Roman"/>
          <w:b/>
          <w:sz w:val="24"/>
          <w:szCs w:val="24"/>
        </w:rPr>
      </w:pPr>
      <w:r w:rsidRPr="00F02C63">
        <w:rPr>
          <w:rFonts w:ascii="Times New Roman" w:eastAsia="Times New Roman" w:hAnsi="Times New Roman" w:cs="Times New Roman"/>
          <w:b/>
          <w:sz w:val="24"/>
          <w:szCs w:val="24"/>
        </w:rPr>
        <w:t>Список использованной литературы</w:t>
      </w:r>
    </w:p>
    <w:p w:rsidR="00F02C63" w:rsidRPr="00F02C63" w:rsidRDefault="00F02C63" w:rsidP="00F02C63">
      <w:pPr>
        <w:shd w:val="clear" w:color="auto" w:fill="FFFFFF"/>
        <w:spacing w:after="0" w:line="240" w:lineRule="auto"/>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1. Мирослав Йованович Русская эмиграция на Балканах.</w:t>
      </w:r>
      <w:r w:rsidRPr="00F02C63">
        <w:rPr>
          <w:rFonts w:ascii="Times New Roman" w:hAnsi="Times New Roman" w:cs="Times New Roman"/>
          <w:sz w:val="24"/>
          <w:szCs w:val="24"/>
        </w:rPr>
        <w:t xml:space="preserve"> Москва:</w:t>
      </w:r>
      <w:r w:rsidRPr="00F02C63">
        <w:rPr>
          <w:rFonts w:ascii="Times New Roman" w:eastAsia="Times New Roman" w:hAnsi="Times New Roman" w:cs="Times New Roman"/>
          <w:sz w:val="24"/>
          <w:szCs w:val="24"/>
        </w:rPr>
        <w:t xml:space="preserve"> //</w:t>
      </w:r>
      <w:r w:rsidRPr="00F02C63">
        <w:rPr>
          <w:rFonts w:ascii="Times New Roman" w:hAnsi="Times New Roman" w:cs="Times New Roman"/>
          <w:sz w:val="24"/>
          <w:szCs w:val="24"/>
        </w:rPr>
        <w:t>Русский путь 2005</w:t>
      </w:r>
      <w:r w:rsidRPr="00F02C63">
        <w:rPr>
          <w:rFonts w:ascii="Times New Roman" w:eastAsia="Times New Roman" w:hAnsi="Times New Roman" w:cs="Times New Roman"/>
          <w:sz w:val="24"/>
          <w:szCs w:val="24"/>
        </w:rPr>
        <w:t xml:space="preserve"> </w:t>
      </w:r>
    </w:p>
    <w:p w:rsidR="00F02C63" w:rsidRPr="00F02C63" w:rsidRDefault="00F02C63" w:rsidP="00F02C63">
      <w:pPr>
        <w:shd w:val="clear" w:color="auto" w:fill="FFFFFF"/>
        <w:spacing w:after="0" w:line="240" w:lineRule="auto"/>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2. Чирова О.А. РОЛЬ СЪЕЗДА РУССКИХ ЮРИСТОВ И ЕГО КОМИТЕТА В ПРАВОВОМ РЕГУЛИРОВАНИИ СТАТУСА ЭМИГРАНТОВ ИЗ РОССИИ (середина 20-х гг.) //</w:t>
      </w:r>
      <w:r w:rsidRPr="00F02C63">
        <w:rPr>
          <w:rFonts w:ascii="Times New Roman" w:hAnsi="Times New Roman" w:cs="Times New Roman"/>
          <w:sz w:val="24"/>
          <w:szCs w:val="24"/>
        </w:rPr>
        <w:t>Новый Исторический вестник. 2002.</w:t>
      </w:r>
      <w:r w:rsidRPr="00F02C63">
        <w:rPr>
          <w:rFonts w:ascii="Times New Roman" w:hAnsi="Times New Roman" w:cs="Times New Roman"/>
          <w:bCs/>
          <w:sz w:val="24"/>
          <w:szCs w:val="24"/>
          <w:shd w:val="clear" w:color="auto" w:fill="FFFFFF"/>
        </w:rPr>
        <w:t xml:space="preserve">  №2 С. 86-96.</w:t>
      </w:r>
    </w:p>
    <w:p w:rsidR="00F02C63" w:rsidRPr="00F02C63" w:rsidRDefault="00F02C63" w:rsidP="00F02C63">
      <w:pPr>
        <w:shd w:val="clear" w:color="auto" w:fill="FFFFFF"/>
        <w:spacing w:after="0" w:line="240" w:lineRule="auto"/>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3. Всеобщая декларация прав человека</w:t>
      </w:r>
      <w:r w:rsidRPr="00F02C63">
        <w:rPr>
          <w:rFonts w:ascii="Times New Roman" w:hAnsi="Times New Roman" w:cs="Times New Roman"/>
          <w:color w:val="000000"/>
          <w:sz w:val="24"/>
          <w:szCs w:val="24"/>
          <w:shd w:val="clear" w:color="auto" w:fill="FFFFFF"/>
        </w:rPr>
        <w:t xml:space="preserve"> </w:t>
      </w:r>
      <w:r w:rsidRPr="00F02C63">
        <w:rPr>
          <w:rFonts w:ascii="Times New Roman" w:hAnsi="Times New Roman" w:cs="Times New Roman"/>
          <w:color w:val="000000"/>
          <w:sz w:val="24"/>
          <w:szCs w:val="24"/>
        </w:rPr>
        <w:t xml:space="preserve">[Электронный ресурс]. </w:t>
      </w:r>
      <w:r w:rsidRPr="00F02C63">
        <w:rPr>
          <w:rFonts w:ascii="Times New Roman" w:hAnsi="Times New Roman" w:cs="Times New Roman"/>
          <w:color w:val="000000"/>
          <w:sz w:val="24"/>
          <w:szCs w:val="24"/>
          <w:lang w:val="en-US"/>
        </w:rPr>
        <w:t>URL</w:t>
      </w:r>
      <w:r w:rsidRPr="00F02C63">
        <w:rPr>
          <w:rFonts w:ascii="Times New Roman" w:hAnsi="Times New Roman" w:cs="Times New Roman"/>
          <w:color w:val="000000"/>
          <w:sz w:val="24"/>
          <w:szCs w:val="24"/>
        </w:rPr>
        <w:t>:</w:t>
      </w:r>
      <w:r w:rsidRPr="00F02C63">
        <w:rPr>
          <w:rFonts w:ascii="Times New Roman" w:hAnsi="Times New Roman" w:cs="Times New Roman"/>
          <w:sz w:val="24"/>
          <w:szCs w:val="24"/>
        </w:rPr>
        <w:t xml:space="preserve"> </w:t>
      </w:r>
      <w:hyperlink r:id="rId115" w:history="1">
        <w:r w:rsidRPr="00F02C63">
          <w:rPr>
            <w:rStyle w:val="af6"/>
            <w:rFonts w:ascii="Times New Roman" w:hAnsi="Times New Roman" w:cs="Times New Roman"/>
            <w:sz w:val="24"/>
            <w:szCs w:val="24"/>
            <w:shd w:val="clear" w:color="auto" w:fill="FFFFFF"/>
            <w:lang w:val="en-US"/>
          </w:rPr>
          <w:t>https</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www</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un</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org</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ru</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documents</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decl</w:t>
        </w:r>
        <w:r w:rsidRPr="00F02C63">
          <w:rPr>
            <w:rStyle w:val="af6"/>
            <w:rFonts w:ascii="Times New Roman" w:hAnsi="Times New Roman" w:cs="Times New Roman"/>
            <w:sz w:val="24"/>
            <w:szCs w:val="24"/>
            <w:shd w:val="clear" w:color="auto" w:fill="FFFFFF"/>
          </w:rPr>
          <w:t>_</w:t>
        </w:r>
        <w:r w:rsidRPr="00F02C63">
          <w:rPr>
            <w:rStyle w:val="af6"/>
            <w:rFonts w:ascii="Times New Roman" w:hAnsi="Times New Roman" w:cs="Times New Roman"/>
            <w:sz w:val="24"/>
            <w:szCs w:val="24"/>
            <w:shd w:val="clear" w:color="auto" w:fill="FFFFFF"/>
            <w:lang w:val="en-US"/>
          </w:rPr>
          <w:t>conv</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declarations</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declhr</w:t>
        </w:r>
        <w:r w:rsidRPr="00F02C63">
          <w:rPr>
            <w:rStyle w:val="af6"/>
            <w:rFonts w:ascii="Times New Roman" w:hAnsi="Times New Roman" w:cs="Times New Roman"/>
            <w:sz w:val="24"/>
            <w:szCs w:val="24"/>
            <w:shd w:val="clear" w:color="auto" w:fill="FFFFFF"/>
          </w:rPr>
          <w:t>.</w:t>
        </w:r>
        <w:r w:rsidRPr="00F02C63">
          <w:rPr>
            <w:rStyle w:val="af6"/>
            <w:rFonts w:ascii="Times New Roman" w:hAnsi="Times New Roman" w:cs="Times New Roman"/>
            <w:sz w:val="24"/>
            <w:szCs w:val="24"/>
            <w:shd w:val="clear" w:color="auto" w:fill="FFFFFF"/>
            <w:lang w:val="en-US"/>
          </w:rPr>
          <w:t>shtml</w:t>
        </w:r>
      </w:hyperlink>
      <w:r w:rsidRPr="00F02C63">
        <w:rPr>
          <w:rFonts w:ascii="Times New Roman" w:hAnsi="Times New Roman" w:cs="Times New Roman"/>
          <w:color w:val="000000"/>
          <w:sz w:val="24"/>
          <w:szCs w:val="24"/>
          <w:shd w:val="clear" w:color="auto" w:fill="FFFFFF"/>
        </w:rPr>
        <w:t xml:space="preserve"> </w:t>
      </w:r>
      <w:r w:rsidRPr="00F02C63">
        <w:rPr>
          <w:rFonts w:ascii="Times New Roman" w:hAnsi="Times New Roman" w:cs="Times New Roman"/>
          <w:color w:val="000000"/>
          <w:sz w:val="24"/>
          <w:szCs w:val="24"/>
        </w:rPr>
        <w:t>(дата обращения: 17.11.2020г.)</w:t>
      </w:r>
    </w:p>
    <w:p w:rsidR="00F02C63" w:rsidRPr="00F02C63" w:rsidRDefault="00F02C63" w:rsidP="00F02C63">
      <w:pPr>
        <w:shd w:val="clear" w:color="auto" w:fill="FFFFFF"/>
        <w:spacing w:after="0" w:line="240" w:lineRule="auto"/>
        <w:jc w:val="both"/>
        <w:rPr>
          <w:rFonts w:ascii="Times New Roman" w:hAnsi="Times New Roman" w:cs="Times New Roman"/>
          <w:sz w:val="24"/>
          <w:szCs w:val="24"/>
        </w:rPr>
      </w:pPr>
      <w:r w:rsidRPr="00F02C63">
        <w:rPr>
          <w:rFonts w:ascii="Times New Roman" w:eastAsia="Times New Roman" w:hAnsi="Times New Roman" w:cs="Times New Roman"/>
          <w:sz w:val="24"/>
          <w:szCs w:val="24"/>
        </w:rPr>
        <w:t>4. Конвенция (IV) о защите гражданского населения во время войны.</w:t>
      </w:r>
      <w:r w:rsidRPr="00F02C63">
        <w:rPr>
          <w:rFonts w:ascii="Times New Roman" w:hAnsi="Times New Roman" w:cs="Times New Roman"/>
          <w:color w:val="000000"/>
          <w:sz w:val="24"/>
          <w:szCs w:val="24"/>
        </w:rPr>
        <w:t xml:space="preserve"> [Электронный ресурс]. </w:t>
      </w:r>
      <w:r w:rsidRPr="00F02C63">
        <w:rPr>
          <w:rFonts w:ascii="Times New Roman" w:hAnsi="Times New Roman" w:cs="Times New Roman"/>
          <w:color w:val="000000"/>
          <w:sz w:val="24"/>
          <w:szCs w:val="24"/>
          <w:lang w:val="en-US"/>
        </w:rPr>
        <w:t>URL</w:t>
      </w:r>
      <w:r w:rsidRPr="00F02C63">
        <w:rPr>
          <w:rFonts w:ascii="Times New Roman" w:hAnsi="Times New Roman" w:cs="Times New Roman"/>
          <w:color w:val="000000"/>
          <w:sz w:val="24"/>
          <w:szCs w:val="24"/>
        </w:rPr>
        <w:t>:</w:t>
      </w:r>
      <w:r w:rsidRPr="00F02C63">
        <w:rPr>
          <w:rFonts w:ascii="Times New Roman" w:hAnsi="Times New Roman" w:cs="Times New Roman"/>
          <w:sz w:val="24"/>
          <w:szCs w:val="24"/>
        </w:rPr>
        <w:t xml:space="preserve"> </w:t>
      </w:r>
      <w:r w:rsidRPr="00F02C63">
        <w:rPr>
          <w:rFonts w:ascii="Times New Roman" w:hAnsi="Times New Roman" w:cs="Times New Roman"/>
          <w:color w:val="000000"/>
          <w:sz w:val="24"/>
          <w:szCs w:val="24"/>
        </w:rPr>
        <w:t>https://www.icrc.org/ru/doc/resources/documents/misc/geneva-convention-4.htm</w:t>
      </w:r>
      <w:r w:rsidRPr="00F02C63">
        <w:rPr>
          <w:rFonts w:ascii="Times New Roman" w:hAnsi="Times New Roman" w:cs="Times New Roman"/>
          <w:sz w:val="24"/>
          <w:szCs w:val="24"/>
        </w:rPr>
        <w:t xml:space="preserve"> </w:t>
      </w:r>
      <w:r w:rsidRPr="00F02C63">
        <w:rPr>
          <w:rFonts w:ascii="Times New Roman" w:hAnsi="Times New Roman" w:cs="Times New Roman"/>
          <w:color w:val="000000"/>
          <w:sz w:val="24"/>
          <w:szCs w:val="24"/>
        </w:rPr>
        <w:t>(дата обращения: 17.11.2020г.)</w:t>
      </w:r>
    </w:p>
    <w:p w:rsidR="00F02C63" w:rsidRPr="00F02C63" w:rsidRDefault="00F02C63" w:rsidP="00F02C63">
      <w:pPr>
        <w:shd w:val="clear" w:color="auto" w:fill="FFFFFF"/>
        <w:spacing w:after="0" w:line="240" w:lineRule="auto"/>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5. "О лишении прав гражданства некоторых категорий лиц, находящихся за границей"</w:t>
      </w:r>
      <w:r w:rsidRPr="00F02C63">
        <w:rPr>
          <w:rFonts w:ascii="Times New Roman" w:hAnsi="Times New Roman" w:cs="Times New Roman"/>
          <w:sz w:val="24"/>
          <w:szCs w:val="24"/>
        </w:rPr>
        <w:t xml:space="preserve"> </w:t>
      </w:r>
      <w:r w:rsidRPr="00F02C63">
        <w:rPr>
          <w:rFonts w:ascii="Times New Roman" w:hAnsi="Times New Roman" w:cs="Times New Roman"/>
          <w:color w:val="000000"/>
          <w:sz w:val="24"/>
          <w:szCs w:val="24"/>
        </w:rPr>
        <w:t xml:space="preserve">[Электронный ресурс]. </w:t>
      </w:r>
      <w:r w:rsidRPr="00F02C63">
        <w:rPr>
          <w:rFonts w:ascii="Times New Roman" w:hAnsi="Times New Roman" w:cs="Times New Roman"/>
          <w:color w:val="000000"/>
          <w:sz w:val="24"/>
          <w:szCs w:val="24"/>
          <w:lang w:val="en-US"/>
        </w:rPr>
        <w:t>URL</w:t>
      </w:r>
      <w:r w:rsidRPr="00F02C63">
        <w:rPr>
          <w:rFonts w:ascii="Times New Roman" w:hAnsi="Times New Roman" w:cs="Times New Roman"/>
          <w:color w:val="000000"/>
          <w:sz w:val="24"/>
          <w:szCs w:val="24"/>
        </w:rPr>
        <w:t>:</w:t>
      </w:r>
      <w:r w:rsidRPr="00F02C63">
        <w:rPr>
          <w:rFonts w:ascii="Times New Roman" w:hAnsi="Times New Roman" w:cs="Times New Roman"/>
          <w:sz w:val="24"/>
          <w:szCs w:val="24"/>
        </w:rPr>
        <w:t xml:space="preserve"> </w:t>
      </w:r>
      <w:r w:rsidRPr="00F02C63">
        <w:rPr>
          <w:rFonts w:ascii="Times New Roman" w:eastAsia="Times New Roman" w:hAnsi="Times New Roman" w:cs="Times New Roman"/>
          <w:sz w:val="24"/>
          <w:szCs w:val="24"/>
          <w:lang w:val="en-US"/>
        </w:rPr>
        <w:t>http</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www</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consultant</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ru</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cons</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cgi</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online</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cgi</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req</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doc</w:t>
      </w:r>
      <w:r w:rsidRPr="00F02C63">
        <w:rPr>
          <w:rFonts w:ascii="Times New Roman" w:eastAsia="Times New Roman" w:hAnsi="Times New Roman" w:cs="Times New Roman"/>
          <w:sz w:val="24"/>
          <w:szCs w:val="24"/>
        </w:rPr>
        <w:t>&amp;</w:t>
      </w:r>
      <w:r w:rsidRPr="00F02C63">
        <w:rPr>
          <w:rFonts w:ascii="Times New Roman" w:eastAsia="Times New Roman" w:hAnsi="Times New Roman" w:cs="Times New Roman"/>
          <w:sz w:val="24"/>
          <w:szCs w:val="24"/>
          <w:lang w:val="en-US"/>
        </w:rPr>
        <w:t>base</w:t>
      </w:r>
      <w:r w:rsidRPr="00F02C63">
        <w:rPr>
          <w:rFonts w:ascii="Times New Roman" w:eastAsia="Times New Roman" w:hAnsi="Times New Roman" w:cs="Times New Roman"/>
          <w:sz w:val="24"/>
          <w:szCs w:val="24"/>
        </w:rPr>
        <w:t>=</w:t>
      </w:r>
      <w:r w:rsidRPr="00F02C63">
        <w:rPr>
          <w:rFonts w:ascii="Times New Roman" w:eastAsia="Times New Roman" w:hAnsi="Times New Roman" w:cs="Times New Roman"/>
          <w:sz w:val="24"/>
          <w:szCs w:val="24"/>
          <w:lang w:val="en-US"/>
        </w:rPr>
        <w:t>ESU</w:t>
      </w:r>
      <w:r w:rsidRPr="00F02C63">
        <w:rPr>
          <w:rFonts w:ascii="Times New Roman" w:eastAsia="Times New Roman" w:hAnsi="Times New Roman" w:cs="Times New Roman"/>
          <w:sz w:val="24"/>
          <w:szCs w:val="24"/>
        </w:rPr>
        <w:t>&amp;</w:t>
      </w:r>
      <w:r w:rsidRPr="00F02C63">
        <w:rPr>
          <w:rFonts w:ascii="Times New Roman" w:eastAsia="Times New Roman" w:hAnsi="Times New Roman" w:cs="Times New Roman"/>
          <w:sz w:val="24"/>
          <w:szCs w:val="24"/>
          <w:lang w:val="en-US"/>
        </w:rPr>
        <w:t>n</w:t>
      </w:r>
      <w:r w:rsidRPr="00F02C63">
        <w:rPr>
          <w:rFonts w:ascii="Times New Roman" w:eastAsia="Times New Roman" w:hAnsi="Times New Roman" w:cs="Times New Roman"/>
          <w:sz w:val="24"/>
          <w:szCs w:val="24"/>
        </w:rPr>
        <w:t xml:space="preserve">=15997#0048849337781288193 </w:t>
      </w:r>
      <w:r w:rsidRPr="00F02C63">
        <w:rPr>
          <w:rFonts w:ascii="Times New Roman" w:hAnsi="Times New Roman" w:cs="Times New Roman"/>
          <w:color w:val="000000"/>
          <w:sz w:val="24"/>
          <w:szCs w:val="24"/>
        </w:rPr>
        <w:t>(дата обращения: 17.11.2020г.)</w:t>
      </w:r>
    </w:p>
    <w:p w:rsidR="00F02C63" w:rsidRPr="00F02C63" w:rsidRDefault="00F02C63" w:rsidP="00F02C63">
      <w:pPr>
        <w:shd w:val="clear" w:color="auto" w:fill="FFFFFF"/>
        <w:spacing w:after="0" w:line="240" w:lineRule="auto"/>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6.Бочарова  З.С Правовое положение русских беженцев во Франции в 1920-1930-е годы//</w:t>
      </w:r>
      <w:hyperlink r:id="rId116">
        <w:r w:rsidRPr="00F02C63">
          <w:rPr>
            <w:rFonts w:ascii="Times New Roman" w:eastAsia="Times New Roman" w:hAnsi="Times New Roman" w:cs="Times New Roman"/>
            <w:sz w:val="24"/>
            <w:szCs w:val="24"/>
          </w:rPr>
          <w:t>Россия и современный мир</w:t>
        </w:r>
      </w:hyperlink>
      <w:r w:rsidRPr="00F02C63">
        <w:rPr>
          <w:rFonts w:ascii="Times New Roman" w:eastAsia="Times New Roman" w:hAnsi="Times New Roman" w:cs="Times New Roman"/>
          <w:sz w:val="24"/>
          <w:szCs w:val="24"/>
        </w:rPr>
        <w:t xml:space="preserve">. 2017. </w:t>
      </w:r>
      <w:r w:rsidRPr="00F02C63">
        <w:rPr>
          <w:rFonts w:ascii="Times New Roman" w:hAnsi="Times New Roman" w:cs="Times New Roman"/>
          <w:color w:val="222222"/>
          <w:sz w:val="24"/>
          <w:szCs w:val="24"/>
          <w:shd w:val="clear" w:color="auto" w:fill="FFFFFF"/>
        </w:rPr>
        <w:t xml:space="preserve"> №</w:t>
      </w:r>
      <w:r w:rsidRPr="00F02C63">
        <w:rPr>
          <w:rFonts w:ascii="Times New Roman" w:hAnsi="Times New Roman" w:cs="Times New Roman"/>
          <w:color w:val="222222"/>
          <w:sz w:val="24"/>
          <w:szCs w:val="24"/>
          <w:bdr w:val="none" w:sz="0" w:space="0" w:color="auto" w:frame="1"/>
          <w:shd w:val="clear" w:color="auto" w:fill="FFFFFF"/>
        </w:rPr>
        <w:t>2 С.</w:t>
      </w:r>
      <w:r w:rsidRPr="00F02C63">
        <w:rPr>
          <w:rFonts w:ascii="Times New Roman" w:hAnsi="Times New Roman" w:cs="Times New Roman"/>
          <w:color w:val="222222"/>
          <w:sz w:val="24"/>
          <w:szCs w:val="24"/>
          <w:shd w:val="clear" w:color="auto" w:fill="FFFFFF"/>
        </w:rPr>
        <w:t xml:space="preserve"> 161-176.</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spacing w:after="0" w:line="240" w:lineRule="auto"/>
        <w:ind w:right="-1"/>
        <w:jc w:val="right"/>
        <w:rPr>
          <w:rFonts w:ascii="Times New Roman" w:eastAsia="Times New Roman" w:hAnsi="Times New Roman" w:cs="Times New Roman"/>
          <w:b/>
          <w:bCs/>
          <w:i/>
          <w:iCs/>
          <w:color w:val="000000" w:themeColor="text1"/>
          <w:sz w:val="24"/>
          <w:szCs w:val="24"/>
        </w:rPr>
      </w:pPr>
      <w:r w:rsidRPr="00F02C63">
        <w:rPr>
          <w:rFonts w:ascii="Times New Roman" w:eastAsia="Times New Roman" w:hAnsi="Times New Roman" w:cs="Times New Roman"/>
          <w:b/>
          <w:bCs/>
          <w:i/>
          <w:iCs/>
          <w:color w:val="000000" w:themeColor="text1"/>
          <w:sz w:val="24"/>
          <w:szCs w:val="24"/>
        </w:rPr>
        <w:t>Труфанов Игорь Владимирович</w:t>
      </w:r>
    </w:p>
    <w:p w:rsidR="00F02C63" w:rsidRPr="00F02C63" w:rsidRDefault="00F02C63" w:rsidP="00F02C63">
      <w:pPr>
        <w:spacing w:after="0" w:line="240" w:lineRule="auto"/>
        <w:ind w:right="-1"/>
        <w:jc w:val="right"/>
        <w:rPr>
          <w:rFonts w:ascii="Times New Roman" w:eastAsia="Times New Roman" w:hAnsi="Times New Roman" w:cs="Times New Roman"/>
          <w:i/>
          <w:iCs/>
          <w:color w:val="000000" w:themeColor="text1"/>
          <w:sz w:val="24"/>
          <w:szCs w:val="24"/>
        </w:rPr>
      </w:pPr>
      <w:r w:rsidRPr="00F02C63">
        <w:rPr>
          <w:rFonts w:ascii="Times New Roman" w:eastAsia="Times New Roman" w:hAnsi="Times New Roman" w:cs="Times New Roman"/>
          <w:i/>
          <w:iCs/>
          <w:color w:val="000000" w:themeColor="text1"/>
          <w:sz w:val="24"/>
          <w:szCs w:val="24"/>
        </w:rPr>
        <w:t>студент 1 курса</w:t>
      </w:r>
    </w:p>
    <w:p w:rsidR="00F02C63" w:rsidRPr="00F02C63" w:rsidRDefault="00F02C63" w:rsidP="00F02C63">
      <w:pPr>
        <w:spacing w:after="0" w:line="240" w:lineRule="auto"/>
        <w:ind w:right="-1"/>
        <w:jc w:val="right"/>
        <w:rPr>
          <w:rFonts w:ascii="Times New Roman" w:eastAsia="Times New Roman" w:hAnsi="Times New Roman" w:cs="Times New Roman"/>
          <w:i/>
          <w:iCs/>
          <w:color w:val="000000" w:themeColor="text1"/>
          <w:sz w:val="24"/>
          <w:szCs w:val="24"/>
        </w:rPr>
      </w:pPr>
      <w:r w:rsidRPr="00F02C63">
        <w:rPr>
          <w:rFonts w:ascii="Times New Roman" w:eastAsia="Times New Roman" w:hAnsi="Times New Roman" w:cs="Times New Roman"/>
          <w:i/>
          <w:iCs/>
          <w:color w:val="000000" w:themeColor="text1"/>
          <w:sz w:val="24"/>
          <w:szCs w:val="24"/>
        </w:rPr>
        <w:t>Саратовской государственной юридической академии, г. Саратов</w:t>
      </w:r>
    </w:p>
    <w:p w:rsidR="00F02C63" w:rsidRPr="00F02C63" w:rsidRDefault="00F02C63" w:rsidP="00F02C63">
      <w:pPr>
        <w:spacing w:after="0" w:line="240" w:lineRule="auto"/>
        <w:ind w:right="-1"/>
        <w:jc w:val="right"/>
        <w:rPr>
          <w:rFonts w:ascii="Times New Roman" w:eastAsia="Times New Roman" w:hAnsi="Times New Roman" w:cs="Times New Roman"/>
          <w:i/>
          <w:iCs/>
          <w:color w:val="000000" w:themeColor="text1"/>
          <w:sz w:val="24"/>
          <w:szCs w:val="24"/>
        </w:rPr>
      </w:pPr>
    </w:p>
    <w:p w:rsidR="00F02C63" w:rsidRPr="00F02C63" w:rsidRDefault="00F02C63" w:rsidP="00F02C63">
      <w:pPr>
        <w:spacing w:after="0" w:line="240" w:lineRule="auto"/>
        <w:ind w:right="-1"/>
        <w:jc w:val="right"/>
        <w:rPr>
          <w:rFonts w:ascii="Times New Roman" w:eastAsia="Times New Roman" w:hAnsi="Times New Roman" w:cs="Times New Roman"/>
          <w:i/>
          <w:iCs/>
          <w:color w:val="000000" w:themeColor="text1"/>
          <w:sz w:val="24"/>
          <w:szCs w:val="24"/>
        </w:rPr>
      </w:pPr>
      <w:r w:rsidRPr="00F02C63">
        <w:rPr>
          <w:rFonts w:ascii="Times New Roman" w:eastAsia="Times New Roman" w:hAnsi="Times New Roman" w:cs="Times New Roman"/>
          <w:i/>
          <w:iCs/>
          <w:color w:val="000000" w:themeColor="text1"/>
          <w:sz w:val="24"/>
          <w:szCs w:val="24"/>
        </w:rPr>
        <w:t xml:space="preserve">Научный руководитель </w:t>
      </w:r>
    </w:p>
    <w:p w:rsidR="00F02C63" w:rsidRPr="00F02C63" w:rsidRDefault="00F02C63" w:rsidP="00F02C63">
      <w:pPr>
        <w:spacing w:after="0" w:line="240" w:lineRule="auto"/>
        <w:ind w:right="-1"/>
        <w:jc w:val="right"/>
        <w:rPr>
          <w:rFonts w:ascii="Times New Roman" w:eastAsia="Times New Roman" w:hAnsi="Times New Roman" w:cs="Times New Roman"/>
          <w:b/>
          <w:bCs/>
          <w:i/>
          <w:iCs/>
          <w:color w:val="000000" w:themeColor="text1"/>
          <w:sz w:val="24"/>
          <w:szCs w:val="24"/>
        </w:rPr>
      </w:pPr>
      <w:r w:rsidRPr="00F02C63">
        <w:rPr>
          <w:rFonts w:ascii="Times New Roman" w:eastAsia="Times New Roman" w:hAnsi="Times New Roman" w:cs="Times New Roman"/>
          <w:b/>
          <w:bCs/>
          <w:i/>
          <w:iCs/>
          <w:color w:val="000000" w:themeColor="text1"/>
          <w:sz w:val="24"/>
          <w:szCs w:val="24"/>
        </w:rPr>
        <w:t>Полуда Оксана Николаевна</w:t>
      </w:r>
    </w:p>
    <w:p w:rsidR="00F02C63" w:rsidRPr="00F02C63" w:rsidRDefault="00F02C63" w:rsidP="00F02C63">
      <w:pPr>
        <w:spacing w:after="0" w:line="240" w:lineRule="auto"/>
        <w:ind w:right="-1"/>
        <w:jc w:val="right"/>
        <w:rPr>
          <w:rFonts w:ascii="Times New Roman" w:eastAsia="Times New Roman" w:hAnsi="Times New Roman" w:cs="Times New Roman"/>
          <w:i/>
          <w:iCs/>
          <w:color w:val="000000" w:themeColor="text1"/>
          <w:sz w:val="24"/>
          <w:szCs w:val="24"/>
        </w:rPr>
      </w:pPr>
      <w:r w:rsidRPr="00F02C63">
        <w:rPr>
          <w:rFonts w:ascii="Times New Roman" w:eastAsia="Times New Roman" w:hAnsi="Times New Roman" w:cs="Times New Roman"/>
          <w:i/>
          <w:iCs/>
          <w:color w:val="000000" w:themeColor="text1"/>
          <w:sz w:val="24"/>
          <w:szCs w:val="24"/>
        </w:rPr>
        <w:t>доцент, кандидат юридических наук, доцент кафедры истории государства и права. Саратовской государственной юридической академии, г. Саратов</w:t>
      </w:r>
    </w:p>
    <w:p w:rsidR="00F02C63" w:rsidRPr="00F02C63" w:rsidRDefault="00F02C63" w:rsidP="00F02C63">
      <w:pPr>
        <w:spacing w:after="0" w:line="240" w:lineRule="auto"/>
        <w:jc w:val="both"/>
        <w:rPr>
          <w:rFonts w:ascii="Times New Roman" w:eastAsia="Times New Roman" w:hAnsi="Times New Roman" w:cs="Times New Roman"/>
          <w:b/>
          <w:bCs/>
          <w:sz w:val="24"/>
          <w:szCs w:val="24"/>
        </w:rPr>
      </w:pPr>
    </w:p>
    <w:p w:rsidR="00F02C63" w:rsidRPr="00F02C63" w:rsidRDefault="00F02C63" w:rsidP="00F02C63">
      <w:pPr>
        <w:spacing w:after="0" w:line="240" w:lineRule="auto"/>
        <w:jc w:val="center"/>
        <w:rPr>
          <w:rFonts w:ascii="Times New Roman" w:eastAsia="Times New Roman" w:hAnsi="Times New Roman" w:cs="Times New Roman"/>
          <w:b/>
          <w:bCs/>
          <w:sz w:val="24"/>
          <w:szCs w:val="24"/>
        </w:rPr>
      </w:pPr>
      <w:r w:rsidRPr="00F02C63">
        <w:rPr>
          <w:rFonts w:ascii="Times New Roman" w:eastAsia="Times New Roman" w:hAnsi="Times New Roman" w:cs="Times New Roman"/>
          <w:b/>
          <w:bCs/>
          <w:sz w:val="24"/>
          <w:szCs w:val="24"/>
        </w:rPr>
        <w:t>«Обеспечение государственной безопасности СССР в 1950-1960-е гг.: историко-правовые исследования»</w:t>
      </w:r>
    </w:p>
    <w:p w:rsidR="00F02C63" w:rsidRPr="00F02C63" w:rsidRDefault="00F02C63" w:rsidP="00F02C63">
      <w:pPr>
        <w:spacing w:after="0" w:line="240" w:lineRule="auto"/>
        <w:jc w:val="both"/>
        <w:rPr>
          <w:rFonts w:ascii="Times New Roman" w:eastAsia="Times New Roman" w:hAnsi="Times New Roman" w:cs="Times New Roman"/>
          <w:b/>
          <w:bCs/>
          <w:sz w:val="24"/>
          <w:szCs w:val="24"/>
        </w:rPr>
      </w:pPr>
    </w:p>
    <w:p w:rsidR="00F02C63" w:rsidRPr="00F02C63" w:rsidRDefault="00F02C63" w:rsidP="00F02C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b/>
          <w:bCs/>
          <w:sz w:val="24"/>
          <w:szCs w:val="24"/>
        </w:rPr>
        <w:t>Аннотация:</w:t>
      </w:r>
      <w:r w:rsidRPr="00F02C63">
        <w:rPr>
          <w:rFonts w:ascii="Times New Roman" w:eastAsia="Times New Roman" w:hAnsi="Times New Roman" w:cs="Times New Roman"/>
          <w:sz w:val="24"/>
          <w:szCs w:val="24"/>
        </w:rPr>
        <w:t xml:space="preserve"> в статье рассматривается законодательная регламентация деятельности органов государственной безопасности, предпринимаются попытки определить особенности их функционирования в 1950-1960- е гг., обозначаются внутриполитические и внешнеполитические аспекты, обуславливающие их эволюцию на данном этапе.  </w:t>
      </w:r>
    </w:p>
    <w:p w:rsidR="00F02C63" w:rsidRPr="00F02C63" w:rsidRDefault="00F02C63" w:rsidP="00F02C63">
      <w:pPr>
        <w:spacing w:after="0" w:line="240" w:lineRule="auto"/>
        <w:ind w:firstLine="708"/>
        <w:jc w:val="both"/>
        <w:rPr>
          <w:rFonts w:ascii="Times New Roman" w:eastAsia="Times New Roman" w:hAnsi="Times New Roman" w:cs="Times New Roman"/>
          <w:b/>
          <w:bCs/>
          <w:sz w:val="24"/>
          <w:szCs w:val="24"/>
        </w:rPr>
      </w:pPr>
      <w:r w:rsidRPr="00F02C63">
        <w:rPr>
          <w:rFonts w:ascii="Times New Roman" w:eastAsia="Times New Roman" w:hAnsi="Times New Roman" w:cs="Times New Roman"/>
          <w:b/>
          <w:bCs/>
          <w:sz w:val="24"/>
          <w:szCs w:val="24"/>
        </w:rPr>
        <w:t xml:space="preserve">Ключевые слова: </w:t>
      </w:r>
      <w:r w:rsidRPr="00F02C63">
        <w:rPr>
          <w:rFonts w:ascii="Times New Roman" w:eastAsia="Times New Roman" w:hAnsi="Times New Roman" w:cs="Times New Roman"/>
          <w:bCs/>
          <w:sz w:val="24"/>
          <w:szCs w:val="24"/>
        </w:rPr>
        <w:t>Комитет государственной безопасности (КГБ)</w:t>
      </w:r>
      <w:r w:rsidRPr="00F02C63">
        <w:rPr>
          <w:rFonts w:ascii="Times New Roman" w:eastAsia="Times New Roman" w:hAnsi="Times New Roman" w:cs="Times New Roman"/>
          <w:sz w:val="24"/>
          <w:szCs w:val="24"/>
        </w:rPr>
        <w:t>, государство, законодательство, социальная стабильность, политическая стабильность.</w:t>
      </w:r>
    </w:p>
    <w:p w:rsidR="00F02C63" w:rsidRPr="00F02C63" w:rsidRDefault="00F02C63" w:rsidP="00F02C63">
      <w:pPr>
        <w:spacing w:after="0" w:line="240" w:lineRule="auto"/>
        <w:jc w:val="both"/>
        <w:rPr>
          <w:rFonts w:ascii="Times New Roman" w:eastAsia="Times New Roman" w:hAnsi="Times New Roman" w:cs="Times New Roman"/>
          <w:b/>
          <w:bCs/>
          <w:sz w:val="24"/>
          <w:szCs w:val="24"/>
        </w:rPr>
      </w:pPr>
    </w:p>
    <w:p w:rsidR="00F02C63" w:rsidRPr="00F02C63" w:rsidRDefault="00F02C63" w:rsidP="00F02C63">
      <w:pPr>
        <w:spacing w:after="0" w:line="240" w:lineRule="auto"/>
        <w:jc w:val="center"/>
        <w:rPr>
          <w:rFonts w:ascii="Times New Roman" w:hAnsi="Times New Roman" w:cs="Times New Roman"/>
          <w:sz w:val="24"/>
          <w:szCs w:val="24"/>
          <w:lang w:val="en-US"/>
        </w:rPr>
      </w:pPr>
      <w:r w:rsidRPr="00F02C63">
        <w:rPr>
          <w:rFonts w:ascii="Times New Roman" w:eastAsia="Times New Roman" w:hAnsi="Times New Roman" w:cs="Times New Roman"/>
          <w:b/>
          <w:bCs/>
          <w:sz w:val="24"/>
          <w:szCs w:val="24"/>
          <w:lang w:val="en-US"/>
        </w:rPr>
        <w:t>Ensuring state security of the USSR in the 1950s and 1960s: historical and legal research</w:t>
      </w:r>
    </w:p>
    <w:p w:rsidR="00F02C63" w:rsidRPr="00F02C63" w:rsidRDefault="00F02C63" w:rsidP="00F02C63">
      <w:pPr>
        <w:spacing w:after="0" w:line="240" w:lineRule="auto"/>
        <w:ind w:right="-1"/>
        <w:rPr>
          <w:rFonts w:ascii="Times New Roman" w:eastAsia="Times New Roman" w:hAnsi="Times New Roman" w:cs="Times New Roman"/>
          <w:b/>
          <w:bCs/>
          <w:i/>
          <w:iCs/>
          <w:sz w:val="24"/>
          <w:szCs w:val="24"/>
          <w:lang w:val="en-US"/>
        </w:rPr>
      </w:pPr>
    </w:p>
    <w:p w:rsidR="00F02C63" w:rsidRPr="00F02C63" w:rsidRDefault="00F02C63" w:rsidP="00F02C63">
      <w:pPr>
        <w:spacing w:after="0" w:line="240" w:lineRule="auto"/>
        <w:ind w:right="-1"/>
        <w:jc w:val="right"/>
        <w:rPr>
          <w:rFonts w:ascii="Times New Roman" w:eastAsia="Times New Roman" w:hAnsi="Times New Roman" w:cs="Times New Roman"/>
          <w:b/>
          <w:bCs/>
          <w:i/>
          <w:iCs/>
          <w:sz w:val="24"/>
          <w:szCs w:val="24"/>
          <w:lang w:val="en-US"/>
        </w:rPr>
      </w:pPr>
      <w:r w:rsidRPr="00F02C63">
        <w:rPr>
          <w:rFonts w:ascii="Times New Roman" w:eastAsia="Times New Roman" w:hAnsi="Times New Roman" w:cs="Times New Roman"/>
          <w:b/>
          <w:bCs/>
          <w:i/>
          <w:iCs/>
          <w:sz w:val="24"/>
          <w:szCs w:val="24"/>
          <w:lang w:val="en-US"/>
        </w:rPr>
        <w:t xml:space="preserve">Trufanov I.V. </w:t>
      </w:r>
    </w:p>
    <w:p w:rsidR="00F02C63" w:rsidRPr="00F02C63" w:rsidRDefault="00F02C63" w:rsidP="00F02C63">
      <w:pPr>
        <w:spacing w:after="0" w:line="240" w:lineRule="auto"/>
        <w:ind w:right="-1"/>
        <w:jc w:val="right"/>
        <w:rPr>
          <w:rFonts w:ascii="Times New Roman" w:eastAsia="Times New Roman" w:hAnsi="Times New Roman" w:cs="Times New Roman"/>
          <w:i/>
          <w:color w:val="000000" w:themeColor="text1"/>
          <w:sz w:val="24"/>
          <w:szCs w:val="24"/>
          <w:lang w:val="en-US"/>
        </w:rPr>
      </w:pPr>
      <w:r w:rsidRPr="00F02C63">
        <w:rPr>
          <w:rFonts w:ascii="Times New Roman" w:eastAsia="Times New Roman" w:hAnsi="Times New Roman" w:cs="Times New Roman"/>
          <w:i/>
          <w:color w:val="000000" w:themeColor="text1"/>
          <w:sz w:val="24"/>
          <w:szCs w:val="24"/>
          <w:lang w:val="en-US"/>
        </w:rPr>
        <w:t>Student of the Saratov state law Academy (SSLA), Saratov</w:t>
      </w:r>
    </w:p>
    <w:p w:rsidR="00F02C63" w:rsidRPr="00F02C63" w:rsidRDefault="00F02C63" w:rsidP="00F02C63">
      <w:pPr>
        <w:spacing w:after="0" w:line="240" w:lineRule="auto"/>
        <w:ind w:right="-1"/>
        <w:jc w:val="right"/>
        <w:rPr>
          <w:rFonts w:ascii="Times New Roman" w:hAnsi="Times New Roman" w:cs="Times New Roman"/>
          <w:i/>
          <w:sz w:val="24"/>
          <w:szCs w:val="24"/>
          <w:lang w:val="en-US"/>
        </w:rPr>
      </w:pPr>
      <w:r w:rsidRPr="00F02C63">
        <w:rPr>
          <w:rFonts w:ascii="Times New Roman" w:eastAsia="Times New Roman" w:hAnsi="Times New Roman" w:cs="Times New Roman"/>
          <w:i/>
          <w:color w:val="000000" w:themeColor="text1"/>
          <w:sz w:val="24"/>
          <w:szCs w:val="24"/>
          <w:lang w:val="en-US"/>
        </w:rPr>
        <w:t xml:space="preserve">Supervisor: associate Professor, candidate of law, associate Professor of the Department of state and law history. </w:t>
      </w:r>
      <w:r w:rsidRPr="00F02C63">
        <w:rPr>
          <w:rFonts w:ascii="Times New Roman" w:eastAsia="Times New Roman" w:hAnsi="Times New Roman" w:cs="Times New Roman"/>
          <w:b/>
          <w:bCs/>
          <w:i/>
          <w:color w:val="000000" w:themeColor="text1"/>
          <w:sz w:val="24"/>
          <w:szCs w:val="24"/>
          <w:lang w:val="en-US"/>
        </w:rPr>
        <w:t>The Poluda O. N.</w:t>
      </w:r>
    </w:p>
    <w:p w:rsidR="00F02C63" w:rsidRPr="00F02C63" w:rsidRDefault="00F02C63" w:rsidP="00F02C63">
      <w:pPr>
        <w:spacing w:after="0" w:line="240" w:lineRule="auto"/>
        <w:jc w:val="right"/>
        <w:rPr>
          <w:rFonts w:ascii="Times New Roman" w:eastAsia="Times New Roman" w:hAnsi="Times New Roman" w:cs="Times New Roman"/>
          <w:b/>
          <w:bCs/>
          <w:i/>
          <w:iCs/>
          <w:sz w:val="24"/>
          <w:szCs w:val="24"/>
          <w:lang w:val="en-US"/>
        </w:rPr>
      </w:pPr>
    </w:p>
    <w:p w:rsidR="00F02C63" w:rsidRPr="00F02C63" w:rsidRDefault="00F02C63" w:rsidP="00F02C63">
      <w:pPr>
        <w:spacing w:after="0" w:line="240" w:lineRule="auto"/>
        <w:ind w:firstLine="709"/>
        <w:jc w:val="both"/>
        <w:rPr>
          <w:rFonts w:ascii="Times New Roman" w:hAnsi="Times New Roman" w:cs="Times New Roman"/>
          <w:color w:val="000000"/>
          <w:sz w:val="24"/>
          <w:szCs w:val="24"/>
          <w:lang w:val="en-US"/>
        </w:rPr>
      </w:pPr>
      <w:r w:rsidRPr="00F02C63">
        <w:rPr>
          <w:rFonts w:ascii="Times New Roman" w:eastAsia="Times New Roman" w:hAnsi="Times New Roman" w:cs="Times New Roman"/>
          <w:b/>
          <w:sz w:val="24"/>
          <w:szCs w:val="24"/>
          <w:lang w:val="en-US"/>
        </w:rPr>
        <w:t>Abstract:</w:t>
      </w:r>
      <w:r w:rsidRPr="00F02C63">
        <w:rPr>
          <w:rFonts w:ascii="Times New Roman" w:eastAsia="Times New Roman" w:hAnsi="Times New Roman" w:cs="Times New Roman"/>
          <w:sz w:val="24"/>
          <w:szCs w:val="24"/>
          <w:lang w:val="en-US"/>
        </w:rPr>
        <w:t xml:space="preserve"> </w:t>
      </w:r>
      <w:r w:rsidRPr="00F02C63">
        <w:rPr>
          <w:rFonts w:ascii="Times New Roman" w:hAnsi="Times New Roman" w:cs="Times New Roman"/>
          <w:color w:val="000000"/>
          <w:sz w:val="24"/>
          <w:szCs w:val="24"/>
          <w:lang w:val="en-US"/>
        </w:rPr>
        <w:t>he article examines the legislative regulation of state security agencies, attempts to determine the features of their functioning in the 1950s and 1960s, and identifies domestic and foreign policy aspects that determine their evolution at this stage.</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lang w:val="en-US"/>
        </w:rPr>
      </w:pPr>
      <w:r w:rsidRPr="00F02C63">
        <w:rPr>
          <w:rFonts w:ascii="Times New Roman" w:hAnsi="Times New Roman" w:cs="Times New Roman"/>
          <w:b/>
          <w:color w:val="000000"/>
          <w:sz w:val="24"/>
          <w:szCs w:val="24"/>
          <w:lang w:val="en-US"/>
        </w:rPr>
        <w:t>Keyword:</w:t>
      </w:r>
      <w:r w:rsidRPr="00F02C63">
        <w:rPr>
          <w:rFonts w:ascii="Times New Roman" w:hAnsi="Times New Roman" w:cs="Times New Roman"/>
          <w:color w:val="000000"/>
          <w:sz w:val="24"/>
          <w:szCs w:val="24"/>
          <w:lang w:val="en-US"/>
        </w:rPr>
        <w:t xml:space="preserve"> State security Committee, state, legislation, social stability, political stability.</w:t>
      </w:r>
    </w:p>
    <w:p w:rsidR="00F02C63" w:rsidRPr="00F02C63" w:rsidRDefault="00F02C63" w:rsidP="00F02C63">
      <w:pPr>
        <w:spacing w:after="0" w:line="240" w:lineRule="auto"/>
        <w:jc w:val="both"/>
        <w:rPr>
          <w:rFonts w:ascii="Times New Roman" w:hAnsi="Times New Roman" w:cs="Times New Roman"/>
          <w:bCs/>
          <w:color w:val="000000"/>
          <w:sz w:val="24"/>
          <w:szCs w:val="24"/>
          <w:lang w:val="en-US"/>
        </w:rPr>
      </w:pPr>
    </w:p>
    <w:p w:rsidR="00F02C63" w:rsidRPr="00F02C63" w:rsidRDefault="00F02C63" w:rsidP="00F02C63">
      <w:pPr>
        <w:spacing w:after="0" w:line="240" w:lineRule="auto"/>
        <w:ind w:firstLine="709"/>
        <w:jc w:val="both"/>
        <w:rPr>
          <w:rFonts w:ascii="Times New Roman" w:hAnsi="Times New Roman" w:cs="Times New Roman"/>
          <w:bCs/>
          <w:color w:val="000000"/>
          <w:sz w:val="24"/>
          <w:szCs w:val="24"/>
        </w:rPr>
      </w:pPr>
      <w:r w:rsidRPr="00F02C63">
        <w:rPr>
          <w:rFonts w:ascii="Times New Roman" w:hAnsi="Times New Roman" w:cs="Times New Roman"/>
          <w:bCs/>
          <w:color w:val="000000"/>
          <w:sz w:val="24"/>
          <w:szCs w:val="24"/>
        </w:rPr>
        <w:t xml:space="preserve">Актуальность настоящего исследования обусловлена необходимостью изучения разнообразного исторического опыта и уроков деятельности структур отечественных органов государственной безопасности и значением этого опыта для современности. Позиция президента РФ В. Путина заключается сегодня в том, что надежное обеспечение  безопасности личности, общества и государства  является непременным условием социальной и политической стабильности, устойчивого демократического развития и социально-экономического прогресса России [1, 5.]. </w:t>
      </w:r>
    </w:p>
    <w:p w:rsidR="00F02C63" w:rsidRPr="00F02C63" w:rsidRDefault="00F02C63" w:rsidP="00F02C63">
      <w:pPr>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hAnsi="Times New Roman" w:cs="Times New Roman"/>
          <w:bCs/>
          <w:color w:val="000000"/>
          <w:sz w:val="24"/>
          <w:szCs w:val="24"/>
        </w:rPr>
        <w:t>Целью научной работы является изучение эволюции органов государственной безопасности СССР в 1960-е гг., особенностей и закономерностей их формирования и развития. Для достижения поставленной цели необходимо решить следующие задачи: определить правовой статус органов госбезопасности, сквозь призму законодательства р</w:t>
      </w:r>
      <w:r w:rsidRPr="00F02C63">
        <w:rPr>
          <w:rFonts w:ascii="Times New Roman" w:eastAsia="Times New Roman" w:hAnsi="Times New Roman" w:cs="Times New Roman"/>
          <w:color w:val="000000"/>
          <w:sz w:val="24"/>
          <w:szCs w:val="24"/>
          <w:lang w:eastAsia="ru-RU"/>
        </w:rPr>
        <w:t xml:space="preserve">ассмотреть специфику деятельности Комитета государственной безопасности, определить его  структуру и задачи в их исторической конкретике.  </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bCs/>
          <w:sz w:val="24"/>
          <w:szCs w:val="24"/>
        </w:rPr>
        <w:t>Комитет государственной безопасности CCCP (КГБ)</w:t>
      </w:r>
      <w:r w:rsidRPr="00F02C63">
        <w:rPr>
          <w:rFonts w:ascii="Times New Roman" w:eastAsia="Times New Roman" w:hAnsi="Times New Roman" w:cs="Times New Roman"/>
          <w:sz w:val="24"/>
          <w:szCs w:val="24"/>
        </w:rPr>
        <w:t xml:space="preserve"> — орган государственного управления в сфере обеспечения государственной безопасности при Совете Министров</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СССР, который был образован 13 марта 1954 года Указом Президиума Верховного Совета СССР, путём выделения из МВД СССР ряда управлений, служб и отделов [2]. В систему КГБ входили органы государственной безопасности, пограничные войска и войска правительственной связи, органы контрразведки, учебные заведения и научно-исследовательские учреждения. В 1978 г. Председатель КГБ, Ю. В. Андропов, добился повышения статуса органов КГБ и вывода из подчинения Совета Министров СССР. 1 апреля 1991 года Комитет государственной безопасности получил статус центрального органа государственного управления СССР, возглавляемым министром СССР[3]. Был упразднён 3 декабря 1991 года[4]. Это произошло из-за прихода к власти Горбачева, который проводил политику «Перестройки», подразумевавшей всестороннюю демократизацию, в том числе и органов государственной безопасности. На основании закона «О реорганизации органов государственной безопасности» КГБ был упразднен и на его базе были созданы Центральная служба разведки, а также межреспубликанская служба безопасности.</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 xml:space="preserve">Комитет государственной безопасности СССР осуществлял следующие </w:t>
      </w:r>
      <w:r w:rsidRPr="00F02C63">
        <w:rPr>
          <w:rFonts w:ascii="Times New Roman" w:eastAsia="Times New Roman" w:hAnsi="Times New Roman" w:cs="Times New Roman"/>
          <w:b/>
          <w:bCs/>
          <w:sz w:val="24"/>
          <w:szCs w:val="24"/>
        </w:rPr>
        <w:t>задачи</w:t>
      </w:r>
      <w:r w:rsidRPr="00F02C63">
        <w:rPr>
          <w:rFonts w:ascii="Times New Roman" w:eastAsia="Times New Roman" w:hAnsi="Times New Roman" w:cs="Times New Roman"/>
          <w:sz w:val="24"/>
          <w:szCs w:val="24"/>
        </w:rPr>
        <w:t>:</w:t>
      </w:r>
    </w:p>
    <w:p w:rsidR="00F02C63" w:rsidRPr="00F02C63" w:rsidRDefault="00F02C63" w:rsidP="003436A8">
      <w:pPr>
        <w:pStyle w:val="ab"/>
        <w:numPr>
          <w:ilvl w:val="0"/>
          <w:numId w:val="110"/>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Ведение разведывательной работы в капиталистических странах</w:t>
      </w:r>
    </w:p>
    <w:p w:rsidR="00F02C63" w:rsidRPr="00F02C63" w:rsidRDefault="00F02C63" w:rsidP="003436A8">
      <w:pPr>
        <w:pStyle w:val="ab"/>
        <w:numPr>
          <w:ilvl w:val="0"/>
          <w:numId w:val="110"/>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Контрразведывательная работа в Советской Армии и флоте</w:t>
      </w:r>
    </w:p>
    <w:p w:rsidR="00F02C63" w:rsidRPr="00F02C63" w:rsidRDefault="00F02C63" w:rsidP="003436A8">
      <w:pPr>
        <w:pStyle w:val="ab"/>
        <w:numPr>
          <w:ilvl w:val="0"/>
          <w:numId w:val="110"/>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Борьба с подрывной деятельностью иностранных разведок внутри СССР</w:t>
      </w:r>
    </w:p>
    <w:p w:rsidR="00F02C63" w:rsidRPr="00F02C63" w:rsidRDefault="00F02C63" w:rsidP="003436A8">
      <w:pPr>
        <w:pStyle w:val="ab"/>
        <w:numPr>
          <w:ilvl w:val="0"/>
          <w:numId w:val="110"/>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Организация шифровального и дешифровального дела в стране</w:t>
      </w:r>
    </w:p>
    <w:p w:rsidR="00F02C63" w:rsidRPr="00F02C63" w:rsidRDefault="00F02C63" w:rsidP="003436A8">
      <w:pPr>
        <w:pStyle w:val="ab"/>
        <w:numPr>
          <w:ilvl w:val="0"/>
          <w:numId w:val="110"/>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 xml:space="preserve">Охрана правительства и руководителей партии[5]. </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Одной из важнейших задач КГБ была внешняя разведка, которая была конкретизирована в решении ЦК КПСС 30 июня 1954 года «О мерах по усилению разведывательной работы</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органов государственной безопасности за границей»[6]. Данное решение требовало</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направить все усилия на организацию работы в США и ведущих странах Европы.</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Первый председатель КГБ был назначен Указом Президиума Верховного Совета СССР 13</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марта 1954 года. Им был генерал-полковник Иван Александрович Серов, который до этого занимал должность заместителя министра внутренних дел. В дальнейшем председателями КГБ были такие известные личности, как: А.Н.Шелепин, В.Е.Семичастный, Ю.В. Андропов, Ф.В.Васильевич, В.М. Чебриков, В.А. Крючков, В.В. Бакатин.</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r w:rsidRPr="00F02C63">
        <w:rPr>
          <w:rFonts w:ascii="Times New Roman" w:eastAsia="Times New Roman" w:hAnsi="Times New Roman" w:cs="Times New Roman"/>
          <w:sz w:val="24"/>
          <w:szCs w:val="24"/>
        </w:rPr>
        <w:t>Приказом председателя КГБ от 18 марта 1954 года была определена следующая структура[7].</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Первое Главное управление (разведка за границей)</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Второе Главное управление (контрразведка)</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Третье Главное управление (военная контрразведка)</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Восьмое Главное управление (шифрование/дешифрование и правительственная связь)</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Главное управление пограничных войск (охрана границ государства)</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Четвертое управление (борьба с антисоветскими формированиями и враждебными элементами)</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Пятое управление (экономическая безопасность)</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Шестое управление (безопасность и контрразведывательная работа на транспорте)</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heme="minorEastAsia" w:hAnsi="Times New Roman" w:cs="Times New Roman"/>
          <w:sz w:val="24"/>
          <w:szCs w:val="24"/>
        </w:rPr>
        <w:t>Седьмое управление (наружное наблюдение)</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imes New Roman" w:hAnsi="Times New Roman" w:cs="Times New Roman"/>
          <w:sz w:val="24"/>
          <w:szCs w:val="24"/>
        </w:rPr>
        <w:t>Девятое управление (Охрана руководителей коммунистической партии и правительства Советского союза)</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heme="minorEastAsia" w:hAnsi="Times New Roman" w:cs="Times New Roman"/>
          <w:sz w:val="24"/>
          <w:szCs w:val="24"/>
        </w:rPr>
        <w:t>Десятое управление (управление коменданта Московского Кремля)</w:t>
      </w:r>
    </w:p>
    <w:p w:rsidR="00F02C63" w:rsidRPr="00F02C63" w:rsidRDefault="00F02C63" w:rsidP="003436A8">
      <w:pPr>
        <w:pStyle w:val="ab"/>
        <w:numPr>
          <w:ilvl w:val="0"/>
          <w:numId w:val="109"/>
        </w:numPr>
        <w:spacing w:after="0" w:line="240" w:lineRule="auto"/>
        <w:ind w:firstLine="709"/>
        <w:jc w:val="both"/>
        <w:rPr>
          <w:rFonts w:ascii="Times New Roman" w:eastAsiaTheme="minorEastAsia" w:hAnsi="Times New Roman" w:cs="Times New Roman"/>
          <w:sz w:val="24"/>
          <w:szCs w:val="24"/>
        </w:rPr>
      </w:pPr>
      <w:r w:rsidRPr="00F02C63">
        <w:rPr>
          <w:rFonts w:ascii="Times New Roman" w:eastAsiaTheme="minorEastAsia" w:hAnsi="Times New Roman" w:cs="Times New Roman"/>
          <w:sz w:val="24"/>
          <w:szCs w:val="24"/>
        </w:rPr>
        <w:t>Следственное управление</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Таким образом, после смерти  И.В. Сталина советское руководство осуществляло</w:t>
      </w:r>
    </w:p>
    <w:p w:rsidR="00F02C63" w:rsidRPr="00F02C63" w:rsidRDefault="00F02C63" w:rsidP="00F02C6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color w:val="000000"/>
          <w:sz w:val="24"/>
          <w:szCs w:val="24"/>
          <w:lang w:eastAsia="ru-RU"/>
        </w:rPr>
        <w:t>политику, направленную на ликвидацию негативных последствий карательной политики в предшествующий период, что выражалось в сужении полномочий органов государственной безопасности. Однако внешнеполитическая ситуация второй половины 1960-х гг. характеризовалась нарастанием напряженности между СССР и США и ведущими европейскими государствами. В 1991 году произошла реорганизация органов безопасности СССР в связи с приходом новой власти, изменением внутриполитического и внешнеполитического курса.</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rPr>
      </w:pPr>
    </w:p>
    <w:p w:rsidR="00F02C63" w:rsidRPr="00F02C63" w:rsidRDefault="00F02C63" w:rsidP="00F02C63">
      <w:pPr>
        <w:spacing w:after="0" w:line="240" w:lineRule="auto"/>
        <w:jc w:val="center"/>
        <w:rPr>
          <w:rFonts w:ascii="Times New Roman" w:eastAsia="Times New Roman" w:hAnsi="Times New Roman" w:cs="Times New Roman"/>
          <w:b/>
          <w:bCs/>
          <w:sz w:val="24"/>
          <w:szCs w:val="24"/>
        </w:rPr>
      </w:pPr>
      <w:r w:rsidRPr="00F02C63">
        <w:rPr>
          <w:rFonts w:ascii="Times New Roman" w:eastAsia="Times New Roman" w:hAnsi="Times New Roman" w:cs="Times New Roman"/>
          <w:b/>
          <w:bCs/>
          <w:sz w:val="24"/>
          <w:szCs w:val="24"/>
        </w:rPr>
        <w:t>Список использованной литературы</w:t>
      </w:r>
    </w:p>
    <w:p w:rsidR="00F02C63" w:rsidRPr="00F02C63" w:rsidRDefault="00F02C63" w:rsidP="00F02C63">
      <w:pPr>
        <w:pStyle w:val="afa"/>
        <w:jc w:val="both"/>
        <w:rPr>
          <w:rFonts w:ascii="Times New Roman" w:hAnsi="Times New Roman" w:cs="Times New Roman"/>
          <w:sz w:val="24"/>
          <w:szCs w:val="24"/>
        </w:rPr>
      </w:pPr>
      <w:r w:rsidRPr="00F02C63">
        <w:rPr>
          <w:rFonts w:ascii="Times New Roman" w:hAnsi="Times New Roman" w:cs="Times New Roman"/>
          <w:sz w:val="24"/>
          <w:szCs w:val="24"/>
        </w:rPr>
        <w:t>1.Государственная безопасность России: История и современность / Под общ. ред. Р.Н.  Байгузина. М., 2004. С.5.</w:t>
      </w:r>
    </w:p>
    <w:p w:rsidR="00F02C63" w:rsidRPr="00F02C63" w:rsidRDefault="00F02C63" w:rsidP="00F02C63">
      <w:pPr>
        <w:pStyle w:val="afa"/>
        <w:jc w:val="both"/>
        <w:rPr>
          <w:rFonts w:ascii="Times New Roman" w:hAnsi="Times New Roman" w:cs="Times New Roman"/>
          <w:sz w:val="24"/>
          <w:szCs w:val="24"/>
        </w:rPr>
      </w:pPr>
      <w:r w:rsidRPr="00F02C63">
        <w:rPr>
          <w:rFonts w:ascii="Times New Roman" w:hAnsi="Times New Roman" w:cs="Times New Roman"/>
          <w:sz w:val="24"/>
          <w:szCs w:val="24"/>
        </w:rPr>
        <w:t xml:space="preserve">2. Указ Президиума Верховного Совета СССР «Об образовании Комитета Государственной Безопасности при Совете Министров СССР» </w:t>
      </w:r>
      <w:hyperlink r:id="rId117" w:history="1">
        <w:r w:rsidRPr="00F02C63">
          <w:rPr>
            <w:rStyle w:val="af6"/>
            <w:rFonts w:ascii="Times New Roman" w:hAnsi="Times New Roman" w:cs="Times New Roman"/>
            <w:sz w:val="24"/>
            <w:szCs w:val="24"/>
          </w:rPr>
          <w:t>https://veteran-fsb.ru/biblio/dokumenty/ob-obrazovanii-komiteta-gosudarstvennoj-bezopasnosti-ot-13-marta-1954g</w:t>
        </w:r>
      </w:hyperlink>
      <w:r w:rsidRPr="00F02C63">
        <w:rPr>
          <w:rFonts w:ascii="Times New Roman" w:hAnsi="Times New Roman" w:cs="Times New Roman"/>
          <w:sz w:val="24"/>
          <w:szCs w:val="24"/>
        </w:rPr>
        <w:t xml:space="preserve"> </w:t>
      </w:r>
    </w:p>
    <w:p w:rsidR="00F02C63" w:rsidRPr="00F02C63" w:rsidRDefault="00F02C63" w:rsidP="00F02C63">
      <w:pPr>
        <w:pStyle w:val="afa"/>
        <w:jc w:val="both"/>
        <w:rPr>
          <w:rStyle w:val="af6"/>
          <w:rFonts w:ascii="Times New Roman" w:hAnsi="Times New Roman" w:cs="Times New Roman"/>
          <w:sz w:val="24"/>
          <w:szCs w:val="24"/>
        </w:rPr>
      </w:pPr>
      <w:r w:rsidRPr="00F02C63">
        <w:rPr>
          <w:rFonts w:ascii="Times New Roman" w:hAnsi="Times New Roman" w:cs="Times New Roman"/>
          <w:sz w:val="24"/>
          <w:szCs w:val="24"/>
        </w:rPr>
        <w:t xml:space="preserve">3. Закон «О перечне министерств и других центральных органов государственного управления СССР» </w:t>
      </w:r>
      <w:hyperlink r:id="rId118" w:history="1">
        <w:r w:rsidRPr="00F02C63">
          <w:rPr>
            <w:rStyle w:val="af6"/>
            <w:rFonts w:ascii="Times New Roman" w:hAnsi="Times New Roman" w:cs="Times New Roman"/>
            <w:sz w:val="24"/>
            <w:szCs w:val="24"/>
          </w:rPr>
          <w:t>https://ru.wikisource.org/wiki/Закон_СССР_от_01.04.1991_№_2073-I</w:t>
        </w:r>
      </w:hyperlink>
    </w:p>
    <w:p w:rsidR="00F02C63" w:rsidRPr="00F02C63" w:rsidRDefault="00F02C63" w:rsidP="00F02C63">
      <w:pPr>
        <w:pStyle w:val="afa"/>
        <w:jc w:val="both"/>
        <w:rPr>
          <w:rFonts w:ascii="Times New Roman" w:hAnsi="Times New Roman" w:cs="Times New Roman"/>
          <w:sz w:val="24"/>
          <w:szCs w:val="24"/>
        </w:rPr>
      </w:pPr>
      <w:r w:rsidRPr="00F02C63">
        <w:rPr>
          <w:rStyle w:val="af6"/>
          <w:rFonts w:ascii="Times New Roman" w:hAnsi="Times New Roman" w:cs="Times New Roman"/>
          <w:sz w:val="24"/>
          <w:szCs w:val="24"/>
        </w:rPr>
        <w:t>4.</w:t>
      </w:r>
      <w:r w:rsidRPr="00F02C63">
        <w:rPr>
          <w:rFonts w:ascii="Times New Roman" w:hAnsi="Times New Roman" w:cs="Times New Roman"/>
          <w:sz w:val="24"/>
          <w:szCs w:val="24"/>
        </w:rPr>
        <w:t xml:space="preserve"> Закон СССР «О реорганизации органов государственной безопасности» </w:t>
      </w:r>
      <w:hyperlink r:id="rId119" w:history="1">
        <w:r w:rsidRPr="00F02C63">
          <w:rPr>
            <w:rStyle w:val="af6"/>
            <w:rFonts w:ascii="Times New Roman" w:hAnsi="Times New Roman" w:cs="Times New Roman"/>
            <w:sz w:val="24"/>
            <w:szCs w:val="24"/>
          </w:rPr>
          <w:t>http://shieldandsword.mozohin.ru/documents/law31291.htm</w:t>
        </w:r>
      </w:hyperlink>
    </w:p>
    <w:p w:rsidR="00F02C63" w:rsidRPr="00F02C63" w:rsidRDefault="00F02C63" w:rsidP="00F02C63">
      <w:pPr>
        <w:spacing w:after="0" w:line="240" w:lineRule="auto"/>
        <w:rPr>
          <w:rFonts w:ascii="Times New Roman" w:hAnsi="Times New Roman" w:cs="Times New Roman"/>
          <w:b/>
          <w:bCs/>
          <w:sz w:val="24"/>
          <w:szCs w:val="24"/>
        </w:rPr>
      </w:pPr>
      <w:r w:rsidRPr="00F02C63">
        <w:rPr>
          <w:rFonts w:ascii="Times New Roman" w:hAnsi="Times New Roman" w:cs="Times New Roman"/>
          <w:sz w:val="24"/>
          <w:szCs w:val="24"/>
        </w:rPr>
        <w:t>5.  Положение о Комитете государственной безопасности при Совете Министров СССР и его органах на местах</w:t>
      </w:r>
    </w:p>
    <w:p w:rsidR="00F02C63" w:rsidRPr="00F02C63" w:rsidRDefault="00797F40" w:rsidP="00F02C63">
      <w:pPr>
        <w:pStyle w:val="afa"/>
        <w:jc w:val="both"/>
        <w:rPr>
          <w:rFonts w:ascii="Times New Roman" w:hAnsi="Times New Roman" w:cs="Times New Roman"/>
          <w:sz w:val="24"/>
          <w:szCs w:val="24"/>
        </w:rPr>
      </w:pPr>
      <w:hyperlink r:id="rId120" w:history="1">
        <w:r w:rsidR="00F02C63" w:rsidRPr="00F02C63">
          <w:rPr>
            <w:rStyle w:val="af6"/>
            <w:rFonts w:ascii="Times New Roman" w:hAnsi="Times New Roman" w:cs="Times New Roman"/>
            <w:sz w:val="24"/>
            <w:szCs w:val="24"/>
          </w:rPr>
          <w:t>https://ru.wikisource.org/wiki/Положение_о_Комитете_государственной_безопасности_при_Совете_Министров_СССР_и_его_органах_на_местах</w:t>
        </w:r>
      </w:hyperlink>
    </w:p>
    <w:p w:rsidR="00F02C63" w:rsidRPr="00F02C63" w:rsidRDefault="00F02C63" w:rsidP="00F02C63">
      <w:pPr>
        <w:spacing w:after="0" w:line="240" w:lineRule="auto"/>
        <w:jc w:val="both"/>
        <w:rPr>
          <w:rFonts w:ascii="Times New Roman" w:eastAsia="Times New Roman" w:hAnsi="Times New Roman" w:cs="Times New Roman"/>
          <w:sz w:val="24"/>
          <w:szCs w:val="24"/>
        </w:rPr>
      </w:pPr>
      <w:r w:rsidRPr="00F02C63">
        <w:rPr>
          <w:rFonts w:ascii="Times New Roman" w:hAnsi="Times New Roman" w:cs="Times New Roman"/>
          <w:sz w:val="24"/>
          <w:szCs w:val="24"/>
        </w:rPr>
        <w:t>6. Р</w:t>
      </w:r>
      <w:r w:rsidRPr="00F02C63">
        <w:rPr>
          <w:rFonts w:ascii="Times New Roman" w:eastAsia="Times New Roman" w:hAnsi="Times New Roman" w:cs="Times New Roman"/>
          <w:sz w:val="24"/>
          <w:szCs w:val="24"/>
        </w:rPr>
        <w:t>ешение ЦК КПСС 30 июня 1954 года «О мерах по усилению разведывательной работы</w:t>
      </w:r>
    </w:p>
    <w:p w:rsidR="00F02C63" w:rsidRPr="00F02C63" w:rsidRDefault="00F02C63" w:rsidP="00F02C63">
      <w:pPr>
        <w:pStyle w:val="afa"/>
        <w:jc w:val="both"/>
        <w:rPr>
          <w:rFonts w:ascii="Times New Roman" w:hAnsi="Times New Roman" w:cs="Times New Roman"/>
          <w:sz w:val="24"/>
          <w:szCs w:val="24"/>
        </w:rPr>
      </w:pPr>
      <w:r w:rsidRPr="00F02C63">
        <w:rPr>
          <w:rFonts w:ascii="Times New Roman" w:hAnsi="Times New Roman" w:cs="Times New Roman"/>
          <w:sz w:val="24"/>
          <w:szCs w:val="24"/>
        </w:rPr>
        <w:t xml:space="preserve">органов государственной безопасности за границей» </w:t>
      </w:r>
      <w:hyperlink r:id="rId121" w:history="1">
        <w:r w:rsidRPr="00F02C63">
          <w:rPr>
            <w:rStyle w:val="af6"/>
            <w:rFonts w:ascii="Times New Roman" w:hAnsi="Times New Roman" w:cs="Times New Roman"/>
            <w:sz w:val="24"/>
            <w:szCs w:val="24"/>
          </w:rPr>
          <w:t>https://history.wikireading.ru/50486</w:t>
        </w:r>
      </w:hyperlink>
    </w:p>
    <w:p w:rsidR="00F02C63" w:rsidRPr="00F02C63" w:rsidRDefault="00F02C63" w:rsidP="00F02C63">
      <w:pPr>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 xml:space="preserve">7. Структура КГБ с 18 марта 1954 года </w:t>
      </w:r>
      <w:hyperlink r:id="rId122" w:history="1">
        <w:r w:rsidRPr="00F02C63">
          <w:rPr>
            <w:rStyle w:val="af6"/>
            <w:rFonts w:ascii="Times New Roman" w:hAnsi="Times New Roman" w:cs="Times New Roman"/>
            <w:sz w:val="24"/>
            <w:szCs w:val="24"/>
          </w:rPr>
          <w:t>http://shieldandsword.mozohin.ru/kgb5491/structure.htm</w:t>
        </w:r>
      </w:hyperlink>
      <w:r w:rsidRPr="00F02C63">
        <w:rPr>
          <w:rFonts w:ascii="Times New Roman" w:hAnsi="Times New Roman" w:cs="Times New Roman"/>
          <w:sz w:val="24"/>
          <w:szCs w:val="24"/>
        </w:rPr>
        <w:t xml:space="preserve"> </w:t>
      </w:r>
    </w:p>
    <w:p w:rsidR="00F02C63" w:rsidRPr="00F02C63" w:rsidRDefault="00F02C63" w:rsidP="00F02C63">
      <w:pPr>
        <w:spacing w:after="0" w:line="240" w:lineRule="auto"/>
        <w:rPr>
          <w:rFonts w:ascii="Times New Roman" w:eastAsia="Times New Roman" w:hAnsi="Times New Roman" w:cs="Times New Roman"/>
          <w:b/>
          <w:bCs/>
          <w:sz w:val="24"/>
          <w:szCs w:val="24"/>
        </w:rPr>
      </w:pPr>
    </w:p>
    <w:p w:rsidR="00F02C63" w:rsidRPr="00F02C63" w:rsidRDefault="00F02C63" w:rsidP="00F02C63">
      <w:pPr>
        <w:spacing w:after="0" w:line="240" w:lineRule="auto"/>
        <w:jc w:val="right"/>
        <w:rPr>
          <w:rFonts w:ascii="Times New Roman" w:eastAsia="Times New Roman" w:hAnsi="Times New Roman" w:cs="Times New Roman"/>
          <w:b/>
          <w:i/>
          <w:sz w:val="24"/>
          <w:szCs w:val="24"/>
          <w:lang w:eastAsia="ru-RU"/>
        </w:rPr>
      </w:pPr>
      <w:r w:rsidRPr="00F02C63">
        <w:rPr>
          <w:rFonts w:ascii="Times New Roman" w:eastAsia="Times New Roman" w:hAnsi="Times New Roman" w:cs="Times New Roman"/>
          <w:b/>
          <w:i/>
          <w:sz w:val="24"/>
          <w:szCs w:val="24"/>
          <w:lang w:eastAsia="ru-RU"/>
        </w:rPr>
        <w:t>Фадеева Анна Алексеевна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студентка 1 курса </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Научный руководитель </w:t>
      </w:r>
      <w:r w:rsidRPr="00F02C63">
        <w:rPr>
          <w:rFonts w:ascii="Times New Roman" w:eastAsia="Times New Roman" w:hAnsi="Times New Roman" w:cs="Times New Roman"/>
          <w:b/>
          <w:i/>
          <w:sz w:val="24"/>
          <w:szCs w:val="24"/>
          <w:lang w:eastAsia="ru-RU"/>
        </w:rPr>
        <w:t>Васильев А.А.,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профессор кафедры истории государства и права</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eastAsia="Times New Roman" w:hAnsi="Times New Roman" w:cs="Times New Roman"/>
          <w:i/>
          <w:sz w:val="24"/>
          <w:szCs w:val="24"/>
          <w:lang w:eastAsia="ru-RU"/>
        </w:rPr>
      </w:pPr>
      <w:r w:rsidRPr="00F02C63">
        <w:rPr>
          <w:rFonts w:ascii="Times New Roman" w:eastAsia="Times New Roman" w:hAnsi="Times New Roman" w:cs="Times New Roman"/>
          <w:i/>
          <w:sz w:val="24"/>
          <w:szCs w:val="24"/>
          <w:lang w:eastAsia="ru-RU"/>
        </w:rPr>
        <w:t xml:space="preserve"> доктор исторических наук, профессор</w:t>
      </w:r>
    </w:p>
    <w:p w:rsidR="00F02C63" w:rsidRPr="00F02C63" w:rsidRDefault="00F02C63" w:rsidP="00F02C63">
      <w:pPr>
        <w:spacing w:after="0" w:line="240" w:lineRule="auto"/>
        <w:jc w:val="center"/>
        <w:rPr>
          <w:rFonts w:ascii="Times New Roman" w:eastAsia="Times New Roman" w:hAnsi="Times New Roman" w:cs="Times New Roman"/>
          <w:b/>
          <w:sz w:val="24"/>
          <w:szCs w:val="24"/>
          <w:lang w:eastAsia="ru-RU"/>
        </w:rPr>
      </w:pPr>
    </w:p>
    <w:p w:rsidR="00F02C63" w:rsidRPr="00F02C63" w:rsidRDefault="00F02C63" w:rsidP="00F02C6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C63">
        <w:rPr>
          <w:rFonts w:ascii="Times New Roman" w:eastAsia="Times New Roman" w:hAnsi="Times New Roman" w:cs="Times New Roman"/>
          <w:b/>
          <w:sz w:val="24"/>
          <w:szCs w:val="24"/>
          <w:lang w:eastAsia="ru-RU"/>
        </w:rPr>
        <w:t>Век революций: 1917 и 1991-трагическая связь</w:t>
      </w:r>
    </w:p>
    <w:p w:rsidR="00F02C63" w:rsidRPr="00F02C63" w:rsidRDefault="00F02C63" w:rsidP="00F02C6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b/>
          <w:sz w:val="24"/>
          <w:szCs w:val="24"/>
          <w:lang w:eastAsia="ru-RU"/>
        </w:rPr>
        <w:t xml:space="preserve">Аннотация: </w:t>
      </w:r>
      <w:r w:rsidRPr="00F02C63">
        <w:rPr>
          <w:rFonts w:ascii="Times New Roman" w:eastAsia="Times New Roman" w:hAnsi="Times New Roman" w:cs="Times New Roman"/>
          <w:sz w:val="24"/>
          <w:szCs w:val="24"/>
          <w:lang w:eastAsia="ru-RU"/>
        </w:rPr>
        <w:t>В данной статье анализируются внутриполитические события ХХ века в России, которые дважды оказали радикальное воздействие на мир. Особое внимание обращается на схожий сценарий событий 1917 и 1991 годов, которые сначала решили судьбу бывшей Российской Империи, а затем, созданной на груде обломков Российской державы, Советского Союза. Проведены параллели между этими датами и рассмотрены предвестники ключевых событий, которые, с одной стороны, стремились сохранить великую державу, а с другой стороны, обозначили резкую смену направления движения и открыли новые перспективы в стране.</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F02C63">
        <w:rPr>
          <w:rFonts w:ascii="Times New Roman" w:eastAsia="Times New Roman" w:hAnsi="Times New Roman" w:cs="Times New Roman"/>
          <w:b/>
          <w:sz w:val="24"/>
          <w:szCs w:val="24"/>
          <w:lang w:eastAsia="ru-RU"/>
        </w:rPr>
        <w:t>Ключевые слова</w:t>
      </w:r>
      <w:r w:rsidRPr="00F02C63">
        <w:rPr>
          <w:rFonts w:ascii="Times New Roman" w:eastAsia="Times New Roman" w:hAnsi="Times New Roman" w:cs="Times New Roman"/>
          <w:sz w:val="24"/>
          <w:szCs w:val="24"/>
          <w:lang w:eastAsia="ru-RU"/>
        </w:rPr>
        <w:t xml:space="preserve">: </w:t>
      </w:r>
      <w:r w:rsidRPr="00F02C63">
        <w:rPr>
          <w:rFonts w:ascii="Times New Roman" w:hAnsi="Times New Roman" w:cs="Times New Roman"/>
          <w:i/>
          <w:color w:val="000000"/>
          <w:sz w:val="24"/>
          <w:szCs w:val="24"/>
        </w:rPr>
        <w:t xml:space="preserve">революция, </w:t>
      </w:r>
      <w:r w:rsidRPr="00F02C63">
        <w:rPr>
          <w:rFonts w:ascii="Times New Roman" w:hAnsi="Times New Roman" w:cs="Times New Roman"/>
          <w:i/>
          <w:color w:val="000000"/>
          <w:sz w:val="24"/>
          <w:szCs w:val="24"/>
          <w:lang w:eastAsia="ru-RU"/>
        </w:rPr>
        <w:t>мятеж Корнилова</w:t>
      </w:r>
      <w:r w:rsidRPr="00F02C63">
        <w:rPr>
          <w:rFonts w:ascii="Times New Roman" w:hAnsi="Times New Roman" w:cs="Times New Roman"/>
          <w:i/>
          <w:color w:val="000000"/>
          <w:sz w:val="24"/>
          <w:szCs w:val="24"/>
        </w:rPr>
        <w:t xml:space="preserve">, </w:t>
      </w:r>
      <w:r w:rsidRPr="00F02C63">
        <w:rPr>
          <w:rFonts w:ascii="Times New Roman" w:hAnsi="Times New Roman" w:cs="Times New Roman"/>
          <w:i/>
          <w:color w:val="000000"/>
          <w:sz w:val="24"/>
          <w:szCs w:val="24"/>
          <w:lang w:eastAsia="ru-RU"/>
        </w:rPr>
        <w:t>путч ГКПЧ</w:t>
      </w:r>
      <w:r w:rsidRPr="00F02C63">
        <w:rPr>
          <w:rFonts w:ascii="Times New Roman" w:hAnsi="Times New Roman" w:cs="Times New Roman"/>
          <w:i/>
          <w:color w:val="000000"/>
          <w:sz w:val="24"/>
          <w:szCs w:val="24"/>
        </w:rPr>
        <w:t xml:space="preserve">, Беловежское </w:t>
      </w:r>
      <w:r w:rsidRPr="00F02C63">
        <w:rPr>
          <w:rFonts w:ascii="Times New Roman" w:hAnsi="Times New Roman" w:cs="Times New Roman"/>
          <w:i/>
          <w:color w:val="000000"/>
          <w:sz w:val="24"/>
          <w:szCs w:val="24"/>
          <w:lang w:eastAsia="ru-RU"/>
        </w:rPr>
        <w:t>соглашение</w:t>
      </w:r>
      <w:r w:rsidRPr="00F02C63">
        <w:rPr>
          <w:rFonts w:ascii="Times New Roman" w:hAnsi="Times New Roman" w:cs="Times New Roman"/>
          <w:i/>
          <w:color w:val="000000"/>
          <w:sz w:val="24"/>
          <w:szCs w:val="24"/>
        </w:rPr>
        <w:t xml:space="preserve">, </w:t>
      </w:r>
      <w:r w:rsidRPr="00F02C63">
        <w:rPr>
          <w:rFonts w:ascii="Times New Roman" w:hAnsi="Times New Roman" w:cs="Times New Roman"/>
          <w:i/>
          <w:color w:val="000000"/>
          <w:sz w:val="24"/>
          <w:szCs w:val="24"/>
          <w:lang w:eastAsia="ru-RU"/>
        </w:rPr>
        <w:t>февральский переворот</w:t>
      </w:r>
      <w:r w:rsidRPr="00F02C63">
        <w:rPr>
          <w:rFonts w:ascii="Times New Roman" w:hAnsi="Times New Roman" w:cs="Times New Roman"/>
          <w:i/>
          <w:color w:val="000000"/>
          <w:sz w:val="24"/>
          <w:szCs w:val="24"/>
        </w:rPr>
        <w:t xml:space="preserve">, </w:t>
      </w:r>
      <w:r w:rsidRPr="00F02C63">
        <w:rPr>
          <w:rFonts w:ascii="Times New Roman" w:hAnsi="Times New Roman" w:cs="Times New Roman"/>
          <w:i/>
          <w:color w:val="000000"/>
          <w:sz w:val="24"/>
          <w:szCs w:val="24"/>
          <w:lang w:eastAsia="ru-RU"/>
        </w:rPr>
        <w:t>государственный переворот</w:t>
      </w:r>
      <w:r w:rsidRPr="00F02C63">
        <w:rPr>
          <w:rFonts w:ascii="Times New Roman" w:hAnsi="Times New Roman" w:cs="Times New Roman"/>
          <w:i/>
          <w:color w:val="000000"/>
          <w:sz w:val="24"/>
          <w:szCs w:val="24"/>
        </w:rPr>
        <w:t xml:space="preserve">, </w:t>
      </w:r>
      <w:hyperlink r:id="rId123" w:tgtFrame="_blank" w:history="1">
        <w:r w:rsidRPr="00F02C63">
          <w:rPr>
            <w:rStyle w:val="af6"/>
            <w:rFonts w:ascii="Times New Roman" w:hAnsi="Times New Roman" w:cs="Times New Roman"/>
            <w:i/>
            <w:color w:val="000000"/>
            <w:sz w:val="24"/>
            <w:szCs w:val="24"/>
          </w:rPr>
          <w:t>Временное</w:t>
        </w:r>
        <w:r w:rsidRPr="00F02C63">
          <w:rPr>
            <w:rStyle w:val="af6"/>
            <w:rFonts w:ascii="Times New Roman" w:hAnsi="Times New Roman" w:cs="Times New Roman"/>
            <w:i/>
            <w:color w:val="000000"/>
            <w:sz w:val="24"/>
            <w:szCs w:val="24"/>
            <w:lang w:eastAsia="ru-RU"/>
          </w:rPr>
          <w:t xml:space="preserve"> правительств</w:t>
        </w:r>
      </w:hyperlink>
      <w:r w:rsidRPr="00F02C63">
        <w:rPr>
          <w:rFonts w:ascii="Times New Roman" w:hAnsi="Times New Roman" w:cs="Times New Roman"/>
          <w:i/>
          <w:color w:val="000000"/>
          <w:sz w:val="24"/>
          <w:szCs w:val="24"/>
        </w:rPr>
        <w:t>о, шоковая терапия.</w:t>
      </w:r>
    </w:p>
    <w:p w:rsidR="00F02C63" w:rsidRPr="00F02C63" w:rsidRDefault="00F02C63" w:rsidP="00F02C63">
      <w:pPr>
        <w:spacing w:after="0" w:line="240" w:lineRule="auto"/>
        <w:ind w:firstLine="709"/>
        <w:jc w:val="both"/>
        <w:rPr>
          <w:rFonts w:ascii="Times New Roman" w:eastAsia="Times New Roman" w:hAnsi="Times New Roman" w:cs="Times New Roman"/>
          <w:color w:val="000000"/>
          <w:sz w:val="24"/>
          <w:szCs w:val="24"/>
          <w:lang w:eastAsia="ru-RU"/>
        </w:rPr>
      </w:pPr>
    </w:p>
    <w:p w:rsidR="00F02C63" w:rsidRPr="00F02C63" w:rsidRDefault="00F02C63" w:rsidP="00F02C63">
      <w:pPr>
        <w:spacing w:after="0" w:line="240" w:lineRule="auto"/>
        <w:jc w:val="center"/>
        <w:rPr>
          <w:rFonts w:ascii="Times New Roman" w:eastAsia="Times New Roman" w:hAnsi="Times New Roman" w:cs="Times New Roman"/>
          <w:b/>
          <w:sz w:val="24"/>
          <w:szCs w:val="24"/>
          <w:lang w:val="en-US" w:eastAsia="ru-RU"/>
        </w:rPr>
      </w:pPr>
      <w:r w:rsidRPr="00F02C63">
        <w:rPr>
          <w:rFonts w:ascii="Times New Roman" w:eastAsia="Times New Roman" w:hAnsi="Times New Roman" w:cs="Times New Roman"/>
          <w:b/>
          <w:sz w:val="24"/>
          <w:szCs w:val="24"/>
          <w:lang w:val="en-US" w:eastAsia="ru-RU"/>
        </w:rPr>
        <w:t>Century of revolutions: 1917 and 1991-the tragic connection</w:t>
      </w:r>
    </w:p>
    <w:p w:rsidR="00F02C63" w:rsidRPr="00F02C63" w:rsidRDefault="00F02C63" w:rsidP="00F02C63">
      <w:pPr>
        <w:spacing w:after="0" w:line="240" w:lineRule="auto"/>
        <w:jc w:val="right"/>
        <w:rPr>
          <w:rFonts w:ascii="Times New Roman" w:eastAsia="Times New Roman" w:hAnsi="Times New Roman" w:cs="Times New Roman"/>
          <w:b/>
          <w:i/>
          <w:sz w:val="24"/>
          <w:szCs w:val="24"/>
          <w:lang w:val="en-US" w:eastAsia="ru-RU"/>
        </w:rPr>
      </w:pPr>
      <w:r w:rsidRPr="00F02C63">
        <w:rPr>
          <w:rFonts w:ascii="Times New Roman" w:eastAsia="Times New Roman" w:hAnsi="Times New Roman" w:cs="Times New Roman"/>
          <w:b/>
          <w:i/>
          <w:sz w:val="24"/>
          <w:szCs w:val="24"/>
          <w:lang w:val="en-US" w:eastAsia="ru-RU"/>
        </w:rPr>
        <w:t xml:space="preserve">Fadeeva A.A. </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i/>
          <w:sz w:val="24"/>
          <w:szCs w:val="24"/>
          <w:lang w:val="en-US" w:eastAsia="ru-RU"/>
        </w:rPr>
        <w:t>student of the Saratov State Law Academy (SSLA), Saratov</w:t>
      </w:r>
    </w:p>
    <w:p w:rsidR="00F02C63" w:rsidRPr="00F02C63" w:rsidRDefault="00F02C63" w:rsidP="00F02C63">
      <w:pPr>
        <w:spacing w:after="0" w:line="240" w:lineRule="auto"/>
        <w:jc w:val="right"/>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i/>
          <w:sz w:val="24"/>
          <w:szCs w:val="24"/>
          <w:lang w:val="en-US" w:eastAsia="ru-RU"/>
        </w:rPr>
        <w:t>Supervisor: Ph.D, prof.</w:t>
      </w:r>
      <w:r w:rsidRPr="00F02C63">
        <w:rPr>
          <w:rFonts w:ascii="Times New Roman" w:eastAsia="Times New Roman" w:hAnsi="Times New Roman" w:cs="Times New Roman"/>
          <w:b/>
          <w:i/>
          <w:sz w:val="24"/>
          <w:szCs w:val="24"/>
          <w:lang w:val="en-US" w:eastAsia="ru-RU"/>
        </w:rPr>
        <w:t xml:space="preserve"> Vasiliev A.A.</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val="en-US" w:eastAsia="ru-RU"/>
        </w:rPr>
      </w:pP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val="en-US" w:eastAsia="ru-RU"/>
        </w:rPr>
      </w:pPr>
      <w:r w:rsidRPr="00F02C63">
        <w:rPr>
          <w:rFonts w:ascii="Times New Roman" w:eastAsia="Times New Roman" w:hAnsi="Times New Roman" w:cs="Times New Roman"/>
          <w:b/>
          <w:sz w:val="24"/>
          <w:szCs w:val="24"/>
          <w:lang w:val="en-US" w:eastAsia="ru-RU"/>
        </w:rPr>
        <w:t xml:space="preserve">Abstract: </w:t>
      </w:r>
      <w:r w:rsidRPr="00F02C63">
        <w:rPr>
          <w:rFonts w:ascii="Times New Roman" w:eastAsia="Times New Roman" w:hAnsi="Times New Roman" w:cs="Times New Roman"/>
          <w:sz w:val="24"/>
          <w:szCs w:val="24"/>
          <w:lang w:val="en-US" w:eastAsia="ru-RU"/>
        </w:rPr>
        <w:t>In this article analyzes the domestic political events of the 20th century in Russia, which twice had a radical impact on the world.  Particular attention is drawn to a similar scenario of the events of 1917 and 1991, which first decided the fate of the former Russian Empire, and then, created on the rubble of the Russian state, the Soviet Union.  Parallels between these dates are drawn and forerunners of key events are considered, which, on the one hand, sought to preserve a great power, and on the other hand, indicated a sharp change in direction of movement and opened up new prospects in the country.</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i/>
          <w:sz w:val="24"/>
          <w:szCs w:val="24"/>
          <w:lang w:val="en-US" w:eastAsia="ru-RU"/>
        </w:rPr>
      </w:pPr>
      <w:r w:rsidRPr="00F02C63">
        <w:rPr>
          <w:rFonts w:ascii="Times New Roman" w:eastAsia="Times New Roman" w:hAnsi="Times New Roman" w:cs="Times New Roman"/>
          <w:b/>
          <w:sz w:val="24"/>
          <w:szCs w:val="24"/>
          <w:lang w:val="en-US" w:eastAsia="ru-RU"/>
        </w:rPr>
        <w:t>Keywords</w:t>
      </w:r>
      <w:r w:rsidRPr="00F02C63">
        <w:rPr>
          <w:rFonts w:ascii="Times New Roman" w:eastAsia="Times New Roman" w:hAnsi="Times New Roman" w:cs="Times New Roman"/>
          <w:sz w:val="24"/>
          <w:szCs w:val="24"/>
          <w:lang w:val="en-US" w:eastAsia="ru-RU"/>
        </w:rPr>
        <w:t xml:space="preserve">: </w:t>
      </w:r>
      <w:r w:rsidRPr="00F02C63">
        <w:rPr>
          <w:rFonts w:ascii="Times New Roman" w:eastAsia="Times New Roman" w:hAnsi="Times New Roman" w:cs="Times New Roman"/>
          <w:i/>
          <w:sz w:val="24"/>
          <w:szCs w:val="24"/>
          <w:lang w:val="en-US" w:eastAsia="ru-RU"/>
        </w:rPr>
        <w:t>revolution, the revolt of Kornilov, putsch of the State Committee on the State of Emergency, the Bialowieza agreement, the February coup, state coup, the Provisional government, shock therapy.</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 xml:space="preserve">Нет более яркого и противоречащего истине выражения, которое гласит «история не повторяется». Отнюдь, история повторяется зачастую так же, как и природа, конечно, тенденция повтора не имеет полной схожести, но ведь и в природе не бывает полного совпадения. Спустя столетие интерес к русским революциям не ослабевает. </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Согласно сравнительно-правовому анализу Россия представляет собой циклическую модель развития политической системы, опирающуюся на конституцию, определяющую взаимоотношения государства и граждан. Данная система определяет цикл как движение от одной стабильности к другой, которая проходит через ряд этапов. Стоит отметить, что сравнение всех фаз циклов позволяет установить их структурное сходство: на начальном этапе отмечается преобладание радикальных конституционных революций, далее приводятся в действие три фазы, а на заключительном этапе завершается реконституционализаця и ситуация возвращается к периоду, которая господствовала до начала конституционного цикла. Отсюда можно выделить три конституционных цикла, которые способны возобновляться вновь и вновь через определенный промежуток времени. [1]</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Благодаря данной циклической динамике, сравнение двух конституционных революций периода ХХ века, позволяет провести и выдвинуть целый ряд исторических параллелей.</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Во-первых, пристальное внимание уделяется сходству общей закономерности конституционных кризисов в России ХХ века. В обоих случаях речь идет о переходе от абсолютизма (наличие общегосударственного аппарата управления, проведение единой государственной экономической политики, введение единого законодательства) к демократии в современном ее понимании (система, которая признает верховенство прав человека, правовое государство, разделение властей, плюрализм мнений, многопартийность). [2]</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Во-вторых, в ходе историко-правового анализа конституционных революций ХХ века удалось выяснить, что данный период имел циклический характер и включал три основных фазы: от отказа существующей правовой системы, введение новой конституции, к согласованию ее с окружающим миром, которое вело к восстановлению дореволюционных порядков.</w:t>
      </w:r>
      <w:r w:rsidRPr="00F02C63">
        <w:rPr>
          <w:rFonts w:ascii="Times New Roman" w:hAnsi="Times New Roman" w:cs="Times New Roman"/>
          <w:sz w:val="24"/>
          <w:szCs w:val="24"/>
        </w:rPr>
        <w:t xml:space="preserve"> </w:t>
      </w:r>
      <w:r w:rsidRPr="00F02C63">
        <w:rPr>
          <w:rFonts w:ascii="Times New Roman" w:eastAsia="Times New Roman" w:hAnsi="Times New Roman" w:cs="Times New Roman"/>
          <w:sz w:val="24"/>
          <w:szCs w:val="24"/>
          <w:lang w:eastAsia="ru-RU"/>
        </w:rPr>
        <w:t>[3]</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В-третьих, стоит отметить структурное сходство двух кризисов, в основе которых был затронут вопрос о законности и легитимности власти. В первом случае противоречие определялось тем, что к власти пришли уже известные политики, в октябре 1917 года власть взяли революционеры, которые сделали карьеру в сфере нелегальной борьбы с правящим режимом; а во втором случае конфликт легитимности и законности лежал в подписании Беловежского соглашения, который был проведен без участия населения страны, вопреки его воле, поэтому проблема его легитимности и законности, даже спустя десятилетия, остается неразрешенной. [4]</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В-четвертых, можно констатировать сходство политических режимов, которые возникли в ходе двух радикальных революций. В первом случае это дуалистический режим в форме конституционной монархии, а во втором случае - это также дуалистический режим, но с перевесом президентской власти. Нужно отметить, что в обоих случаях глава государства - гарант конституции, который наделен не только исполнительной, но и законодательной властью. [5]</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В-пятых, нужно уделить особое внимание народу. Люди стремились сохранить великую державу путем организации мятежей: в первом случае - мятеж Корнилова; во втором случае - путч ГКЧП. Фактически «вчерашних» своих соратников объявили мятежниками, возникает вопрос: кого в данной ситуации было бы более правомерно назвать мятежником, который идет против воли народа? Ответ неоднозначен. [6]</w:t>
      </w:r>
    </w:p>
    <w:p w:rsidR="00F02C63" w:rsidRPr="00F02C63" w:rsidRDefault="00F02C63" w:rsidP="00F02C63">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F02C63">
        <w:rPr>
          <w:rFonts w:ascii="Times New Roman" w:eastAsia="Times New Roman" w:hAnsi="Times New Roman" w:cs="Times New Roman"/>
          <w:sz w:val="24"/>
          <w:szCs w:val="24"/>
          <w:lang w:eastAsia="ru-RU"/>
        </w:rPr>
        <w:t>В результате проведения исторических параллелей, можно сделать вывод о том, что у каждой из двух революций существуют различные предпосылки: политические, социальные и экономические. Следствием стало, что каждая из конституционных революций негативно отразилась на экономике страны: привела к краху социальную и финансовую системы, разрушила жизненные установки общества, изменила экономику сначала с капиталистической на плановую, затем с плановой на рыночную. Анализ двух революций позволяет убедиться в том, что параллели могут не только помочь определить и объяснить сходства и различия, но и предоставить возможность прогнозирования будущего.</w:t>
      </w:r>
    </w:p>
    <w:p w:rsidR="00F02C63" w:rsidRPr="00F02C63" w:rsidRDefault="00F02C63" w:rsidP="00F02C63">
      <w:pPr>
        <w:spacing w:after="0" w:line="240" w:lineRule="auto"/>
        <w:ind w:firstLine="709"/>
        <w:jc w:val="both"/>
        <w:rPr>
          <w:rFonts w:ascii="Times New Roman" w:eastAsia="Times New Roman" w:hAnsi="Times New Roman" w:cs="Times New Roman"/>
          <w:sz w:val="24"/>
          <w:szCs w:val="24"/>
          <w:lang w:eastAsia="ru-RU"/>
        </w:rPr>
      </w:pPr>
    </w:p>
    <w:p w:rsidR="00F02C63" w:rsidRPr="00F02C63" w:rsidRDefault="00F02C63" w:rsidP="00F02C63">
      <w:pPr>
        <w:spacing w:after="0" w:line="240" w:lineRule="auto"/>
        <w:ind w:firstLine="709"/>
        <w:jc w:val="center"/>
        <w:rPr>
          <w:rFonts w:ascii="Times New Roman" w:eastAsia="Times New Roman" w:hAnsi="Times New Roman" w:cs="Times New Roman"/>
          <w:b/>
          <w:sz w:val="24"/>
          <w:szCs w:val="24"/>
          <w:lang w:eastAsia="ru-RU"/>
        </w:rPr>
      </w:pPr>
      <w:r w:rsidRPr="00F02C63">
        <w:rPr>
          <w:rFonts w:ascii="Times New Roman" w:eastAsia="Times New Roman" w:hAnsi="Times New Roman" w:cs="Times New Roman"/>
          <w:b/>
          <w:sz w:val="24"/>
          <w:szCs w:val="24"/>
          <w:lang w:eastAsia="ru-RU"/>
        </w:rPr>
        <w:t>Список использованной литературы</w:t>
      </w:r>
    </w:p>
    <w:p w:rsidR="00F02C63" w:rsidRPr="00F02C63" w:rsidRDefault="00F02C63" w:rsidP="003436A8">
      <w:pPr>
        <w:numPr>
          <w:ilvl w:val="0"/>
          <w:numId w:val="5"/>
        </w:numPr>
        <w:spacing w:after="0" w:line="240" w:lineRule="auto"/>
        <w:ind w:left="0" w:hanging="11"/>
        <w:contextualSpacing/>
        <w:jc w:val="both"/>
        <w:rPr>
          <w:rFonts w:ascii="Times New Roman" w:eastAsia="Times New Roman" w:hAnsi="Times New Roman" w:cs="Times New Roman"/>
          <w:bCs/>
          <w:sz w:val="24"/>
          <w:szCs w:val="24"/>
          <w:lang w:eastAsia="ru-RU"/>
        </w:rPr>
      </w:pPr>
      <w:r w:rsidRPr="00F02C63">
        <w:rPr>
          <w:rFonts w:ascii="Times New Roman" w:eastAsia="Times New Roman" w:hAnsi="Times New Roman" w:cs="Times New Roman"/>
          <w:bCs/>
          <w:sz w:val="24"/>
          <w:szCs w:val="24"/>
          <w:lang w:eastAsia="ru-RU"/>
        </w:rPr>
        <w:t>Медушевский А. Конституционные революции в России XX века: Сравнительный анализ. Неприкосновенный запас. – 2005. – № 6 (44). – С. 48-56.</w:t>
      </w:r>
    </w:p>
    <w:p w:rsidR="00F02C63" w:rsidRPr="00F02C63" w:rsidRDefault="00F02C63" w:rsidP="003436A8">
      <w:pPr>
        <w:numPr>
          <w:ilvl w:val="0"/>
          <w:numId w:val="5"/>
        </w:numPr>
        <w:spacing w:after="0" w:line="240" w:lineRule="auto"/>
        <w:ind w:left="0" w:hanging="11"/>
        <w:contextualSpacing/>
        <w:jc w:val="both"/>
        <w:rPr>
          <w:rFonts w:ascii="Times New Roman" w:eastAsia="Times New Roman" w:hAnsi="Times New Roman" w:cs="Times New Roman"/>
          <w:bCs/>
          <w:sz w:val="24"/>
          <w:szCs w:val="24"/>
          <w:lang w:eastAsia="ru-RU"/>
        </w:rPr>
      </w:pPr>
      <w:r w:rsidRPr="00F02C63">
        <w:rPr>
          <w:rFonts w:ascii="Times New Roman" w:eastAsia="Times New Roman" w:hAnsi="Times New Roman" w:cs="Times New Roman"/>
          <w:bCs/>
          <w:sz w:val="24"/>
          <w:szCs w:val="24"/>
          <w:lang w:eastAsia="ru-RU"/>
        </w:rPr>
        <w:t>О. Н. Богатырева, Н. Н. Попов. От абсолютизма к демократии политическая жизнь капиталистической России (1861-февраль, 1917): документы и материалы к семинарским занятиям по отечественной истории - Екатеринбург: 1991. – 167 с.</w:t>
      </w:r>
    </w:p>
    <w:p w:rsidR="00F02C63" w:rsidRPr="00F02C63" w:rsidRDefault="00F02C63" w:rsidP="003436A8">
      <w:pPr>
        <w:numPr>
          <w:ilvl w:val="0"/>
          <w:numId w:val="5"/>
        </w:numPr>
        <w:spacing w:after="0" w:line="240" w:lineRule="auto"/>
        <w:ind w:left="0" w:hanging="11"/>
        <w:contextualSpacing/>
        <w:jc w:val="both"/>
        <w:rPr>
          <w:rFonts w:ascii="Times New Roman" w:eastAsia="Times New Roman" w:hAnsi="Times New Roman" w:cs="Times New Roman"/>
          <w:bCs/>
          <w:sz w:val="24"/>
          <w:szCs w:val="24"/>
          <w:lang w:eastAsia="ru-RU"/>
        </w:rPr>
      </w:pPr>
      <w:r w:rsidRPr="00F02C63">
        <w:rPr>
          <w:rFonts w:ascii="Times New Roman" w:eastAsia="Times New Roman" w:hAnsi="Times New Roman" w:cs="Times New Roman"/>
          <w:bCs/>
          <w:sz w:val="24"/>
          <w:szCs w:val="24"/>
          <w:lang w:eastAsia="ru-RU"/>
        </w:rPr>
        <w:t>Рабинович А.Е. – Большевики приходят к власти. Революция 1917 года в Петрограде.</w:t>
      </w:r>
      <w:r w:rsidRPr="00F02C63">
        <w:rPr>
          <w:rFonts w:ascii="Times New Roman" w:hAnsi="Times New Roman" w:cs="Times New Roman"/>
          <w:color w:val="000000"/>
          <w:sz w:val="24"/>
          <w:szCs w:val="24"/>
          <w:shd w:val="clear" w:color="auto" w:fill="FFFFFF"/>
        </w:rPr>
        <w:t xml:space="preserve"> </w:t>
      </w:r>
      <w:r w:rsidRPr="00F02C63">
        <w:rPr>
          <w:rFonts w:ascii="Times New Roman" w:eastAsia="Times New Roman" w:hAnsi="Times New Roman" w:cs="Times New Roman"/>
          <w:bCs/>
          <w:sz w:val="24"/>
          <w:szCs w:val="24"/>
          <w:lang w:eastAsia="ru-RU"/>
        </w:rPr>
        <w:t>М.: Прогресс, 1989. — 434 с.</w:t>
      </w:r>
    </w:p>
    <w:p w:rsidR="00F02C63" w:rsidRPr="00F02C63" w:rsidRDefault="00F02C63" w:rsidP="003436A8">
      <w:pPr>
        <w:numPr>
          <w:ilvl w:val="0"/>
          <w:numId w:val="5"/>
        </w:numPr>
        <w:spacing w:after="0" w:line="240" w:lineRule="auto"/>
        <w:ind w:left="0" w:hanging="11"/>
        <w:contextualSpacing/>
        <w:jc w:val="both"/>
        <w:rPr>
          <w:rFonts w:ascii="Times New Roman" w:eastAsia="Times New Roman" w:hAnsi="Times New Roman" w:cs="Times New Roman"/>
          <w:bCs/>
          <w:sz w:val="24"/>
          <w:szCs w:val="24"/>
          <w:lang w:eastAsia="ru-RU"/>
        </w:rPr>
      </w:pPr>
      <w:r w:rsidRPr="00F02C63">
        <w:rPr>
          <w:rFonts w:ascii="Times New Roman" w:eastAsia="Times New Roman" w:hAnsi="Times New Roman" w:cs="Times New Roman"/>
          <w:bCs/>
          <w:sz w:val="24"/>
          <w:szCs w:val="24"/>
          <w:lang w:eastAsia="ru-RU"/>
        </w:rPr>
        <w:t>Шульц Э.Э. - Текст научной статьи по специальности «</w:t>
      </w:r>
      <w:r w:rsidRPr="00F02C63">
        <w:rPr>
          <w:rFonts w:ascii="Times New Roman" w:eastAsia="Times New Roman" w:hAnsi="Times New Roman" w:cs="Times New Roman"/>
          <w:bCs/>
          <w:iCs/>
          <w:sz w:val="24"/>
          <w:szCs w:val="24"/>
          <w:lang w:eastAsia="ru-RU"/>
        </w:rPr>
        <w:t>История и археология</w:t>
      </w:r>
      <w:r w:rsidRPr="00F02C63">
        <w:rPr>
          <w:rFonts w:ascii="Times New Roman" w:eastAsia="Times New Roman" w:hAnsi="Times New Roman" w:cs="Times New Roman"/>
          <w:bCs/>
          <w:sz w:val="24"/>
          <w:szCs w:val="24"/>
          <w:lang w:eastAsia="ru-RU"/>
        </w:rPr>
        <w:t>». Русская революция: проблема легитимности. – 2017.</w:t>
      </w:r>
    </w:p>
    <w:p w:rsidR="00F02C63" w:rsidRPr="00F02C63" w:rsidRDefault="00F02C63" w:rsidP="003436A8">
      <w:pPr>
        <w:numPr>
          <w:ilvl w:val="0"/>
          <w:numId w:val="5"/>
        </w:numPr>
        <w:spacing w:after="0" w:line="240" w:lineRule="auto"/>
        <w:ind w:left="0" w:hanging="11"/>
        <w:contextualSpacing/>
        <w:jc w:val="both"/>
        <w:rPr>
          <w:rFonts w:ascii="Times New Roman" w:eastAsia="Times New Roman" w:hAnsi="Times New Roman" w:cs="Times New Roman"/>
          <w:bCs/>
          <w:sz w:val="24"/>
          <w:szCs w:val="24"/>
          <w:lang w:eastAsia="ru-RU"/>
        </w:rPr>
      </w:pPr>
      <w:r w:rsidRPr="00F02C63">
        <w:rPr>
          <w:rFonts w:ascii="Times New Roman" w:eastAsia="Times New Roman" w:hAnsi="Times New Roman" w:cs="Times New Roman"/>
          <w:bCs/>
          <w:sz w:val="24"/>
          <w:szCs w:val="24"/>
          <w:lang w:eastAsia="ru-RU"/>
        </w:rPr>
        <w:t xml:space="preserve">Лукьянова Е.А. - Российская государственность и конституционное законодательство в России/1917-1993/ </w:t>
      </w:r>
    </w:p>
    <w:p w:rsidR="00F02C63" w:rsidRPr="00F02C63" w:rsidRDefault="00F02C63" w:rsidP="003436A8">
      <w:pPr>
        <w:numPr>
          <w:ilvl w:val="0"/>
          <w:numId w:val="5"/>
        </w:numPr>
        <w:spacing w:after="0" w:line="240" w:lineRule="auto"/>
        <w:ind w:left="0" w:hanging="11"/>
        <w:contextualSpacing/>
        <w:jc w:val="both"/>
        <w:rPr>
          <w:rFonts w:ascii="Times New Roman" w:eastAsia="Times New Roman" w:hAnsi="Times New Roman" w:cs="Times New Roman"/>
          <w:bCs/>
          <w:sz w:val="24"/>
          <w:szCs w:val="24"/>
          <w:lang w:eastAsia="ru-RU"/>
        </w:rPr>
      </w:pPr>
      <w:r w:rsidRPr="00F02C63">
        <w:rPr>
          <w:rFonts w:ascii="Times New Roman" w:eastAsia="Times New Roman" w:hAnsi="Times New Roman" w:cs="Times New Roman"/>
          <w:bCs/>
          <w:sz w:val="24"/>
          <w:szCs w:val="24"/>
          <w:lang w:eastAsia="ru-RU"/>
        </w:rPr>
        <w:t xml:space="preserve">Рошаль С. Августовский путч. URL: </w:t>
      </w:r>
      <w:hyperlink r:id="rId124" w:history="1">
        <w:r w:rsidRPr="00F02C63">
          <w:rPr>
            <w:rStyle w:val="af6"/>
            <w:rFonts w:ascii="Times New Roman" w:eastAsia="Times New Roman" w:hAnsi="Times New Roman" w:cs="Times New Roman"/>
            <w:bCs/>
            <w:color w:val="000000"/>
            <w:sz w:val="24"/>
            <w:szCs w:val="24"/>
            <w:lang w:eastAsia="ru-RU"/>
          </w:rPr>
          <w:t>https://diletant.media/blogs/60866/37220231/</w:t>
        </w:r>
      </w:hyperlink>
      <w:r w:rsidRPr="00F02C63">
        <w:rPr>
          <w:rFonts w:ascii="Times New Roman" w:eastAsia="Times New Roman" w:hAnsi="Times New Roman" w:cs="Times New Roman"/>
          <w:bCs/>
          <w:color w:val="000000"/>
          <w:sz w:val="24"/>
          <w:szCs w:val="24"/>
          <w:lang w:eastAsia="ru-RU"/>
        </w:rPr>
        <w:t xml:space="preserve"> (</w:t>
      </w:r>
      <w:r w:rsidRPr="00F02C63">
        <w:rPr>
          <w:rFonts w:ascii="Times New Roman" w:eastAsia="Times New Roman" w:hAnsi="Times New Roman" w:cs="Times New Roman"/>
          <w:bCs/>
          <w:sz w:val="24"/>
          <w:szCs w:val="24"/>
          <w:lang w:eastAsia="ru-RU"/>
        </w:rPr>
        <w:t>дата обращения 14.09.2017).</w:t>
      </w:r>
    </w:p>
    <w:p w:rsidR="00F02C63" w:rsidRPr="00F02C63" w:rsidRDefault="00F02C63" w:rsidP="00F02C63">
      <w:pPr>
        <w:spacing w:after="0" w:line="240" w:lineRule="auto"/>
        <w:rPr>
          <w:rFonts w:ascii="Times New Roman" w:hAnsi="Times New Roman" w:cs="Times New Roman"/>
          <w:sz w:val="24"/>
          <w:szCs w:val="24"/>
        </w:rPr>
      </w:pPr>
    </w:p>
    <w:p w:rsidR="00F02C63" w:rsidRPr="00F02C63" w:rsidRDefault="00F02C63" w:rsidP="00F02C63">
      <w:pPr>
        <w:pStyle w:val="aa"/>
        <w:spacing w:after="0" w:line="240" w:lineRule="auto"/>
        <w:jc w:val="right"/>
        <w:rPr>
          <w:rFonts w:ascii="Times New Roman" w:hAnsi="Times New Roman" w:cs="Times New Roman"/>
          <w:b/>
          <w:i/>
          <w:sz w:val="24"/>
          <w:szCs w:val="24"/>
          <w:shd w:val="clear" w:color="auto" w:fill="FFFFFF"/>
        </w:rPr>
      </w:pPr>
      <w:r w:rsidRPr="00F02C63">
        <w:rPr>
          <w:rFonts w:ascii="Times New Roman" w:hAnsi="Times New Roman" w:cs="Times New Roman"/>
          <w:b/>
          <w:i/>
          <w:sz w:val="24"/>
          <w:szCs w:val="24"/>
          <w:shd w:val="clear" w:color="auto" w:fill="FFFFFF"/>
        </w:rPr>
        <w:t>Чистякова Анастасия Сергеевна</w:t>
      </w:r>
    </w:p>
    <w:p w:rsidR="00F02C63" w:rsidRPr="00F02C63" w:rsidRDefault="00F02C63" w:rsidP="00F02C63">
      <w:pPr>
        <w:pStyle w:val="aa"/>
        <w:spacing w:after="0" w:line="240" w:lineRule="auto"/>
        <w:jc w:val="right"/>
        <w:rPr>
          <w:rFonts w:ascii="Times New Roman" w:hAnsi="Times New Roman" w:cs="Times New Roman"/>
          <w:i/>
          <w:sz w:val="24"/>
          <w:szCs w:val="24"/>
          <w:shd w:val="clear" w:color="auto" w:fill="FFFFFF"/>
        </w:rPr>
      </w:pPr>
      <w:r w:rsidRPr="00F02C63">
        <w:rPr>
          <w:rFonts w:ascii="Times New Roman" w:hAnsi="Times New Roman" w:cs="Times New Roman"/>
          <w:i/>
          <w:sz w:val="24"/>
          <w:szCs w:val="24"/>
          <w:shd w:val="clear" w:color="auto" w:fill="FFFFFF"/>
        </w:rPr>
        <w:t>студентка 1 курса</w:t>
      </w:r>
    </w:p>
    <w:p w:rsidR="00F02C63" w:rsidRPr="00F02C63" w:rsidRDefault="00F02C63" w:rsidP="00F02C63">
      <w:pPr>
        <w:pStyle w:val="aa"/>
        <w:spacing w:after="0" w:line="240" w:lineRule="auto"/>
        <w:jc w:val="right"/>
        <w:rPr>
          <w:rFonts w:ascii="Times New Roman" w:hAnsi="Times New Roman" w:cs="Times New Roman"/>
          <w:i/>
          <w:sz w:val="24"/>
          <w:szCs w:val="24"/>
          <w:shd w:val="clear" w:color="auto" w:fill="FFFFFF"/>
        </w:rPr>
      </w:pPr>
      <w:r w:rsidRPr="00F02C63">
        <w:rPr>
          <w:rFonts w:ascii="Times New Roman" w:hAnsi="Times New Roman" w:cs="Times New Roman"/>
          <w:i/>
          <w:sz w:val="24"/>
          <w:szCs w:val="24"/>
          <w:shd w:val="clear" w:color="auto" w:fill="FFFFFF"/>
        </w:rPr>
        <w:t xml:space="preserve">Саратовской государственной юридической академии, г. Саратов </w:t>
      </w:r>
    </w:p>
    <w:p w:rsidR="00F02C63" w:rsidRPr="00F02C63" w:rsidRDefault="00F02C63" w:rsidP="00F02C63">
      <w:pPr>
        <w:pStyle w:val="aa"/>
        <w:spacing w:after="0" w:line="240" w:lineRule="auto"/>
        <w:jc w:val="right"/>
        <w:rPr>
          <w:rFonts w:ascii="Times New Roman" w:hAnsi="Times New Roman" w:cs="Times New Roman"/>
          <w:i/>
          <w:sz w:val="24"/>
          <w:szCs w:val="24"/>
          <w:shd w:val="clear" w:color="auto" w:fill="FFFFFF"/>
        </w:rPr>
      </w:pPr>
    </w:p>
    <w:p w:rsidR="00F02C63" w:rsidRPr="00F02C63" w:rsidRDefault="00F02C63" w:rsidP="00F02C63">
      <w:pPr>
        <w:pStyle w:val="aa"/>
        <w:spacing w:after="0" w:line="240" w:lineRule="auto"/>
        <w:jc w:val="right"/>
        <w:rPr>
          <w:rFonts w:ascii="Times New Roman" w:hAnsi="Times New Roman" w:cs="Times New Roman"/>
          <w:i/>
          <w:sz w:val="24"/>
          <w:szCs w:val="24"/>
          <w:shd w:val="clear" w:color="auto" w:fill="FFFFFF"/>
        </w:rPr>
      </w:pPr>
      <w:r w:rsidRPr="00F02C63">
        <w:rPr>
          <w:rFonts w:ascii="Times New Roman" w:hAnsi="Times New Roman" w:cs="Times New Roman"/>
          <w:i/>
          <w:sz w:val="24"/>
          <w:szCs w:val="24"/>
          <w:shd w:val="clear" w:color="auto" w:fill="FFFFFF"/>
        </w:rPr>
        <w:t xml:space="preserve">Научный руководитель </w:t>
      </w:r>
      <w:r w:rsidRPr="00F02C63">
        <w:rPr>
          <w:rFonts w:ascii="Times New Roman" w:hAnsi="Times New Roman" w:cs="Times New Roman"/>
          <w:b/>
          <w:i/>
          <w:sz w:val="24"/>
          <w:szCs w:val="24"/>
          <w:shd w:val="clear" w:color="auto" w:fill="FFFFFF"/>
        </w:rPr>
        <w:t>Полуда О.Н.</w:t>
      </w:r>
    </w:p>
    <w:p w:rsidR="00F02C63" w:rsidRPr="00F02C63" w:rsidRDefault="00F02C63" w:rsidP="00F02C63">
      <w:pPr>
        <w:spacing w:after="0" w:line="240" w:lineRule="auto"/>
        <w:jc w:val="right"/>
        <w:rPr>
          <w:rFonts w:ascii="Times New Roman" w:hAnsi="Times New Roman" w:cs="Times New Roman"/>
          <w:i/>
          <w:color w:val="000000"/>
          <w:sz w:val="24"/>
          <w:szCs w:val="24"/>
        </w:rPr>
      </w:pPr>
      <w:r w:rsidRPr="00F02C63">
        <w:rPr>
          <w:rFonts w:ascii="Times New Roman" w:hAnsi="Times New Roman" w:cs="Times New Roman"/>
          <w:i/>
          <w:color w:val="000000"/>
          <w:sz w:val="24"/>
          <w:szCs w:val="24"/>
        </w:rPr>
        <w:t xml:space="preserve">    доцент, кандидат юридических наук, доцент кафедры истории государства и права. Саратовской государственной юридической академии, г. Саратов</w:t>
      </w:r>
    </w:p>
    <w:p w:rsidR="00F02C63" w:rsidRPr="00F02C63" w:rsidRDefault="00F02C63" w:rsidP="00F02C63">
      <w:pPr>
        <w:spacing w:after="0" w:line="240" w:lineRule="auto"/>
        <w:jc w:val="right"/>
        <w:rPr>
          <w:rFonts w:ascii="Times New Roman" w:hAnsi="Times New Roman" w:cs="Times New Roman"/>
          <w:i/>
          <w:color w:val="000000"/>
          <w:sz w:val="24"/>
          <w:szCs w:val="24"/>
        </w:rPr>
      </w:pPr>
    </w:p>
    <w:p w:rsidR="00F02C63" w:rsidRPr="00F02C63" w:rsidRDefault="00F02C63" w:rsidP="00F02C63">
      <w:pPr>
        <w:spacing w:after="0" w:line="240" w:lineRule="auto"/>
        <w:jc w:val="center"/>
        <w:rPr>
          <w:rFonts w:ascii="Times New Roman" w:hAnsi="Times New Roman" w:cs="Times New Roman"/>
          <w:b/>
          <w:sz w:val="24"/>
          <w:szCs w:val="24"/>
          <w:shd w:val="clear" w:color="auto" w:fill="FFFFFF"/>
        </w:rPr>
      </w:pPr>
      <w:r w:rsidRPr="00F02C63">
        <w:rPr>
          <w:rFonts w:ascii="Times New Roman" w:hAnsi="Times New Roman" w:cs="Times New Roman"/>
          <w:b/>
          <w:sz w:val="24"/>
          <w:szCs w:val="24"/>
          <w:shd w:val="clear" w:color="auto" w:fill="FFFFFF"/>
        </w:rPr>
        <w:t>Законодательное регулирование экономической деятельности в СССР в 1980-1990 –е гг.</w:t>
      </w:r>
    </w:p>
    <w:p w:rsidR="00F02C63" w:rsidRPr="00F02C63" w:rsidRDefault="00F02C63" w:rsidP="00F02C63">
      <w:pPr>
        <w:spacing w:after="0" w:line="240" w:lineRule="auto"/>
        <w:jc w:val="center"/>
        <w:rPr>
          <w:rFonts w:ascii="Times New Roman" w:hAnsi="Times New Roman" w:cs="Times New Roman"/>
          <w:b/>
          <w:sz w:val="24"/>
          <w:szCs w:val="24"/>
          <w:shd w:val="clear" w:color="auto" w:fill="FFFFFF"/>
        </w:rPr>
      </w:pPr>
    </w:p>
    <w:p w:rsidR="00F02C63" w:rsidRPr="00F02C63" w:rsidRDefault="00F02C63" w:rsidP="00F02C63">
      <w:pPr>
        <w:pStyle w:val="aa"/>
        <w:spacing w:after="0" w:line="240" w:lineRule="auto"/>
        <w:ind w:firstLine="709"/>
        <w:jc w:val="both"/>
        <w:rPr>
          <w:rFonts w:ascii="Times New Roman" w:hAnsi="Times New Roman" w:cs="Times New Roman"/>
          <w:b/>
          <w:sz w:val="24"/>
          <w:szCs w:val="24"/>
          <w:shd w:val="clear" w:color="auto" w:fill="FFFFFF"/>
        </w:rPr>
      </w:pPr>
      <w:r w:rsidRPr="00F02C63">
        <w:rPr>
          <w:rFonts w:ascii="Times New Roman" w:hAnsi="Times New Roman" w:cs="Times New Roman"/>
          <w:b/>
          <w:sz w:val="24"/>
          <w:szCs w:val="24"/>
          <w:shd w:val="clear" w:color="auto" w:fill="FFFFFF"/>
        </w:rPr>
        <w:t>Аннотация:</w:t>
      </w:r>
      <w:r w:rsidRPr="00F02C63">
        <w:rPr>
          <w:rFonts w:ascii="Times New Roman" w:hAnsi="Times New Roman" w:cs="Times New Roman"/>
          <w:sz w:val="24"/>
          <w:szCs w:val="24"/>
          <w:shd w:val="clear" w:color="auto" w:fill="FFFFFF"/>
        </w:rPr>
        <w:t xml:space="preserve"> Экономика играет важную роль в функционировании государства, поэтому нормативно правовое регулирование обозначенной сферы общества имеет особо важное значение. В данной статье рассмотрены основные нормы законодательства в области экономики в годы перестройки. Автором были проанализированы нормативно правовые акты, регламентирующие индивидуальную трудовую деятельность, кооперативные объединения, предпринимательскую деятельность, а также ответственность за спекуляцию, которые оказали как положительное, так и отрицательное влияние на экономику в последующие годы.</w:t>
      </w:r>
    </w:p>
    <w:p w:rsidR="00F02C63" w:rsidRPr="00F02C63" w:rsidRDefault="00F02C63" w:rsidP="00F02C63">
      <w:pPr>
        <w:pStyle w:val="aa"/>
        <w:spacing w:after="0" w:line="240" w:lineRule="auto"/>
        <w:ind w:firstLine="709"/>
        <w:jc w:val="both"/>
        <w:rPr>
          <w:rFonts w:ascii="Times New Roman" w:hAnsi="Times New Roman" w:cs="Times New Roman"/>
          <w:i/>
          <w:sz w:val="24"/>
          <w:szCs w:val="24"/>
          <w:shd w:val="clear" w:color="auto" w:fill="FFFFFF"/>
        </w:rPr>
      </w:pPr>
      <w:r w:rsidRPr="00F02C63">
        <w:rPr>
          <w:rFonts w:ascii="Times New Roman" w:hAnsi="Times New Roman" w:cs="Times New Roman"/>
          <w:b/>
          <w:sz w:val="24"/>
          <w:szCs w:val="24"/>
          <w:shd w:val="clear" w:color="auto" w:fill="FFFFFF"/>
        </w:rPr>
        <w:t xml:space="preserve">Ключевые слова: </w:t>
      </w:r>
      <w:r w:rsidRPr="00F02C63">
        <w:rPr>
          <w:rFonts w:ascii="Times New Roman" w:hAnsi="Times New Roman" w:cs="Times New Roman"/>
          <w:i/>
          <w:sz w:val="24"/>
          <w:szCs w:val="24"/>
          <w:shd w:val="clear" w:color="auto" w:fill="FFFFFF"/>
        </w:rPr>
        <w:t>роль</w:t>
      </w:r>
      <w:r w:rsidRPr="00F02C63">
        <w:rPr>
          <w:rFonts w:ascii="Times New Roman" w:hAnsi="Times New Roman" w:cs="Times New Roman"/>
          <w:b/>
          <w:i/>
          <w:sz w:val="24"/>
          <w:szCs w:val="24"/>
          <w:shd w:val="clear" w:color="auto" w:fill="FFFFFF"/>
        </w:rPr>
        <w:t xml:space="preserve"> </w:t>
      </w:r>
      <w:r w:rsidRPr="00F02C63">
        <w:rPr>
          <w:rFonts w:ascii="Times New Roman" w:hAnsi="Times New Roman" w:cs="Times New Roman"/>
          <w:i/>
          <w:sz w:val="24"/>
          <w:szCs w:val="24"/>
          <w:shd w:val="clear" w:color="auto" w:fill="FFFFFF"/>
        </w:rPr>
        <w:t>экономики в государстве, законодательное регулирование экономической деятельности, индивидуальная трудовая деятельность, кооперативные объединения, предпринимательская деятельность, спекуляция.</w:t>
      </w:r>
    </w:p>
    <w:p w:rsidR="00F02C63" w:rsidRPr="00F02C63" w:rsidRDefault="00F02C63" w:rsidP="00F02C63">
      <w:pPr>
        <w:pStyle w:val="aa"/>
        <w:spacing w:after="0" w:line="240" w:lineRule="auto"/>
        <w:jc w:val="both"/>
        <w:rPr>
          <w:rFonts w:ascii="Times New Roman" w:hAnsi="Times New Roman" w:cs="Times New Roman"/>
          <w:sz w:val="24"/>
          <w:szCs w:val="24"/>
          <w:shd w:val="clear" w:color="auto" w:fill="FFFFFF"/>
        </w:rPr>
      </w:pPr>
    </w:p>
    <w:p w:rsidR="00F02C63" w:rsidRPr="00F02C63" w:rsidRDefault="00F02C63" w:rsidP="00F02C63">
      <w:pPr>
        <w:spacing w:after="0" w:line="240" w:lineRule="auto"/>
        <w:jc w:val="center"/>
        <w:rPr>
          <w:rFonts w:ascii="Times New Roman" w:hAnsi="Times New Roman" w:cs="Times New Roman"/>
          <w:b/>
          <w:color w:val="333333"/>
          <w:sz w:val="24"/>
          <w:szCs w:val="24"/>
          <w:shd w:val="clear" w:color="auto" w:fill="FFFFFF"/>
          <w:lang w:val="en-US"/>
        </w:rPr>
      </w:pPr>
      <w:r w:rsidRPr="00F02C63">
        <w:rPr>
          <w:rFonts w:ascii="Times New Roman" w:hAnsi="Times New Roman" w:cs="Times New Roman"/>
          <w:b/>
          <w:color w:val="333333"/>
          <w:sz w:val="24"/>
          <w:szCs w:val="24"/>
          <w:shd w:val="clear" w:color="auto" w:fill="FFFFFF"/>
          <w:lang w:val="en-US"/>
        </w:rPr>
        <w:t>Legislative regulation of economic activity in the USSR in 80-90</w:t>
      </w:r>
    </w:p>
    <w:p w:rsidR="00F02C63" w:rsidRPr="00F02C63" w:rsidRDefault="00F02C63" w:rsidP="00F02C63">
      <w:pPr>
        <w:pStyle w:val="aa"/>
        <w:spacing w:after="0" w:line="240" w:lineRule="auto"/>
        <w:jc w:val="right"/>
        <w:rPr>
          <w:rFonts w:ascii="Times New Roman" w:hAnsi="Times New Roman" w:cs="Times New Roman"/>
          <w:b/>
          <w:i/>
          <w:sz w:val="24"/>
          <w:szCs w:val="24"/>
          <w:shd w:val="clear" w:color="auto" w:fill="FFFFFF"/>
          <w:lang w:val="en-US"/>
        </w:rPr>
      </w:pPr>
    </w:p>
    <w:p w:rsidR="00F02C63" w:rsidRPr="00F02C63" w:rsidRDefault="00F02C63" w:rsidP="00F02C63">
      <w:pPr>
        <w:pStyle w:val="aa"/>
        <w:spacing w:after="0" w:line="240" w:lineRule="auto"/>
        <w:jc w:val="right"/>
        <w:rPr>
          <w:rFonts w:ascii="Times New Roman" w:hAnsi="Times New Roman" w:cs="Times New Roman"/>
          <w:b/>
          <w:i/>
          <w:sz w:val="24"/>
          <w:szCs w:val="24"/>
          <w:shd w:val="clear" w:color="auto" w:fill="FFFFFF"/>
          <w:lang w:val="en-US"/>
        </w:rPr>
      </w:pPr>
      <w:r w:rsidRPr="00F02C63">
        <w:rPr>
          <w:rFonts w:ascii="Times New Roman" w:hAnsi="Times New Roman" w:cs="Times New Roman"/>
          <w:b/>
          <w:i/>
          <w:sz w:val="24"/>
          <w:szCs w:val="24"/>
          <w:shd w:val="clear" w:color="auto" w:fill="FFFFFF"/>
          <w:lang w:val="en-US"/>
        </w:rPr>
        <w:t>Chistyakova N.A.</w:t>
      </w:r>
    </w:p>
    <w:p w:rsidR="00F02C63" w:rsidRPr="00F02C63" w:rsidRDefault="00F02C63" w:rsidP="00F02C63">
      <w:pPr>
        <w:pStyle w:val="aa"/>
        <w:spacing w:after="0" w:line="240" w:lineRule="auto"/>
        <w:jc w:val="right"/>
        <w:rPr>
          <w:rFonts w:ascii="Times New Roman" w:hAnsi="Times New Roman" w:cs="Times New Roman"/>
          <w:i/>
          <w:sz w:val="24"/>
          <w:szCs w:val="24"/>
          <w:shd w:val="clear" w:color="auto" w:fill="FFFFFF"/>
          <w:lang w:val="en-US"/>
        </w:rPr>
      </w:pPr>
      <w:r w:rsidRPr="00F02C63">
        <w:rPr>
          <w:rFonts w:ascii="Times New Roman" w:hAnsi="Times New Roman" w:cs="Times New Roman"/>
          <w:i/>
          <w:sz w:val="24"/>
          <w:szCs w:val="24"/>
          <w:shd w:val="clear" w:color="auto" w:fill="FFFFFF"/>
          <w:lang w:val="en-US"/>
        </w:rPr>
        <w:t>Student of the Saratov State Law Academy (SSLA), Saratov</w:t>
      </w:r>
    </w:p>
    <w:p w:rsidR="00F02C63" w:rsidRPr="00F02C63" w:rsidRDefault="00F02C63" w:rsidP="00F02C63">
      <w:pPr>
        <w:pStyle w:val="aa"/>
        <w:spacing w:after="0" w:line="240" w:lineRule="auto"/>
        <w:jc w:val="right"/>
        <w:rPr>
          <w:rFonts w:ascii="Times New Roman" w:hAnsi="Times New Roman" w:cs="Times New Roman"/>
          <w:b/>
          <w:i/>
          <w:color w:val="000000"/>
          <w:sz w:val="24"/>
          <w:szCs w:val="24"/>
          <w:lang w:val="en-US"/>
        </w:rPr>
      </w:pPr>
      <w:r w:rsidRPr="00F02C63">
        <w:rPr>
          <w:rFonts w:ascii="Times New Roman" w:hAnsi="Times New Roman" w:cs="Times New Roman"/>
          <w:i/>
          <w:color w:val="000000"/>
          <w:sz w:val="24"/>
          <w:szCs w:val="24"/>
          <w:lang w:val="en-US"/>
        </w:rPr>
        <w:t xml:space="preserve">Supervisor: associate Professor, candidate of law, associate Professor of the Department of state and law history. </w:t>
      </w:r>
      <w:r w:rsidRPr="00F02C63">
        <w:rPr>
          <w:rFonts w:ascii="Times New Roman" w:hAnsi="Times New Roman" w:cs="Times New Roman"/>
          <w:b/>
          <w:i/>
          <w:color w:val="000000"/>
          <w:sz w:val="24"/>
          <w:szCs w:val="24"/>
          <w:lang w:val="en-US"/>
        </w:rPr>
        <w:t>The Poluda O. N.</w:t>
      </w:r>
    </w:p>
    <w:p w:rsidR="00F02C63" w:rsidRPr="00F02C63" w:rsidRDefault="00F02C63" w:rsidP="00F02C63">
      <w:pPr>
        <w:pStyle w:val="aa"/>
        <w:spacing w:after="0" w:line="240" w:lineRule="auto"/>
        <w:ind w:firstLine="709"/>
        <w:jc w:val="both"/>
        <w:rPr>
          <w:rFonts w:ascii="Times New Roman" w:hAnsi="Times New Roman" w:cs="Times New Roman"/>
          <w:sz w:val="24"/>
          <w:szCs w:val="24"/>
          <w:shd w:val="clear" w:color="auto" w:fill="FFFFFF"/>
          <w:lang w:val="en-US"/>
        </w:rPr>
      </w:pPr>
      <w:r w:rsidRPr="00F02C63">
        <w:rPr>
          <w:rFonts w:ascii="Times New Roman" w:hAnsi="Times New Roman" w:cs="Times New Roman"/>
          <w:b/>
          <w:sz w:val="24"/>
          <w:szCs w:val="24"/>
          <w:shd w:val="clear" w:color="auto" w:fill="FFFFFF"/>
          <w:lang w:val="en-US"/>
        </w:rPr>
        <w:t xml:space="preserve">Abstract: </w:t>
      </w:r>
      <w:r w:rsidRPr="00F02C63">
        <w:rPr>
          <w:rFonts w:ascii="Times New Roman" w:hAnsi="Times New Roman" w:cs="Times New Roman"/>
          <w:sz w:val="24"/>
          <w:szCs w:val="24"/>
          <w:shd w:val="clear" w:color="auto" w:fill="FFFFFF"/>
          <w:lang w:val="en-US"/>
        </w:rPr>
        <w:t>The Economy plays an important role in the functioning of the state, so the legal regulation of the designated sphere of society is particularly important. This article discusses the main norms of legislation in the field of economy during the years of perestroika. The author analyzed the normative legal acts regulating individual labor activity, cooperative associations, business activity, as well as responsibility for speculation, which had both a positive and negative impact on the economy in the following years.</w:t>
      </w:r>
    </w:p>
    <w:p w:rsidR="00F02C63" w:rsidRPr="00F02C63" w:rsidRDefault="00F02C63" w:rsidP="00F02C63">
      <w:pPr>
        <w:pStyle w:val="aa"/>
        <w:spacing w:after="0" w:line="240" w:lineRule="auto"/>
        <w:ind w:firstLine="709"/>
        <w:jc w:val="both"/>
        <w:rPr>
          <w:rFonts w:ascii="Times New Roman" w:hAnsi="Times New Roman" w:cs="Times New Roman"/>
          <w:i/>
          <w:color w:val="000000"/>
          <w:sz w:val="24"/>
          <w:szCs w:val="24"/>
          <w:shd w:val="clear" w:color="auto" w:fill="FFFFFF"/>
          <w:lang w:val="en-US"/>
        </w:rPr>
      </w:pPr>
      <w:r w:rsidRPr="00F02C63">
        <w:rPr>
          <w:rFonts w:ascii="Times New Roman" w:hAnsi="Times New Roman" w:cs="Times New Roman"/>
          <w:b/>
          <w:color w:val="000000"/>
          <w:sz w:val="24"/>
          <w:szCs w:val="24"/>
          <w:shd w:val="clear" w:color="auto" w:fill="FFFFFF"/>
          <w:lang w:val="en-US"/>
        </w:rPr>
        <w:t xml:space="preserve">Keywords: </w:t>
      </w:r>
      <w:r w:rsidRPr="00F02C63">
        <w:rPr>
          <w:rFonts w:ascii="Times New Roman" w:hAnsi="Times New Roman" w:cs="Times New Roman"/>
          <w:i/>
          <w:color w:val="000000"/>
          <w:sz w:val="24"/>
          <w:szCs w:val="24"/>
          <w:shd w:val="clear" w:color="auto" w:fill="FFFFFF"/>
          <w:lang w:val="en-US"/>
        </w:rPr>
        <w:t>the role of the economy in the state, legislative regulation of economic activity, individual labor activity, cooperative associations, business activity, speculation.</w:t>
      </w:r>
    </w:p>
    <w:p w:rsidR="00F02C63" w:rsidRPr="00F02C63" w:rsidRDefault="00F02C63" w:rsidP="00F02C63">
      <w:pPr>
        <w:pStyle w:val="aa"/>
        <w:spacing w:after="0" w:line="240" w:lineRule="auto"/>
        <w:jc w:val="both"/>
        <w:rPr>
          <w:rFonts w:ascii="Times New Roman" w:hAnsi="Times New Roman" w:cs="Times New Roman"/>
          <w:color w:val="000000"/>
          <w:sz w:val="24"/>
          <w:szCs w:val="24"/>
          <w:shd w:val="clear" w:color="auto" w:fill="FFFFFF"/>
          <w:lang w:val="en-US"/>
        </w:rPr>
      </w:pP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Экономика СССР к середине1980-х годов находилась в предкризисном состоянии. Снижались темпы роста промышленности (с 8,4 % во второй половине 1960-х гг. до 3,5 % в 1970-1985 гг.), сельского хозяйства (с 4,3 % до 1,4 %), производительности труда (с 6,3 % до 3 %), объёмов капиталовложений (с 7,5 до 1,8 %). Начиная со второй половины 1970-х гг., экономика исчерпала резервы свободной рабочей силы. Прирост работоспособного населения упал с 2 до 0,25 % в год [1]. Стало очевидным, что советское общество нуждалось в реформировании экономической системы, необходимо было ускорить развитие новых отраслей промышленности и науки и постепенно переходить к постиндустриальному обществу, как это делали западные страны. </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С целью исследования проблемного вопроса был произведён анализ законодательного регулирования экономики 1980-1985-хх годов, путём использования статистических данных, законодательных актов, а также мнения учёных. </w:t>
      </w:r>
      <w:r w:rsidRPr="00F02C63">
        <w:rPr>
          <w:rFonts w:ascii="Times New Roman" w:hAnsi="Times New Roman" w:cs="Times New Roman"/>
          <w:sz w:val="24"/>
          <w:szCs w:val="24"/>
          <w:shd w:val="clear" w:color="auto" w:fill="FFFFFF"/>
        </w:rPr>
        <w:t>Исследование данной проблемы является актуальным, потому что именно законодательство в сфере экономики 80-90 х годов заложило основы и дальнейшие тенденции развития современной российской экономики.</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В апреле 1985 на пленуме ЦК КПСС Горбачев провозгласил курс на ускорение социально-экономического развития страны. Новая политика в значительной сфере затронула экономику страны.</w:t>
      </w:r>
      <w:r w:rsidRPr="00F02C63">
        <w:rPr>
          <w:rFonts w:ascii="Times New Roman" w:hAnsi="Times New Roman" w:cs="Times New Roman"/>
          <w:sz w:val="24"/>
          <w:szCs w:val="24"/>
          <w:shd w:val="clear" w:color="auto" w:fill="FFFFFF"/>
        </w:rPr>
        <w:t xml:space="preserve"> Основным пунктом преобразований являлось: проведение реформы экономики с уклоном на разгосударствление собственности и активизации рынка.</w:t>
      </w:r>
      <w:r w:rsidRPr="00F02C63">
        <w:rPr>
          <w:rFonts w:ascii="Times New Roman" w:hAnsi="Times New Roman" w:cs="Times New Roman"/>
          <w:sz w:val="24"/>
          <w:szCs w:val="24"/>
        </w:rPr>
        <w:t xml:space="preserve"> Реформирование данной сферы сопровождалось принятием нового законодательства.</w:t>
      </w:r>
    </w:p>
    <w:p w:rsidR="00F02C63" w:rsidRPr="00F02C63" w:rsidRDefault="00F02C63" w:rsidP="00F02C63">
      <w:pPr>
        <w:pStyle w:val="aa"/>
        <w:spacing w:after="0" w:line="240" w:lineRule="auto"/>
        <w:ind w:firstLine="709"/>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 xml:space="preserve">Начало законодательному реформированию экономики СССР в данный период положил закон </w:t>
      </w:r>
      <w:r w:rsidRPr="00F02C63">
        <w:rPr>
          <w:rFonts w:ascii="Times New Roman" w:hAnsi="Times New Roman" w:cs="Times New Roman"/>
          <w:sz w:val="24"/>
          <w:szCs w:val="24"/>
        </w:rPr>
        <w:t xml:space="preserve">«Об </w:t>
      </w:r>
      <w:hyperlink r:id="rId125" w:tooltip="Индивидуальная трудовая деятельность" w:history="1">
        <w:r w:rsidRPr="00F02C63">
          <w:rPr>
            <w:rStyle w:val="af6"/>
            <w:rFonts w:ascii="Times New Roman" w:hAnsi="Times New Roman" w:cs="Times New Roman"/>
            <w:color w:val="000000"/>
            <w:sz w:val="24"/>
            <w:szCs w:val="24"/>
          </w:rPr>
          <w:t>индивидуальной трудовой деятельности</w:t>
        </w:r>
      </w:hyperlink>
      <w:r w:rsidRPr="00F02C63">
        <w:rPr>
          <w:rFonts w:ascii="Times New Roman" w:hAnsi="Times New Roman" w:cs="Times New Roman"/>
          <w:sz w:val="24"/>
          <w:szCs w:val="24"/>
        </w:rPr>
        <w:t xml:space="preserve">»[2], принятый Верховным Советом СССР 19 ноября 1986 года. Его принятие было вызвано усилившимся в данный период дефицитом товаров и продуктов из-за резкого увеличения доходов населения и спада производства. Закон разрешал гражданам заниматься трудовой деятельностью в свободное от основной работы время. Согласно закону, </w:t>
      </w:r>
      <w:r w:rsidRPr="00F02C63">
        <w:rPr>
          <w:rFonts w:ascii="Times New Roman" w:hAnsi="Times New Roman" w:cs="Times New Roman"/>
          <w:sz w:val="24"/>
          <w:szCs w:val="24"/>
          <w:shd w:val="clear" w:color="auto" w:fill="FFFFFF"/>
        </w:rPr>
        <w:t>индивидуальная трудовая деятельность в СССР использовалась для</w:t>
      </w:r>
      <w:r w:rsidRPr="00F02C63">
        <w:rPr>
          <w:rFonts w:ascii="Times New Roman" w:hAnsi="Times New Roman" w:cs="Times New Roman"/>
          <w:sz w:val="24"/>
          <w:szCs w:val="24"/>
        </w:rPr>
        <w:t xml:space="preserve"> </w:t>
      </w:r>
      <w:r w:rsidRPr="00F02C63">
        <w:rPr>
          <w:rFonts w:ascii="Times New Roman" w:hAnsi="Times New Roman" w:cs="Times New Roman"/>
          <w:sz w:val="24"/>
          <w:szCs w:val="24"/>
          <w:shd w:val="clear" w:color="auto" w:fill="FFFFFF"/>
        </w:rPr>
        <w:t>более полного удовлетворения общественных потребностей в товарах и</w:t>
      </w:r>
      <w:r w:rsidRPr="00F02C63">
        <w:rPr>
          <w:rFonts w:ascii="Times New Roman" w:hAnsi="Times New Roman" w:cs="Times New Roman"/>
          <w:sz w:val="24"/>
          <w:szCs w:val="24"/>
        </w:rPr>
        <w:t xml:space="preserve"> </w:t>
      </w:r>
      <w:r w:rsidRPr="00F02C63">
        <w:rPr>
          <w:rFonts w:ascii="Times New Roman" w:hAnsi="Times New Roman" w:cs="Times New Roman"/>
          <w:sz w:val="24"/>
          <w:szCs w:val="24"/>
          <w:shd w:val="clear" w:color="auto" w:fill="FFFFFF"/>
        </w:rPr>
        <w:t>услугах, повышения занятости граждан общественно полезной</w:t>
      </w:r>
      <w:r w:rsidRPr="00F02C63">
        <w:rPr>
          <w:rFonts w:ascii="Times New Roman" w:hAnsi="Times New Roman" w:cs="Times New Roman"/>
          <w:sz w:val="24"/>
          <w:szCs w:val="24"/>
        </w:rPr>
        <w:t xml:space="preserve"> </w:t>
      </w:r>
      <w:r w:rsidRPr="00F02C63">
        <w:rPr>
          <w:rFonts w:ascii="Times New Roman" w:hAnsi="Times New Roman" w:cs="Times New Roman"/>
          <w:sz w:val="24"/>
          <w:szCs w:val="24"/>
          <w:shd w:val="clear" w:color="auto" w:fill="FFFFFF"/>
        </w:rPr>
        <w:t>деятельностью. Закон хоть и ограничивал индивидуальную трудовую деятельность, но в то же время он дал начало последующей правотворческой деятельности в направлении либерализации советской экономики, и в этом контексте данный закон недооценивается в историко-правовой литературе [3].</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shd w:val="clear" w:color="auto" w:fill="FFFFFF"/>
        </w:rPr>
        <w:t>Следующим наиболее важным шагом в экономической сфере стал закон «</w:t>
      </w:r>
      <w:r w:rsidRPr="00F02C63">
        <w:rPr>
          <w:rFonts w:ascii="Times New Roman" w:hAnsi="Times New Roman" w:cs="Times New Roman"/>
          <w:bCs/>
          <w:sz w:val="24"/>
          <w:szCs w:val="24"/>
          <w:shd w:val="clear" w:color="auto" w:fill="FFFFFF"/>
        </w:rPr>
        <w:t>О</w:t>
      </w:r>
      <w:r w:rsidRPr="00F02C63">
        <w:rPr>
          <w:rFonts w:ascii="Times New Roman" w:hAnsi="Times New Roman" w:cs="Times New Roman"/>
          <w:sz w:val="24"/>
          <w:szCs w:val="24"/>
          <w:shd w:val="clear" w:color="auto" w:fill="FFFFFF"/>
        </w:rPr>
        <w:t xml:space="preserve"> государственном </w:t>
      </w:r>
      <w:r w:rsidRPr="00F02C63">
        <w:rPr>
          <w:rFonts w:ascii="Times New Roman" w:hAnsi="Times New Roman" w:cs="Times New Roman"/>
          <w:bCs/>
          <w:sz w:val="24"/>
          <w:szCs w:val="24"/>
          <w:shd w:val="clear" w:color="auto" w:fill="FFFFFF"/>
        </w:rPr>
        <w:t>предприятии</w:t>
      </w:r>
      <w:r w:rsidRPr="00F02C63">
        <w:rPr>
          <w:rFonts w:ascii="Times New Roman" w:hAnsi="Times New Roman" w:cs="Times New Roman"/>
          <w:sz w:val="24"/>
          <w:szCs w:val="24"/>
          <w:shd w:val="clear" w:color="auto" w:fill="FFFFFF"/>
        </w:rPr>
        <w:t xml:space="preserve"> (объединении)» [4], принятый </w:t>
      </w:r>
      <w:r w:rsidRPr="00F02C63">
        <w:rPr>
          <w:rFonts w:ascii="Times New Roman" w:hAnsi="Times New Roman" w:cs="Times New Roman"/>
          <w:bCs/>
          <w:sz w:val="24"/>
          <w:szCs w:val="24"/>
          <w:bdr w:val="none" w:sz="0" w:space="0" w:color="auto" w:frame="1"/>
          <w:shd w:val="clear" w:color="auto" w:fill="FFFFFF"/>
        </w:rPr>
        <w:t xml:space="preserve">Верховным Советом СССР </w:t>
      </w:r>
      <w:r w:rsidRPr="00F02C63">
        <w:rPr>
          <w:rFonts w:ascii="Times New Roman" w:hAnsi="Times New Roman" w:cs="Times New Roman"/>
          <w:sz w:val="24"/>
          <w:szCs w:val="24"/>
          <w:shd w:val="clear" w:color="auto" w:fill="FFFFFF"/>
        </w:rPr>
        <w:t>30 июня 1987 года. Он подтверждал, что государственные предприятия и кооперативы признавались основным звеном единого народнохозяйственного комплекса. Следовательно, фактически устанавливалось равное положении кооперативов и предприятий. Анализируя текст закона, можно сделать вывод, что он в значительной мере продолжал ключевые положения Косыгинской реформы 1965 года [5, с.141]</w:t>
      </w:r>
      <w:r w:rsidRPr="00F02C63">
        <w:rPr>
          <w:rFonts w:ascii="Times New Roman" w:hAnsi="Times New Roman" w:cs="Times New Roman"/>
          <w:sz w:val="24"/>
          <w:szCs w:val="24"/>
        </w:rPr>
        <w:t xml:space="preserve">. Закон </w:t>
      </w:r>
      <w:r w:rsidRPr="00F02C63">
        <w:rPr>
          <w:rFonts w:ascii="Times New Roman" w:hAnsi="Times New Roman" w:cs="Times New Roman"/>
          <w:sz w:val="24"/>
          <w:szCs w:val="24"/>
          <w:shd w:val="clear" w:color="auto" w:fill="FFFFFF"/>
        </w:rPr>
        <w:t>«</w:t>
      </w:r>
      <w:r w:rsidRPr="00F02C63">
        <w:rPr>
          <w:rFonts w:ascii="Times New Roman" w:hAnsi="Times New Roman" w:cs="Times New Roman"/>
          <w:bCs/>
          <w:sz w:val="24"/>
          <w:szCs w:val="24"/>
          <w:shd w:val="clear" w:color="auto" w:fill="FFFFFF"/>
        </w:rPr>
        <w:t>О</w:t>
      </w:r>
      <w:r w:rsidRPr="00F02C63">
        <w:rPr>
          <w:rFonts w:ascii="Times New Roman" w:hAnsi="Times New Roman" w:cs="Times New Roman"/>
          <w:sz w:val="24"/>
          <w:szCs w:val="24"/>
          <w:shd w:val="clear" w:color="auto" w:fill="FFFFFF"/>
        </w:rPr>
        <w:t xml:space="preserve"> государственном </w:t>
      </w:r>
      <w:r w:rsidRPr="00F02C63">
        <w:rPr>
          <w:rFonts w:ascii="Times New Roman" w:hAnsi="Times New Roman" w:cs="Times New Roman"/>
          <w:bCs/>
          <w:sz w:val="24"/>
          <w:szCs w:val="24"/>
          <w:shd w:val="clear" w:color="auto" w:fill="FFFFFF"/>
        </w:rPr>
        <w:t>предприятии</w:t>
      </w:r>
      <w:r w:rsidRPr="00F02C63">
        <w:rPr>
          <w:rFonts w:ascii="Times New Roman" w:hAnsi="Times New Roman" w:cs="Times New Roman"/>
          <w:sz w:val="24"/>
          <w:szCs w:val="24"/>
          <w:shd w:val="clear" w:color="auto" w:fill="FFFFFF"/>
        </w:rPr>
        <w:t xml:space="preserve"> (объединении)» </w:t>
      </w:r>
      <w:r w:rsidRPr="00F02C63">
        <w:rPr>
          <w:rFonts w:ascii="Times New Roman" w:hAnsi="Times New Roman" w:cs="Times New Roman"/>
          <w:sz w:val="24"/>
          <w:szCs w:val="24"/>
        </w:rPr>
        <w:t xml:space="preserve">оказал как положительные, так и отрицательные последствия для экономики советского государства. </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С одной стороны, законодательство давало некую свободу гражданам: разрешало индивидуальную трудовую деятельность, поддерживало кооперативные объединения, но в то же время законы носили консервативный характер. Консерватизм преобразований состоял в том, что изначально провозглашалась большая роль объединений в развитии хозяйства, но на практике государство продолжало свой жёсткий контроль.</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Логическим продолжением курса стало принятие </w:t>
      </w:r>
      <w:r w:rsidRPr="00F02C63">
        <w:rPr>
          <w:rFonts w:ascii="Times New Roman" w:hAnsi="Times New Roman" w:cs="Times New Roman"/>
          <w:bCs/>
          <w:color w:val="151515"/>
          <w:sz w:val="24"/>
          <w:szCs w:val="24"/>
          <w:bdr w:val="none" w:sz="0" w:space="0" w:color="auto" w:frame="1"/>
          <w:shd w:val="clear" w:color="auto" w:fill="FFFFFF"/>
        </w:rPr>
        <w:t>26 мая 1988 г. Верховным советом закона «О кооперации в СССР» [6], который определил основные условия деятельности кооперативов и разрешил</w:t>
      </w:r>
      <w:r w:rsidRPr="00F02C63">
        <w:rPr>
          <w:rFonts w:ascii="Times New Roman" w:hAnsi="Times New Roman" w:cs="Times New Roman"/>
          <w:color w:val="202122"/>
          <w:sz w:val="24"/>
          <w:szCs w:val="24"/>
          <w:shd w:val="clear" w:color="auto" w:fill="FFFFFF"/>
        </w:rPr>
        <w:t xml:space="preserve"> </w:t>
      </w:r>
      <w:r w:rsidRPr="00F02C63">
        <w:rPr>
          <w:rFonts w:ascii="Times New Roman" w:hAnsi="Times New Roman" w:cs="Times New Roman"/>
          <w:sz w:val="24"/>
          <w:szCs w:val="24"/>
          <w:shd w:val="clear" w:color="auto" w:fill="FFFFFF"/>
        </w:rPr>
        <w:t>кооперативам заниматься любыми не запрещёнными законом видами деятельности</w:t>
      </w:r>
      <w:r w:rsidRPr="00F02C63">
        <w:rPr>
          <w:rFonts w:ascii="Times New Roman" w:hAnsi="Times New Roman" w:cs="Times New Roman"/>
          <w:bCs/>
          <w:color w:val="151515"/>
          <w:sz w:val="24"/>
          <w:szCs w:val="24"/>
          <w:bdr w:val="none" w:sz="0" w:space="0" w:color="auto" w:frame="1"/>
          <w:shd w:val="clear" w:color="auto" w:fill="FFFFFF"/>
        </w:rPr>
        <w:t xml:space="preserve">. </w:t>
      </w:r>
      <w:r w:rsidRPr="00F02C63">
        <w:rPr>
          <w:rFonts w:ascii="Times New Roman" w:hAnsi="Times New Roman" w:cs="Times New Roman"/>
          <w:sz w:val="24"/>
          <w:szCs w:val="24"/>
        </w:rPr>
        <w:t>Согласно преамбуле закона, экономическая состязательность между государственным и кооперативным секторами экономики признавалась движущей силой социально-экономического развития. С принятием закона о кооперации создание кооперативов в стране значительно активизировалось. За 1988 г. число действующих кооперативов увеличилось в 6 раз и на 1 января 1989 г. составило 77,5 тыс., объем реализованных ими товаров и услуг увеличился в 17 раз и достиг более 6 млрд рублей 2. В кооперативном секторе было задействовано 1,4 млн человек [7]. Данный Закон был по сути первым актом корпоративного законодательства, содержащим детальное описание учредительных документов, порядок создания, структуру и компетенцию органов управления кооперативом, права и обязанности членов и т.п. В нем перечислялись особенности отдельных видов кооперативов. Подводя итог вышесказанному, можно сделать вывод, что   с изданием Закона СССР "О кооперации в СССР" развитие экономических отношений в "перестроечном" СССР вступило в принципиально новый этап, позволяющий использовать для производства товаров и оказания услуг методы хозяйствования, присущие рыночной экономике, за исключением обязанности членов кооператива принимать личное участие в работе кооператива [8].</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shd w:val="clear" w:color="auto" w:fill="FFFFFF"/>
        </w:rPr>
        <w:t xml:space="preserve">В начале 1990-х годов на смену кооперативам начали приходить частные предприятия. К ним относились </w:t>
      </w:r>
      <w:hyperlink r:id="rId126" w:tooltip="Закрытое акционерное общество" w:history="1">
        <w:r w:rsidRPr="00F02C63">
          <w:rPr>
            <w:rStyle w:val="af6"/>
            <w:rFonts w:ascii="Times New Roman" w:hAnsi="Times New Roman" w:cs="Times New Roman"/>
            <w:sz w:val="24"/>
            <w:szCs w:val="24"/>
            <w:shd w:val="clear" w:color="auto" w:fill="FFFFFF"/>
          </w:rPr>
          <w:t>закрытые и открытые акционерные общества</w:t>
        </w:r>
      </w:hyperlink>
      <w:r w:rsidRPr="00F02C63">
        <w:rPr>
          <w:rFonts w:ascii="Times New Roman" w:hAnsi="Times New Roman" w:cs="Times New Roman"/>
          <w:sz w:val="24"/>
          <w:szCs w:val="24"/>
          <w:shd w:val="clear" w:color="auto" w:fill="FFFFFF"/>
        </w:rPr>
        <w:t xml:space="preserve">, а также </w:t>
      </w:r>
      <w:hyperlink r:id="rId127" w:tooltip="Общество с ограниченной ответственностью" w:history="1">
        <w:r w:rsidRPr="00F02C63">
          <w:rPr>
            <w:rStyle w:val="af6"/>
            <w:rFonts w:ascii="Times New Roman" w:hAnsi="Times New Roman" w:cs="Times New Roman"/>
            <w:sz w:val="24"/>
            <w:szCs w:val="24"/>
            <w:shd w:val="clear" w:color="auto" w:fill="FFFFFF"/>
          </w:rPr>
          <w:t>товарищества с ограниченной ответственностью</w:t>
        </w:r>
      </w:hyperlink>
      <w:r w:rsidRPr="00F02C63">
        <w:rPr>
          <w:rFonts w:ascii="Times New Roman" w:hAnsi="Times New Roman" w:cs="Times New Roman"/>
          <w:sz w:val="24"/>
          <w:szCs w:val="24"/>
          <w:shd w:val="clear" w:color="auto" w:fill="FFFFFF"/>
        </w:rPr>
        <w:t>. Официальное закрепление и регулирование частных предприятий было оформлено в законе «О предприятиях в СССР» от 4 июня 1990 г. [9], который регламентировал</w:t>
      </w:r>
      <w:r w:rsidRPr="00F02C63">
        <w:rPr>
          <w:rFonts w:ascii="Times New Roman" w:hAnsi="Times New Roman" w:cs="Times New Roman"/>
          <w:sz w:val="24"/>
          <w:szCs w:val="24"/>
        </w:rPr>
        <w:t xml:space="preserve"> </w:t>
      </w:r>
      <w:r w:rsidRPr="00F02C63">
        <w:rPr>
          <w:rFonts w:ascii="Times New Roman" w:hAnsi="Times New Roman" w:cs="Times New Roman"/>
          <w:sz w:val="24"/>
          <w:szCs w:val="24"/>
          <w:shd w:val="clear" w:color="auto" w:fill="FFFFFF"/>
        </w:rPr>
        <w:t>образование предприятий различных форм собственности; предприятия</w:t>
      </w:r>
      <w:r w:rsidRPr="00F02C63">
        <w:rPr>
          <w:rFonts w:ascii="Times New Roman" w:hAnsi="Times New Roman" w:cs="Times New Roman"/>
          <w:sz w:val="24"/>
          <w:szCs w:val="24"/>
        </w:rPr>
        <w:t xml:space="preserve"> </w:t>
      </w:r>
      <w:r w:rsidRPr="00F02C63">
        <w:rPr>
          <w:rFonts w:ascii="Times New Roman" w:hAnsi="Times New Roman" w:cs="Times New Roman"/>
          <w:sz w:val="24"/>
          <w:szCs w:val="24"/>
          <w:shd w:val="clear" w:color="auto" w:fill="FFFFFF"/>
        </w:rPr>
        <w:t>получили возможность распоряжаться имуществом, выпускать и</w:t>
      </w:r>
      <w:r w:rsidRPr="00F02C63">
        <w:rPr>
          <w:rFonts w:ascii="Times New Roman" w:hAnsi="Times New Roman" w:cs="Times New Roman"/>
          <w:sz w:val="24"/>
          <w:szCs w:val="24"/>
        </w:rPr>
        <w:t xml:space="preserve"> </w:t>
      </w:r>
      <w:r w:rsidRPr="00F02C63">
        <w:rPr>
          <w:rFonts w:ascii="Times New Roman" w:hAnsi="Times New Roman" w:cs="Times New Roman"/>
          <w:sz w:val="24"/>
          <w:szCs w:val="24"/>
          <w:shd w:val="clear" w:color="auto" w:fill="FFFFFF"/>
        </w:rPr>
        <w:t>реализовывать ценные бумаги.</w:t>
      </w:r>
    </w:p>
    <w:p w:rsidR="00F02C63" w:rsidRPr="00F02C63" w:rsidRDefault="00F02C63" w:rsidP="00F02C63">
      <w:pPr>
        <w:pStyle w:val="aa"/>
        <w:spacing w:after="0" w:line="240" w:lineRule="auto"/>
        <w:ind w:firstLine="709"/>
        <w:jc w:val="both"/>
        <w:rPr>
          <w:rFonts w:ascii="Times New Roman" w:hAnsi="Times New Roman" w:cs="Times New Roman"/>
          <w:bCs/>
          <w:color w:val="151515"/>
          <w:sz w:val="24"/>
          <w:szCs w:val="24"/>
          <w:bdr w:val="none" w:sz="0" w:space="0" w:color="auto" w:frame="1"/>
          <w:shd w:val="clear" w:color="auto" w:fill="FFFFFF"/>
        </w:rPr>
      </w:pPr>
      <w:r w:rsidRPr="00F02C63">
        <w:rPr>
          <w:rFonts w:ascii="Times New Roman" w:hAnsi="Times New Roman" w:cs="Times New Roman"/>
          <w:color w:val="000000"/>
          <w:sz w:val="24"/>
          <w:szCs w:val="24"/>
        </w:rPr>
        <w:t>2 апреля 1991 г. в СССР впервые был принят закон «О предпринимательской деятельности», который официально признавал возможность заниматься предпринимательством, причем как с образованием юридического лица, так и без такового. Кроме того, было разрешено применение в предпринимательской деятельности наемного труда. То есть основы предпринимательства, хотя и с запретом на эксплуатацию человека человеком, заложенные в 1986 г. Законом об индивидуальной трудовой деятельности, теперь дали результат — предпринимательская деятельность полностью была легализована, причем без каких-либо ограничений с точки зрения применения наемного труда. Неслучайно с принятием Закона СССР «Об общих началах предпринимательства граждан в СССР» Закон СССР «Об индивидуальной трудовой деятельности» был признан утратившим юридическую силу [10].</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sz w:val="24"/>
          <w:szCs w:val="24"/>
        </w:rPr>
        <w:t xml:space="preserve">Таким образом, Россия в 1980-1990-е гг. находилась в состоянии экономической катастрофы, которую власть должна была предотвратить. Принятые законодательные акты имели своей целью стабилизацию экономической и политической сфер. Однако в условиях отсутствия рынка, конкуренции, замедления темпов научно-технического развития,  по-прежнему административно-командная экономика терпела крах.     </w:t>
      </w:r>
    </w:p>
    <w:p w:rsidR="00F02C63" w:rsidRPr="00F02C63" w:rsidRDefault="00F02C63" w:rsidP="00F02C63">
      <w:pPr>
        <w:pStyle w:val="aa"/>
        <w:spacing w:after="0" w:line="240" w:lineRule="auto"/>
        <w:jc w:val="both"/>
        <w:rPr>
          <w:rFonts w:ascii="Times New Roman" w:hAnsi="Times New Roman" w:cs="Times New Roman"/>
          <w:b/>
          <w:sz w:val="24"/>
          <w:szCs w:val="24"/>
        </w:rPr>
      </w:pPr>
    </w:p>
    <w:p w:rsidR="00F02C63" w:rsidRPr="00F02C63" w:rsidRDefault="00F02C63" w:rsidP="00F02C63">
      <w:pPr>
        <w:pStyle w:val="aa"/>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 xml:space="preserve">Список использованной литературы </w:t>
      </w:r>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 xml:space="preserve">1.Кирюхин А.А. Кооперативное законодательство СССР 1985-1990-х гг. в контексте трансформации отношений собственности.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28" w:history="1">
        <w:r w:rsidRPr="00F02C63">
          <w:rPr>
            <w:rStyle w:val="af6"/>
            <w:rFonts w:ascii="Times New Roman" w:hAnsi="Times New Roman" w:cs="Times New Roman"/>
            <w:sz w:val="24"/>
            <w:szCs w:val="24"/>
            <w:lang w:val="en-US"/>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cyberleninka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article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kooperativnoe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zakonodatelstvo</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sssr</w:t>
        </w:r>
        <w:r w:rsidRPr="00F02C63">
          <w:rPr>
            <w:rStyle w:val="af6"/>
            <w:rFonts w:ascii="Times New Roman" w:hAnsi="Times New Roman" w:cs="Times New Roman"/>
            <w:sz w:val="24"/>
            <w:szCs w:val="24"/>
          </w:rPr>
          <w:t>-1985-1990-</w:t>
        </w:r>
        <w:r w:rsidRPr="00F02C63">
          <w:rPr>
            <w:rStyle w:val="af6"/>
            <w:rFonts w:ascii="Times New Roman" w:hAnsi="Times New Roman" w:cs="Times New Roman"/>
            <w:sz w:val="24"/>
            <w:szCs w:val="24"/>
            <w:lang w:val="en-US"/>
          </w:rPr>
          <w:t>h</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gg</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kontekste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transformatsii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otnosheniy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sobstvennosti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viewer</w:t>
        </w:r>
      </w:hyperlink>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 xml:space="preserve">2.Закон «Об индивидуальной трудовой деятельности» от 19 ноября 1986 г. [Электронный ресурс].URL: </w:t>
      </w:r>
      <w:hyperlink r:id="rId129" w:history="1">
        <w:r w:rsidRPr="00F02C63">
          <w:rPr>
            <w:rStyle w:val="af6"/>
            <w:rFonts w:ascii="Times New Roman" w:hAnsi="Times New Roman" w:cs="Times New Roman"/>
            <w:sz w:val="24"/>
            <w:szCs w:val="24"/>
          </w:rPr>
          <w:t>http://www.libussr.ru/doc_ussr/usr_13627.htm</w:t>
        </w:r>
      </w:hyperlink>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3.</w:t>
      </w:r>
      <w:r w:rsidRPr="00F02C63">
        <w:rPr>
          <w:rFonts w:ascii="Times New Roman" w:hAnsi="Times New Roman" w:cs="Times New Roman"/>
          <w:sz w:val="24"/>
          <w:szCs w:val="24"/>
          <w:lang w:val="en-US"/>
        </w:rPr>
        <w:t>C</w:t>
      </w:r>
      <w:r w:rsidRPr="00F02C63">
        <w:rPr>
          <w:rFonts w:ascii="Times New Roman" w:hAnsi="Times New Roman" w:cs="Times New Roman"/>
          <w:sz w:val="24"/>
          <w:szCs w:val="24"/>
        </w:rPr>
        <w:t xml:space="preserve">еменко А.Б. Преобразования советской экономики в период «перестройки»: причины, содержание и законодательное закрепление.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30" w:history="1">
        <w:r w:rsidRPr="00F02C63">
          <w:rPr>
            <w:rStyle w:val="af6"/>
            <w:rFonts w:ascii="Times New Roman" w:hAnsi="Times New Roman" w:cs="Times New Roman"/>
            <w:sz w:val="24"/>
            <w:szCs w:val="24"/>
            <w:lang w:val="en-US"/>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cyberleninka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article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preobrazovaniya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sovetskoy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ekonomiki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period</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perestroyki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prichiny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soderzhanie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zakonodatelnoe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zakreplenie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viewer</w:t>
        </w:r>
      </w:hyperlink>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 xml:space="preserve">4.Закон «О государственном предприятии (объединении)» от 3 августа 1989 г. [Электронный ресурс].URL: </w:t>
      </w:r>
      <w:hyperlink r:id="rId131" w:history="1">
        <w:r w:rsidRPr="00F02C63">
          <w:rPr>
            <w:rStyle w:val="af6"/>
            <w:rFonts w:ascii="Times New Roman" w:hAnsi="Times New Roman" w:cs="Times New Roman"/>
            <w:sz w:val="24"/>
            <w:szCs w:val="24"/>
          </w:rPr>
          <w:t>https://normativ.kontur.ru/document?moduleId=1&amp;documentId=35638</w:t>
        </w:r>
      </w:hyperlink>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rPr>
        <w:t>5.Белоусов Р.А. Экономическая история России XX вв.// Белоусов Р.А.-М.: ИздАТ,2006. -с.464</w:t>
      </w:r>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shd w:val="clear" w:color="auto" w:fill="FFFFFF"/>
        </w:rPr>
        <w:t xml:space="preserve">6.Закон «О кооперации в СССР» от 26 мая 1988 г. </w:t>
      </w:r>
      <w:r w:rsidRPr="00F02C63">
        <w:rPr>
          <w:rFonts w:ascii="Times New Roman" w:hAnsi="Times New Roman" w:cs="Times New Roman"/>
          <w:sz w:val="24"/>
          <w:szCs w:val="24"/>
        </w:rPr>
        <w:t xml:space="preserve">[Электронный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32" w:history="1">
        <w:r w:rsidRPr="00F02C63">
          <w:rPr>
            <w:rStyle w:val="af6"/>
            <w:rFonts w:ascii="Times New Roman" w:hAnsi="Times New Roman" w:cs="Times New Roman"/>
            <w:sz w:val="24"/>
            <w:szCs w:val="24"/>
          </w:rPr>
          <w:t>https://dokipedia.ru/document/5288176</w:t>
        </w:r>
      </w:hyperlink>
    </w:p>
    <w:p w:rsidR="00F02C63" w:rsidRPr="00F02C63" w:rsidRDefault="00F02C63" w:rsidP="00F02C63">
      <w:pPr>
        <w:pStyle w:val="aa"/>
        <w:spacing w:after="0" w:line="240" w:lineRule="auto"/>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rPr>
        <w:t xml:space="preserve">7.Кирсанов Р.Г. Развитие кооперативного сектора в период перестройки и его роль в стабилизации потребительского рынка в СССР.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33" w:history="1">
        <w:r w:rsidRPr="00F02C63">
          <w:rPr>
            <w:rStyle w:val="af6"/>
            <w:rFonts w:ascii="Times New Roman" w:hAnsi="Times New Roman" w:cs="Times New Roman"/>
            <w:sz w:val="24"/>
            <w:szCs w:val="24"/>
            <w:lang w:val="en-US"/>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cyberleninka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article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razvitie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kooperativnogo</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sektora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period</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perestroyki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ego</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rol</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stabilizatsii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potrebitelskogo</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rynka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sssr</w:t>
        </w:r>
        <w:r w:rsidRPr="00F02C63">
          <w:rPr>
            <w:rStyle w:val="af6"/>
            <w:rFonts w:ascii="Times New Roman" w:hAnsi="Times New Roman" w:cs="Times New Roman"/>
            <w:sz w:val="24"/>
            <w:szCs w:val="24"/>
          </w:rPr>
          <w:t xml:space="preserve">       </w:t>
        </w:r>
      </w:hyperlink>
      <w:r w:rsidRPr="00F02C63">
        <w:rPr>
          <w:rFonts w:ascii="Times New Roman" w:hAnsi="Times New Roman" w:cs="Times New Roman"/>
          <w:sz w:val="24"/>
          <w:szCs w:val="24"/>
        </w:rPr>
        <w:t xml:space="preserve"> </w:t>
      </w:r>
    </w:p>
    <w:p w:rsidR="00F02C63" w:rsidRPr="00F02C63" w:rsidRDefault="00F02C63" w:rsidP="00F02C63">
      <w:pPr>
        <w:pStyle w:val="aa"/>
        <w:spacing w:after="0" w:line="240" w:lineRule="auto"/>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shd w:val="clear" w:color="auto" w:fill="FFFFFF"/>
        </w:rPr>
        <w:t xml:space="preserve">8.Семенко А.Б. Законодательное регулирование кооперации как принципиальной новой формы хозяйствования во второй половине 1980-х гг., и её значение в либерализации экономических отношений в СССР. </w:t>
      </w:r>
      <w:r w:rsidRPr="00F02C63">
        <w:rPr>
          <w:rFonts w:ascii="Times New Roman" w:hAnsi="Times New Roman" w:cs="Times New Roman"/>
          <w:sz w:val="24"/>
          <w:szCs w:val="24"/>
        </w:rPr>
        <w:t xml:space="preserve">[Электронный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34" w:history="1">
        <w:r w:rsidRPr="00F02C63">
          <w:rPr>
            <w:rStyle w:val="af6"/>
            <w:rFonts w:ascii="Times New Roman" w:hAnsi="Times New Roman" w:cs="Times New Roman"/>
            <w:sz w:val="24"/>
            <w:szCs w:val="24"/>
            <w:lang w:val="en-US"/>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cyberleninka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article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zakonodatelnoe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regulirovanie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kooperatsii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kak</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printsipialnoy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novoy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formy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hozyaystvovaniya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vo</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vtoroy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polovine</w:t>
        </w:r>
        <w:r w:rsidRPr="00F02C63">
          <w:rPr>
            <w:rStyle w:val="af6"/>
            <w:rFonts w:ascii="Times New Roman" w:hAnsi="Times New Roman" w:cs="Times New Roman"/>
            <w:sz w:val="24"/>
            <w:szCs w:val="24"/>
          </w:rPr>
          <w:t>-1980-</w:t>
        </w:r>
        <w:r w:rsidRPr="00F02C63">
          <w:rPr>
            <w:rStyle w:val="af6"/>
            <w:rFonts w:ascii="Times New Roman" w:hAnsi="Times New Roman" w:cs="Times New Roman"/>
            <w:sz w:val="24"/>
            <w:szCs w:val="24"/>
            <w:lang w:val="en-US"/>
          </w:rPr>
          <w:t>h</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gg</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ee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znachenie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w:t>
        </w:r>
      </w:hyperlink>
    </w:p>
    <w:p w:rsidR="00F02C63" w:rsidRPr="00F02C63" w:rsidRDefault="00F02C63" w:rsidP="00F02C63">
      <w:pPr>
        <w:pStyle w:val="aa"/>
        <w:spacing w:after="0" w:line="240" w:lineRule="auto"/>
        <w:jc w:val="both"/>
        <w:rPr>
          <w:rFonts w:ascii="Times New Roman" w:hAnsi="Times New Roman" w:cs="Times New Roman"/>
          <w:sz w:val="24"/>
          <w:szCs w:val="24"/>
        </w:rPr>
      </w:pPr>
      <w:r w:rsidRPr="00F02C63">
        <w:rPr>
          <w:rFonts w:ascii="Times New Roman" w:hAnsi="Times New Roman" w:cs="Times New Roman"/>
          <w:sz w:val="24"/>
          <w:szCs w:val="24"/>
          <w:shd w:val="clear" w:color="auto" w:fill="FFFFFF"/>
        </w:rPr>
        <w:t xml:space="preserve">9. Закон «О предприятиях в СССР» от 4 июня 1990 г. </w:t>
      </w:r>
      <w:r w:rsidRPr="00F02C63">
        <w:rPr>
          <w:rFonts w:ascii="Times New Roman" w:hAnsi="Times New Roman" w:cs="Times New Roman"/>
          <w:sz w:val="24"/>
          <w:szCs w:val="24"/>
        </w:rPr>
        <w:t xml:space="preserve">[Электронный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35" w:history="1">
        <w:r w:rsidRPr="00F02C63">
          <w:rPr>
            <w:rStyle w:val="af6"/>
            <w:rFonts w:ascii="Times New Roman" w:hAnsi="Times New Roman" w:cs="Times New Roman"/>
            <w:sz w:val="24"/>
            <w:szCs w:val="24"/>
            <w:lang w:val="en-US"/>
          </w:rPr>
          <w:t>http</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docs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cntd</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document</w:t>
        </w:r>
        <w:r w:rsidRPr="00F02C63">
          <w:rPr>
            <w:rStyle w:val="af6"/>
            <w:rFonts w:ascii="Times New Roman" w:hAnsi="Times New Roman" w:cs="Times New Roman"/>
            <w:sz w:val="24"/>
            <w:szCs w:val="24"/>
          </w:rPr>
          <w:t xml:space="preserve">/9023910    </w:t>
        </w:r>
      </w:hyperlink>
      <w:r w:rsidRPr="00F02C63">
        <w:rPr>
          <w:rFonts w:ascii="Times New Roman" w:hAnsi="Times New Roman" w:cs="Times New Roman"/>
          <w:sz w:val="24"/>
          <w:szCs w:val="24"/>
        </w:rPr>
        <w:t xml:space="preserve"> </w:t>
      </w:r>
    </w:p>
    <w:p w:rsidR="00F02C63" w:rsidRPr="00F02C63" w:rsidRDefault="00F02C63" w:rsidP="00F02C63">
      <w:pPr>
        <w:pStyle w:val="aa"/>
        <w:spacing w:after="0" w:line="240" w:lineRule="auto"/>
        <w:jc w:val="both"/>
        <w:rPr>
          <w:rFonts w:ascii="Times New Roman" w:hAnsi="Times New Roman" w:cs="Times New Roman"/>
          <w:sz w:val="24"/>
          <w:szCs w:val="24"/>
          <w:shd w:val="clear" w:color="auto" w:fill="FFFFFF"/>
        </w:rPr>
      </w:pPr>
      <w:r w:rsidRPr="00F02C63">
        <w:rPr>
          <w:rFonts w:ascii="Times New Roman" w:hAnsi="Times New Roman" w:cs="Times New Roman"/>
          <w:sz w:val="24"/>
          <w:szCs w:val="24"/>
        </w:rPr>
        <w:t xml:space="preserve">10.Лукашевич Д.А. Становление и развитие законодательства СССР о предпринимательской деятельности. [Электронный ресурс]. </w:t>
      </w:r>
      <w:r w:rsidRPr="00F02C63">
        <w:rPr>
          <w:rFonts w:ascii="Times New Roman" w:hAnsi="Times New Roman" w:cs="Times New Roman"/>
          <w:sz w:val="24"/>
          <w:szCs w:val="24"/>
          <w:lang w:val="en-US"/>
        </w:rPr>
        <w:t>URL</w:t>
      </w:r>
      <w:r w:rsidRPr="00F02C63">
        <w:rPr>
          <w:rFonts w:ascii="Times New Roman" w:hAnsi="Times New Roman" w:cs="Times New Roman"/>
          <w:sz w:val="24"/>
          <w:szCs w:val="24"/>
        </w:rPr>
        <w:t xml:space="preserve">: </w:t>
      </w:r>
      <w:hyperlink r:id="rId136" w:history="1">
        <w:r w:rsidRPr="00F02C63">
          <w:rPr>
            <w:rStyle w:val="af6"/>
            <w:rFonts w:ascii="Times New Roman" w:hAnsi="Times New Roman" w:cs="Times New Roman"/>
            <w:sz w:val="24"/>
            <w:szCs w:val="24"/>
            <w:lang w:val="en-US"/>
          </w:rPr>
          <w:t>https</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cyberleninka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ru</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article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n</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stanovlenie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razvitie</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zakonodatelstva</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sssr</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o</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predprinimatelskoy</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deyatelnosti</w:t>
        </w:r>
        <w:r w:rsidRPr="00F02C63">
          <w:rPr>
            <w:rStyle w:val="af6"/>
            <w:rFonts w:ascii="Times New Roman" w:hAnsi="Times New Roman" w:cs="Times New Roman"/>
            <w:sz w:val="24"/>
            <w:szCs w:val="24"/>
          </w:rPr>
          <w:t>/</w:t>
        </w:r>
        <w:r w:rsidRPr="00F02C63">
          <w:rPr>
            <w:rStyle w:val="af6"/>
            <w:rFonts w:ascii="Times New Roman" w:hAnsi="Times New Roman" w:cs="Times New Roman"/>
            <w:sz w:val="24"/>
            <w:szCs w:val="24"/>
            <w:lang w:val="en-US"/>
          </w:rPr>
          <w:t>viewer</w:t>
        </w:r>
      </w:hyperlink>
    </w:p>
    <w:p w:rsidR="00F02C63" w:rsidRPr="00F02C63" w:rsidRDefault="00F02C63" w:rsidP="00F02C63">
      <w:pPr>
        <w:pStyle w:val="ab"/>
        <w:spacing w:after="0" w:line="240" w:lineRule="auto"/>
        <w:ind w:left="0"/>
        <w:rPr>
          <w:rFonts w:ascii="Times New Roman" w:hAnsi="Times New Roman" w:cs="Times New Roman"/>
          <w:color w:val="000000"/>
          <w:sz w:val="24"/>
          <w:szCs w:val="24"/>
        </w:rPr>
      </w:pPr>
    </w:p>
    <w:p w:rsidR="00F02C63" w:rsidRPr="00F02C63" w:rsidRDefault="00F02C63" w:rsidP="00F02C63">
      <w:pPr>
        <w:pStyle w:val="15"/>
        <w:rPr>
          <w:rFonts w:ascii="Times New Roman" w:hAnsi="Times New Roman"/>
          <w:i/>
          <w:sz w:val="24"/>
          <w:szCs w:val="24"/>
        </w:rPr>
      </w:pPr>
      <w:r w:rsidRPr="00F02C63">
        <w:rPr>
          <w:rFonts w:ascii="Times New Roman" w:hAnsi="Times New Roman"/>
          <w:b/>
          <w:i/>
          <w:sz w:val="24"/>
          <w:szCs w:val="24"/>
        </w:rPr>
        <w:t>Чубрикова Диана Андреевна</w:t>
      </w:r>
    </w:p>
    <w:p w:rsidR="00F02C63" w:rsidRPr="00F02C63" w:rsidRDefault="00F02C63" w:rsidP="00F02C63">
      <w:pPr>
        <w:pStyle w:val="15"/>
        <w:rPr>
          <w:rFonts w:ascii="Times New Roman" w:hAnsi="Times New Roman"/>
          <w:i/>
          <w:sz w:val="24"/>
          <w:szCs w:val="24"/>
        </w:rPr>
      </w:pPr>
      <w:r w:rsidRPr="00F02C63">
        <w:rPr>
          <w:rFonts w:ascii="Times New Roman" w:hAnsi="Times New Roman"/>
          <w:i/>
          <w:sz w:val="24"/>
          <w:szCs w:val="24"/>
        </w:rPr>
        <w:t>Студентка 1 курса</w:t>
      </w:r>
    </w:p>
    <w:p w:rsidR="00F02C63" w:rsidRPr="00F02C63" w:rsidRDefault="00F02C63" w:rsidP="00F02C63">
      <w:pPr>
        <w:pStyle w:val="15"/>
        <w:rPr>
          <w:rFonts w:ascii="Times New Roman" w:hAnsi="Times New Roman"/>
          <w:i/>
          <w:sz w:val="24"/>
          <w:szCs w:val="24"/>
        </w:rPr>
      </w:pPr>
      <w:r w:rsidRPr="00F02C63">
        <w:rPr>
          <w:rFonts w:ascii="Times New Roman" w:hAnsi="Times New Roman"/>
          <w:i/>
          <w:sz w:val="24"/>
          <w:szCs w:val="24"/>
        </w:rPr>
        <w:t>Саратовской государственной юридической академии, г.Саратов</w:t>
      </w:r>
    </w:p>
    <w:p w:rsidR="00F02C63" w:rsidRPr="00F02C63" w:rsidRDefault="00F02C63" w:rsidP="00F02C63">
      <w:pPr>
        <w:pStyle w:val="15"/>
        <w:rPr>
          <w:rFonts w:ascii="Times New Roman" w:hAnsi="Times New Roman"/>
          <w:b/>
          <w:i/>
          <w:sz w:val="24"/>
          <w:szCs w:val="24"/>
        </w:rPr>
      </w:pPr>
    </w:p>
    <w:p w:rsidR="00F02C63" w:rsidRPr="00F02C63" w:rsidRDefault="00F02C63" w:rsidP="00F02C63">
      <w:pPr>
        <w:pStyle w:val="15"/>
        <w:rPr>
          <w:rFonts w:ascii="Times New Roman" w:hAnsi="Times New Roman"/>
          <w:i/>
          <w:sz w:val="24"/>
          <w:szCs w:val="24"/>
        </w:rPr>
      </w:pPr>
      <w:r w:rsidRPr="00F02C63">
        <w:rPr>
          <w:rFonts w:ascii="Times New Roman" w:hAnsi="Times New Roman"/>
          <w:b/>
          <w:i/>
          <w:sz w:val="24"/>
          <w:szCs w:val="24"/>
        </w:rPr>
        <w:t>Научный руководитель: Полуд</w:t>
      </w:r>
      <w:r w:rsidRPr="00F02C63">
        <w:rPr>
          <w:rFonts w:ascii="Times New Roman" w:hAnsi="Times New Roman"/>
          <w:b/>
          <w:i/>
          <w:sz w:val="24"/>
          <w:szCs w:val="24"/>
          <w:lang w:val="en-US"/>
        </w:rPr>
        <w:t>a</w:t>
      </w:r>
      <w:r w:rsidRPr="00F02C63">
        <w:rPr>
          <w:rFonts w:ascii="Times New Roman" w:hAnsi="Times New Roman"/>
          <w:b/>
          <w:i/>
          <w:sz w:val="24"/>
          <w:szCs w:val="24"/>
        </w:rPr>
        <w:t xml:space="preserve"> Оксана Николаевна</w:t>
      </w:r>
    </w:p>
    <w:p w:rsidR="00F02C63" w:rsidRPr="00F02C63" w:rsidRDefault="00F02C63" w:rsidP="00F02C63">
      <w:pPr>
        <w:pStyle w:val="15"/>
        <w:rPr>
          <w:rFonts w:ascii="Times New Roman" w:hAnsi="Times New Roman"/>
          <w:i/>
          <w:sz w:val="24"/>
          <w:szCs w:val="24"/>
        </w:rPr>
      </w:pPr>
      <w:r w:rsidRPr="00F02C63">
        <w:rPr>
          <w:rFonts w:ascii="Times New Roman" w:hAnsi="Times New Roman"/>
          <w:i/>
          <w:sz w:val="24"/>
          <w:szCs w:val="24"/>
        </w:rPr>
        <w:t>доцент кафедры истории государства и права</w:t>
      </w:r>
    </w:p>
    <w:p w:rsidR="00F02C63" w:rsidRPr="00F02C63" w:rsidRDefault="00F02C63" w:rsidP="00F02C63">
      <w:pPr>
        <w:pStyle w:val="15"/>
        <w:rPr>
          <w:rFonts w:ascii="Times New Roman" w:hAnsi="Times New Roman"/>
          <w:i/>
          <w:sz w:val="24"/>
          <w:szCs w:val="24"/>
        </w:rPr>
      </w:pPr>
      <w:r w:rsidRPr="00F02C63">
        <w:rPr>
          <w:rFonts w:ascii="Times New Roman" w:hAnsi="Times New Roman"/>
          <w:i/>
          <w:sz w:val="24"/>
          <w:szCs w:val="24"/>
        </w:rPr>
        <w:t>Саратовской государственной юридической академии</w:t>
      </w:r>
    </w:p>
    <w:p w:rsidR="00F02C63" w:rsidRPr="00F02C63" w:rsidRDefault="00F02C63" w:rsidP="00F02C63">
      <w:pPr>
        <w:pStyle w:val="15"/>
        <w:rPr>
          <w:rFonts w:ascii="Times New Roman" w:hAnsi="Times New Roman"/>
          <w:i/>
          <w:sz w:val="24"/>
          <w:szCs w:val="24"/>
        </w:rPr>
      </w:pPr>
      <w:r w:rsidRPr="00F02C63">
        <w:rPr>
          <w:rFonts w:ascii="Times New Roman" w:hAnsi="Times New Roman"/>
          <w:i/>
          <w:sz w:val="24"/>
          <w:szCs w:val="24"/>
        </w:rPr>
        <w:t>доцент, кандидат юридических наук</w:t>
      </w:r>
    </w:p>
    <w:p w:rsidR="00F02C63" w:rsidRPr="00F02C63" w:rsidRDefault="00F02C63" w:rsidP="00F02C63">
      <w:pPr>
        <w:pStyle w:val="15"/>
        <w:jc w:val="both"/>
        <w:rPr>
          <w:rFonts w:ascii="Times New Roman" w:hAnsi="Times New Roman"/>
          <w:sz w:val="24"/>
          <w:szCs w:val="24"/>
        </w:rPr>
      </w:pPr>
    </w:p>
    <w:p w:rsidR="00F02C63" w:rsidRPr="00F02C63" w:rsidRDefault="00F02C63" w:rsidP="00F02C63">
      <w:pPr>
        <w:pStyle w:val="15"/>
        <w:jc w:val="both"/>
        <w:rPr>
          <w:rFonts w:ascii="Times New Roman" w:hAnsi="Times New Roman"/>
          <w:b/>
          <w:i/>
          <w:sz w:val="24"/>
          <w:szCs w:val="24"/>
        </w:rPr>
      </w:pPr>
      <w:r w:rsidRPr="00F02C63">
        <w:rPr>
          <w:rFonts w:ascii="Times New Roman" w:hAnsi="Times New Roman"/>
          <w:b/>
          <w:i/>
          <w:sz w:val="24"/>
          <w:szCs w:val="24"/>
        </w:rPr>
        <w:t>«Законодательное регулирование трудоустройства населения в СССР в 60-е – 80-е годы»</w:t>
      </w:r>
    </w:p>
    <w:p w:rsidR="00F02C63" w:rsidRPr="00F02C63" w:rsidRDefault="00F02C63" w:rsidP="00F02C63">
      <w:pPr>
        <w:pStyle w:val="aa"/>
        <w:spacing w:after="0" w:line="240" w:lineRule="auto"/>
        <w:jc w:val="both"/>
        <w:rPr>
          <w:rFonts w:ascii="Times New Roman" w:hAnsi="Times New Roman" w:cs="Times New Roman"/>
          <w:sz w:val="24"/>
          <w:szCs w:val="24"/>
        </w:rPr>
      </w:pP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Аннотация:</w:t>
      </w:r>
      <w:r w:rsidRPr="00F02C63">
        <w:rPr>
          <w:rFonts w:ascii="Times New Roman" w:hAnsi="Times New Roman" w:cs="Times New Roman"/>
          <w:sz w:val="24"/>
          <w:szCs w:val="24"/>
        </w:rPr>
        <w:t xml:space="preserve"> В данной статье рассмотрена одна из весомых -  социальных проблем каждого государства - борьба с безработицей и занятостью населения. Ведь от решения данных проблем зависит не только благосостояние экономики, но и степень жизни граждан. Актуальным решением приоритетных задач предоставляется: как выявление главных направлений возникновения советского трудового законодательства, так и проведение анализа тенденций развития законодательства в сфере занятости населения.</w:t>
      </w:r>
    </w:p>
    <w:p w:rsidR="00F02C63" w:rsidRPr="00F02C63" w:rsidRDefault="00F02C63" w:rsidP="00F02C63">
      <w:pPr>
        <w:pStyle w:val="aa"/>
        <w:spacing w:after="0" w:line="240" w:lineRule="auto"/>
        <w:ind w:firstLine="709"/>
        <w:jc w:val="both"/>
        <w:rPr>
          <w:rFonts w:ascii="Times New Roman" w:hAnsi="Times New Roman" w:cs="Times New Roman"/>
          <w:sz w:val="24"/>
          <w:szCs w:val="24"/>
        </w:rPr>
      </w:pPr>
      <w:r w:rsidRPr="00F02C63">
        <w:rPr>
          <w:rFonts w:ascii="Times New Roman" w:hAnsi="Times New Roman" w:cs="Times New Roman"/>
          <w:b/>
          <w:sz w:val="24"/>
          <w:szCs w:val="24"/>
        </w:rPr>
        <w:t>Ключевые слова</w:t>
      </w:r>
      <w:r w:rsidRPr="00F02C63">
        <w:rPr>
          <w:rFonts w:ascii="Times New Roman" w:hAnsi="Times New Roman" w:cs="Times New Roman"/>
          <w:b/>
          <w:i/>
          <w:sz w:val="24"/>
          <w:szCs w:val="24"/>
        </w:rPr>
        <w:t>:</w:t>
      </w:r>
      <w:r w:rsidRPr="00F02C63">
        <w:rPr>
          <w:rFonts w:ascii="Times New Roman" w:hAnsi="Times New Roman" w:cs="Times New Roman"/>
          <w:sz w:val="24"/>
          <w:szCs w:val="24"/>
        </w:rPr>
        <w:t xml:space="preserve"> безработица, занятость населения, экономика, трудовое законодательство, трудоспособные граждане , СССР.</w:t>
      </w:r>
    </w:p>
    <w:p w:rsidR="00F02C63" w:rsidRPr="00F02C63" w:rsidRDefault="00F02C63" w:rsidP="00F02C63">
      <w:pPr>
        <w:pStyle w:val="15"/>
        <w:rPr>
          <w:rFonts w:ascii="Times New Roman" w:hAnsi="Times New Roman"/>
          <w:i/>
          <w:sz w:val="24"/>
          <w:szCs w:val="24"/>
        </w:rPr>
      </w:pPr>
    </w:p>
    <w:p w:rsidR="00F02C63" w:rsidRPr="00F02C63" w:rsidRDefault="00F02C63" w:rsidP="00F02C63">
      <w:pPr>
        <w:pStyle w:val="15"/>
        <w:jc w:val="center"/>
        <w:rPr>
          <w:rFonts w:ascii="Times New Roman" w:hAnsi="Times New Roman"/>
          <w:b/>
          <w:sz w:val="24"/>
          <w:szCs w:val="24"/>
          <w:lang w:val="en-US"/>
        </w:rPr>
      </w:pPr>
      <w:r w:rsidRPr="00F02C63">
        <w:rPr>
          <w:rFonts w:ascii="Times New Roman" w:hAnsi="Times New Roman"/>
          <w:b/>
          <w:sz w:val="24"/>
          <w:szCs w:val="24"/>
          <w:lang w:val="en-US"/>
        </w:rPr>
        <w:t>«Legislative regulation of employment in the USSR in the 60s-80s.»</w:t>
      </w:r>
    </w:p>
    <w:p w:rsidR="00F02C63" w:rsidRPr="00F02C63" w:rsidRDefault="00F02C63" w:rsidP="00F02C63">
      <w:pPr>
        <w:pStyle w:val="15"/>
        <w:rPr>
          <w:rFonts w:ascii="Times New Roman" w:hAnsi="Times New Roman"/>
          <w:i/>
          <w:sz w:val="24"/>
          <w:szCs w:val="24"/>
          <w:lang w:val="en-US"/>
        </w:rPr>
      </w:pPr>
    </w:p>
    <w:p w:rsidR="00F02C63" w:rsidRPr="00F02C63" w:rsidRDefault="00F02C63" w:rsidP="00F02C63">
      <w:pPr>
        <w:pStyle w:val="15"/>
        <w:rPr>
          <w:rFonts w:ascii="Times New Roman" w:hAnsi="Times New Roman"/>
          <w:b/>
          <w:i/>
          <w:sz w:val="24"/>
          <w:szCs w:val="24"/>
          <w:lang w:val="en-US"/>
        </w:rPr>
      </w:pPr>
      <w:r w:rsidRPr="00F02C63">
        <w:rPr>
          <w:rFonts w:ascii="Times New Roman" w:hAnsi="Times New Roman"/>
          <w:b/>
          <w:i/>
          <w:sz w:val="24"/>
          <w:szCs w:val="24"/>
          <w:lang w:val="en-US"/>
        </w:rPr>
        <w:t>Chubrikova Diana Andreevna</w:t>
      </w:r>
    </w:p>
    <w:p w:rsidR="00F02C63" w:rsidRPr="00F02C63" w:rsidRDefault="00F02C63" w:rsidP="00F02C63">
      <w:pPr>
        <w:pStyle w:val="15"/>
        <w:rPr>
          <w:rFonts w:ascii="Times New Roman" w:hAnsi="Times New Roman"/>
          <w:i/>
          <w:sz w:val="24"/>
          <w:szCs w:val="24"/>
          <w:lang w:val="en-US"/>
        </w:rPr>
      </w:pPr>
      <w:r w:rsidRPr="00F02C63">
        <w:rPr>
          <w:rFonts w:ascii="Times New Roman" w:hAnsi="Times New Roman"/>
          <w:i/>
          <w:sz w:val="24"/>
          <w:szCs w:val="24"/>
          <w:lang w:val="en-US"/>
        </w:rPr>
        <w:t>student, Saratov state law Academy, Saratov</w:t>
      </w:r>
    </w:p>
    <w:p w:rsidR="00F02C63" w:rsidRPr="00F02C63" w:rsidRDefault="00F02C63" w:rsidP="00F02C63">
      <w:pPr>
        <w:pStyle w:val="15"/>
        <w:rPr>
          <w:rFonts w:ascii="Times New Roman" w:hAnsi="Times New Roman"/>
          <w:i/>
          <w:sz w:val="24"/>
          <w:szCs w:val="24"/>
          <w:lang w:val="en-US"/>
        </w:rPr>
      </w:pPr>
      <w:r w:rsidRPr="00F02C63">
        <w:rPr>
          <w:rFonts w:ascii="Times New Roman" w:hAnsi="Times New Roman"/>
          <w:b/>
          <w:i/>
          <w:sz w:val="24"/>
          <w:szCs w:val="24"/>
          <w:lang w:val="en-US"/>
        </w:rPr>
        <w:t xml:space="preserve">Supervisor Poluda </w:t>
      </w:r>
      <w:r w:rsidRPr="00F02C63">
        <w:rPr>
          <w:rFonts w:ascii="Times New Roman" w:hAnsi="Times New Roman"/>
          <w:b/>
          <w:i/>
          <w:color w:val="000000"/>
          <w:sz w:val="24"/>
          <w:szCs w:val="24"/>
          <w:shd w:val="clear" w:color="auto" w:fill="FFFFFF"/>
          <w:lang w:val="en-US"/>
        </w:rPr>
        <w:t>Oksana Nikolaevna</w:t>
      </w:r>
    </w:p>
    <w:p w:rsidR="00F02C63" w:rsidRPr="00F02C63" w:rsidRDefault="00F02C63" w:rsidP="00F02C63">
      <w:pPr>
        <w:pStyle w:val="15"/>
        <w:rPr>
          <w:rFonts w:ascii="Times New Roman" w:hAnsi="Times New Roman"/>
          <w:i/>
          <w:sz w:val="24"/>
          <w:szCs w:val="24"/>
          <w:lang w:val="en-US"/>
        </w:rPr>
      </w:pPr>
      <w:r w:rsidRPr="00F02C63">
        <w:rPr>
          <w:rFonts w:ascii="Times New Roman" w:hAnsi="Times New Roman"/>
          <w:i/>
          <w:sz w:val="24"/>
          <w:szCs w:val="24"/>
          <w:lang w:val="en-US"/>
        </w:rPr>
        <w:t>associate Professor of the Department of history of state and law</w:t>
      </w:r>
    </w:p>
    <w:p w:rsidR="00F02C63" w:rsidRPr="00F02C63" w:rsidRDefault="00F02C63" w:rsidP="00F02C63">
      <w:pPr>
        <w:pStyle w:val="15"/>
        <w:rPr>
          <w:rFonts w:ascii="Times New Roman" w:hAnsi="Times New Roman"/>
          <w:i/>
          <w:sz w:val="24"/>
          <w:szCs w:val="24"/>
          <w:lang w:val="en-US"/>
        </w:rPr>
      </w:pPr>
      <w:r w:rsidRPr="00F02C63">
        <w:rPr>
          <w:rFonts w:ascii="Times New Roman" w:hAnsi="Times New Roman"/>
          <w:i/>
          <w:sz w:val="24"/>
          <w:szCs w:val="24"/>
          <w:lang w:val="en-US"/>
        </w:rPr>
        <w:t>Saratov state law Academy</w:t>
      </w:r>
    </w:p>
    <w:p w:rsidR="00F02C63" w:rsidRPr="00F02C63" w:rsidRDefault="00F02C63" w:rsidP="00F02C63">
      <w:pPr>
        <w:pStyle w:val="15"/>
        <w:rPr>
          <w:rFonts w:ascii="Times New Roman" w:hAnsi="Times New Roman"/>
          <w:i/>
          <w:sz w:val="24"/>
          <w:szCs w:val="24"/>
          <w:lang w:val="en-US"/>
        </w:rPr>
      </w:pPr>
      <w:r w:rsidRPr="00F02C63">
        <w:rPr>
          <w:rFonts w:ascii="Times New Roman" w:hAnsi="Times New Roman"/>
          <w:i/>
          <w:sz w:val="24"/>
          <w:szCs w:val="24"/>
          <w:lang w:val="en-US"/>
        </w:rPr>
        <w:t>associate Professor, candidate of legal Sciences</w:t>
      </w:r>
    </w:p>
    <w:p w:rsidR="00F02C63" w:rsidRPr="00F02C63" w:rsidRDefault="00F02C63" w:rsidP="00F02C63">
      <w:pPr>
        <w:pStyle w:val="15"/>
        <w:rPr>
          <w:rFonts w:ascii="Times New Roman" w:hAnsi="Times New Roman"/>
          <w:i/>
          <w:sz w:val="24"/>
          <w:szCs w:val="24"/>
          <w:lang w:val="en-US"/>
        </w:rPr>
      </w:pPr>
    </w:p>
    <w:p w:rsidR="00F02C63" w:rsidRPr="00F02C63" w:rsidRDefault="00F02C63" w:rsidP="00F02C63">
      <w:pPr>
        <w:pStyle w:val="15"/>
        <w:ind w:firstLine="709"/>
        <w:jc w:val="both"/>
        <w:rPr>
          <w:rFonts w:ascii="Times New Roman" w:hAnsi="Times New Roman"/>
          <w:sz w:val="24"/>
          <w:szCs w:val="24"/>
          <w:lang w:val="en-US"/>
        </w:rPr>
      </w:pPr>
      <w:r w:rsidRPr="00F02C63">
        <w:rPr>
          <w:rFonts w:ascii="Times New Roman" w:hAnsi="Times New Roman"/>
          <w:b/>
          <w:sz w:val="24"/>
          <w:szCs w:val="24"/>
          <w:lang w:val="en-US"/>
        </w:rPr>
        <w:t>Abstract</w:t>
      </w:r>
      <w:r w:rsidRPr="00F02C63">
        <w:rPr>
          <w:rFonts w:ascii="Times New Roman" w:hAnsi="Times New Roman"/>
          <w:b/>
          <w:i/>
          <w:sz w:val="24"/>
          <w:szCs w:val="24"/>
          <w:lang w:val="en-US"/>
        </w:rPr>
        <w:t>:</w:t>
      </w:r>
      <w:r w:rsidRPr="00F02C63">
        <w:rPr>
          <w:rFonts w:ascii="Times New Roman" w:hAnsi="Times New Roman"/>
          <w:sz w:val="24"/>
          <w:szCs w:val="24"/>
          <w:lang w:val="en-US"/>
        </w:rPr>
        <w:t xml:space="preserve"> This article examines one of the most significant social problems of each state - the fight against unemployment and employment. After all, the solution of these problems depends not only on the well-being of the economy, but also on the degree of life of citizens. Current priorities are available: as the identification of the main directions of the Soviet labor laws, and the analysis of tendencies of development of legislation in the field of employment.</w:t>
      </w:r>
    </w:p>
    <w:p w:rsidR="00F02C63" w:rsidRPr="00F02C63" w:rsidRDefault="00F02C63" w:rsidP="00F02C63">
      <w:pPr>
        <w:pStyle w:val="15"/>
        <w:ind w:firstLine="709"/>
        <w:jc w:val="both"/>
        <w:rPr>
          <w:rFonts w:ascii="Times New Roman" w:hAnsi="Times New Roman"/>
          <w:sz w:val="24"/>
          <w:szCs w:val="24"/>
          <w:lang w:val="en-US"/>
        </w:rPr>
      </w:pPr>
      <w:r w:rsidRPr="00F02C63">
        <w:rPr>
          <w:rFonts w:ascii="Times New Roman" w:hAnsi="Times New Roman"/>
          <w:b/>
          <w:sz w:val="24"/>
          <w:szCs w:val="24"/>
          <w:lang w:val="en-US"/>
        </w:rPr>
        <w:t>Keywords</w:t>
      </w:r>
      <w:r w:rsidRPr="00F02C63">
        <w:rPr>
          <w:rFonts w:ascii="Times New Roman" w:hAnsi="Times New Roman"/>
          <w:b/>
          <w:i/>
          <w:sz w:val="24"/>
          <w:szCs w:val="24"/>
          <w:lang w:val="en-US"/>
        </w:rPr>
        <w:t>:</w:t>
      </w:r>
      <w:r w:rsidRPr="00F02C63">
        <w:rPr>
          <w:rFonts w:ascii="Times New Roman" w:hAnsi="Times New Roman"/>
          <w:sz w:val="24"/>
          <w:szCs w:val="24"/>
          <w:lang w:val="en-US"/>
        </w:rPr>
        <w:t xml:space="preserve"> </w:t>
      </w:r>
      <w:r w:rsidRPr="00F02C63">
        <w:rPr>
          <w:rFonts w:ascii="Times New Roman" w:hAnsi="Times New Roman"/>
          <w:i/>
          <w:sz w:val="24"/>
          <w:szCs w:val="24"/>
          <w:lang w:val="en-US"/>
        </w:rPr>
        <w:t>unemployment, employment, economy, labor legislation, able-bodied citizens, USSR.</w:t>
      </w:r>
    </w:p>
    <w:p w:rsidR="00F02C63" w:rsidRPr="00F02C63" w:rsidRDefault="00F02C63" w:rsidP="00F02C63">
      <w:pPr>
        <w:pStyle w:val="15"/>
        <w:ind w:firstLine="709"/>
        <w:jc w:val="both"/>
        <w:rPr>
          <w:rFonts w:ascii="Times New Roman" w:hAnsi="Times New Roman"/>
          <w:sz w:val="24"/>
          <w:szCs w:val="24"/>
          <w:lang w:val="en-US"/>
        </w:rPr>
      </w:pPr>
    </w:p>
    <w:p w:rsidR="00F02C63" w:rsidRPr="00F02C63" w:rsidRDefault="00F02C63" w:rsidP="00F02C63">
      <w:pPr>
        <w:pStyle w:val="15"/>
        <w:ind w:firstLine="709"/>
        <w:jc w:val="both"/>
        <w:rPr>
          <w:rFonts w:ascii="Times New Roman" w:hAnsi="Times New Roman"/>
          <w:sz w:val="24"/>
          <w:szCs w:val="24"/>
        </w:rPr>
      </w:pPr>
      <w:r w:rsidRPr="00F02C63">
        <w:rPr>
          <w:rFonts w:ascii="Times New Roman" w:hAnsi="Times New Roman"/>
          <w:b/>
          <w:i/>
          <w:sz w:val="24"/>
          <w:szCs w:val="24"/>
        </w:rPr>
        <w:t>Введение:</w:t>
      </w:r>
      <w:r w:rsidRPr="00F02C63">
        <w:rPr>
          <w:rFonts w:ascii="Times New Roman" w:hAnsi="Times New Roman"/>
          <w:sz w:val="24"/>
          <w:szCs w:val="24"/>
        </w:rPr>
        <w:t xml:space="preserve"> </w:t>
      </w:r>
    </w:p>
    <w:p w:rsidR="00F02C63" w:rsidRPr="00F02C63" w:rsidRDefault="00F02C63" w:rsidP="00F02C63">
      <w:pPr>
        <w:pStyle w:val="15"/>
        <w:ind w:firstLine="709"/>
        <w:jc w:val="both"/>
        <w:rPr>
          <w:rFonts w:ascii="Times New Roman" w:hAnsi="Times New Roman"/>
          <w:sz w:val="24"/>
          <w:szCs w:val="24"/>
        </w:rPr>
      </w:pPr>
      <w:r w:rsidRPr="00F02C63">
        <w:rPr>
          <w:rFonts w:ascii="Times New Roman" w:hAnsi="Times New Roman"/>
          <w:sz w:val="24"/>
          <w:szCs w:val="24"/>
        </w:rPr>
        <w:t>В XX веке был сформулирован своеобразный образ трудового права, который во многом выделялся от иностранных государственных систем правового регулирования труда.[1] Ситуацию минувшего государства  возможно разбирать не только с точки зрения теории, но и практики.</w:t>
      </w:r>
      <w:r w:rsidRPr="00F02C63">
        <w:rPr>
          <w:rFonts w:ascii="Times New Roman" w:hAnsi="Times New Roman"/>
          <w:sz w:val="24"/>
          <w:szCs w:val="24"/>
        </w:rPr>
        <w:br/>
        <w:t>Обращаясь к сведениям о числе нетрудоспособных граждан можно выявить ряд причин, способствующих данной ситуации к середине 1960-х годов.</w:t>
      </w:r>
    </w:p>
    <w:p w:rsidR="00F02C63" w:rsidRPr="00F02C63" w:rsidRDefault="00F02C63" w:rsidP="00F02C63">
      <w:pPr>
        <w:pStyle w:val="15"/>
        <w:ind w:firstLine="709"/>
        <w:jc w:val="both"/>
        <w:rPr>
          <w:rFonts w:ascii="Times New Roman" w:hAnsi="Times New Roman"/>
          <w:sz w:val="24"/>
          <w:szCs w:val="24"/>
        </w:rPr>
      </w:pPr>
    </w:p>
    <w:tbl>
      <w:tblPr>
        <w:tblW w:w="9962" w:type="dxa"/>
        <w:tblBorders>
          <w:top w:val="single" w:sz="8" w:space="0" w:color="000000"/>
          <w:bottom w:val="single" w:sz="8" w:space="0" w:color="000000"/>
        </w:tblBorders>
        <w:tblLook w:val="04A0" w:firstRow="1" w:lastRow="0" w:firstColumn="1" w:lastColumn="0" w:noHBand="0" w:noVBand="1"/>
      </w:tblPr>
      <w:tblGrid>
        <w:gridCol w:w="3320"/>
        <w:gridCol w:w="3321"/>
        <w:gridCol w:w="3321"/>
      </w:tblGrid>
      <w:tr w:rsidR="00F02C63" w:rsidRPr="00F02C63" w:rsidTr="004E7922">
        <w:trPr>
          <w:trHeight w:val="198"/>
        </w:trPr>
        <w:tc>
          <w:tcPr>
            <w:tcW w:w="3320" w:type="dxa"/>
            <w:tcBorders>
              <w:top w:val="single" w:sz="8" w:space="0" w:color="000000"/>
              <w:bottom w:val="single" w:sz="8" w:space="0" w:color="000000"/>
            </w:tcBorders>
            <w:shd w:val="clear" w:color="auto" w:fill="auto"/>
          </w:tcPr>
          <w:p w:rsidR="00F02C63" w:rsidRPr="00F02C63" w:rsidRDefault="00F02C63" w:rsidP="00F02C63">
            <w:pPr>
              <w:pStyle w:val="15"/>
              <w:jc w:val="both"/>
              <w:rPr>
                <w:rFonts w:ascii="Times New Roman" w:hAnsi="Times New Roman"/>
                <w:b/>
                <w:bCs/>
                <w:color w:val="000000"/>
                <w:sz w:val="24"/>
                <w:szCs w:val="24"/>
              </w:rPr>
            </w:pPr>
            <w:r w:rsidRPr="00F02C63">
              <w:rPr>
                <w:rFonts w:ascii="Times New Roman" w:hAnsi="Times New Roman"/>
                <w:b/>
                <w:bCs/>
                <w:color w:val="000000"/>
                <w:sz w:val="24"/>
                <w:szCs w:val="24"/>
              </w:rPr>
              <w:t>Основные причины</w:t>
            </w:r>
          </w:p>
        </w:tc>
        <w:tc>
          <w:tcPr>
            <w:tcW w:w="3321" w:type="dxa"/>
            <w:tcBorders>
              <w:top w:val="single" w:sz="8" w:space="0" w:color="000000"/>
              <w:bottom w:val="single" w:sz="8" w:space="0" w:color="000000"/>
            </w:tcBorders>
            <w:shd w:val="clear" w:color="auto" w:fill="auto"/>
          </w:tcPr>
          <w:p w:rsidR="00F02C63" w:rsidRPr="00F02C63" w:rsidRDefault="00F02C63" w:rsidP="00F02C63">
            <w:pPr>
              <w:pStyle w:val="15"/>
              <w:jc w:val="both"/>
              <w:rPr>
                <w:rFonts w:ascii="Times New Roman" w:hAnsi="Times New Roman"/>
                <w:b/>
                <w:bCs/>
                <w:color w:val="000000"/>
                <w:sz w:val="24"/>
                <w:szCs w:val="24"/>
              </w:rPr>
            </w:pPr>
            <w:r w:rsidRPr="00F02C63">
              <w:rPr>
                <w:rFonts w:ascii="Times New Roman" w:hAnsi="Times New Roman"/>
                <w:b/>
                <w:bCs/>
                <w:color w:val="000000"/>
                <w:sz w:val="24"/>
                <w:szCs w:val="24"/>
              </w:rPr>
              <w:t>Кол-во населения</w:t>
            </w:r>
          </w:p>
        </w:tc>
        <w:tc>
          <w:tcPr>
            <w:tcW w:w="3321" w:type="dxa"/>
            <w:tcBorders>
              <w:top w:val="single" w:sz="8" w:space="0" w:color="000000"/>
              <w:bottom w:val="single" w:sz="8" w:space="0" w:color="000000"/>
            </w:tcBorders>
            <w:shd w:val="clear" w:color="auto" w:fill="auto"/>
          </w:tcPr>
          <w:p w:rsidR="00F02C63" w:rsidRPr="00F02C63" w:rsidRDefault="00F02C63" w:rsidP="00F02C63">
            <w:pPr>
              <w:pStyle w:val="15"/>
              <w:jc w:val="both"/>
              <w:rPr>
                <w:rFonts w:ascii="Times New Roman" w:hAnsi="Times New Roman"/>
                <w:b/>
                <w:bCs/>
                <w:color w:val="000000"/>
                <w:sz w:val="24"/>
                <w:szCs w:val="24"/>
              </w:rPr>
            </w:pPr>
            <w:r w:rsidRPr="00F02C63">
              <w:rPr>
                <w:rFonts w:ascii="Times New Roman" w:hAnsi="Times New Roman"/>
                <w:b/>
                <w:bCs/>
                <w:color w:val="000000"/>
                <w:sz w:val="24"/>
                <w:szCs w:val="24"/>
              </w:rPr>
              <w:t>Процентное соотношение</w:t>
            </w:r>
          </w:p>
        </w:tc>
      </w:tr>
      <w:tr w:rsidR="00F02C63" w:rsidRPr="00F02C63" w:rsidTr="004E7922">
        <w:trPr>
          <w:trHeight w:val="198"/>
        </w:trPr>
        <w:tc>
          <w:tcPr>
            <w:tcW w:w="3320" w:type="dxa"/>
            <w:shd w:val="clear" w:color="auto" w:fill="C0C0C0"/>
          </w:tcPr>
          <w:p w:rsidR="00F02C63" w:rsidRPr="00F02C63" w:rsidRDefault="00F02C63" w:rsidP="00F02C63">
            <w:pPr>
              <w:pStyle w:val="15"/>
              <w:jc w:val="both"/>
              <w:rPr>
                <w:rFonts w:ascii="Times New Roman" w:hAnsi="Times New Roman"/>
                <w:b/>
                <w:bCs/>
                <w:color w:val="000000"/>
                <w:sz w:val="24"/>
                <w:szCs w:val="24"/>
              </w:rPr>
            </w:pPr>
            <w:r w:rsidRPr="00F02C63">
              <w:rPr>
                <w:rFonts w:ascii="Times New Roman" w:hAnsi="Times New Roman"/>
                <w:b/>
                <w:bCs/>
                <w:color w:val="000000"/>
                <w:sz w:val="24"/>
                <w:szCs w:val="24"/>
              </w:rPr>
              <w:t>1.Уход за детьми.</w:t>
            </w:r>
          </w:p>
        </w:tc>
        <w:tc>
          <w:tcPr>
            <w:tcW w:w="3321" w:type="dxa"/>
            <w:tcBorders>
              <w:left w:val="nil"/>
              <w:right w:val="nil"/>
            </w:tcBorders>
            <w:shd w:val="clear" w:color="auto" w:fill="C0C0C0"/>
          </w:tcPr>
          <w:p w:rsidR="00F02C63" w:rsidRPr="00F02C63" w:rsidRDefault="00F02C63" w:rsidP="00F02C63">
            <w:pPr>
              <w:pStyle w:val="15"/>
              <w:jc w:val="both"/>
              <w:rPr>
                <w:rFonts w:ascii="Times New Roman" w:hAnsi="Times New Roman"/>
                <w:color w:val="000000"/>
                <w:sz w:val="24"/>
                <w:szCs w:val="24"/>
              </w:rPr>
            </w:pPr>
            <w:r w:rsidRPr="00F02C63">
              <w:rPr>
                <w:rFonts w:ascii="Times New Roman" w:hAnsi="Times New Roman"/>
                <w:color w:val="000000"/>
                <w:sz w:val="24"/>
                <w:szCs w:val="24"/>
              </w:rPr>
              <w:t xml:space="preserve">    257,2 тыс. чел.</w:t>
            </w:r>
          </w:p>
        </w:tc>
        <w:tc>
          <w:tcPr>
            <w:tcW w:w="3321" w:type="dxa"/>
            <w:shd w:val="clear" w:color="auto" w:fill="C0C0C0"/>
          </w:tcPr>
          <w:p w:rsidR="00F02C63" w:rsidRPr="00F02C63" w:rsidRDefault="00F02C63" w:rsidP="00F02C63">
            <w:pPr>
              <w:pStyle w:val="15"/>
              <w:jc w:val="both"/>
              <w:rPr>
                <w:rFonts w:ascii="Times New Roman" w:hAnsi="Times New Roman"/>
                <w:color w:val="000000"/>
                <w:sz w:val="24"/>
                <w:szCs w:val="24"/>
              </w:rPr>
            </w:pPr>
            <w:r w:rsidRPr="00F02C63">
              <w:rPr>
                <w:rFonts w:ascii="Times New Roman" w:hAnsi="Times New Roman"/>
                <w:color w:val="000000"/>
                <w:sz w:val="24"/>
                <w:szCs w:val="24"/>
              </w:rPr>
              <w:t>32,6%</w:t>
            </w:r>
          </w:p>
        </w:tc>
      </w:tr>
      <w:tr w:rsidR="00F02C63" w:rsidRPr="00F02C63" w:rsidTr="004E7922">
        <w:trPr>
          <w:trHeight w:val="594"/>
        </w:trPr>
        <w:tc>
          <w:tcPr>
            <w:tcW w:w="3320" w:type="dxa"/>
            <w:shd w:val="clear" w:color="auto" w:fill="auto"/>
          </w:tcPr>
          <w:p w:rsidR="00F02C63" w:rsidRPr="00F02C63" w:rsidRDefault="00F02C63" w:rsidP="00F02C63">
            <w:pPr>
              <w:pStyle w:val="15"/>
              <w:jc w:val="both"/>
              <w:rPr>
                <w:rFonts w:ascii="Times New Roman" w:hAnsi="Times New Roman"/>
                <w:b/>
                <w:bCs/>
                <w:color w:val="000000"/>
                <w:sz w:val="24"/>
                <w:szCs w:val="24"/>
              </w:rPr>
            </w:pPr>
            <w:r w:rsidRPr="00F02C63">
              <w:rPr>
                <w:rFonts w:ascii="Times New Roman" w:hAnsi="Times New Roman"/>
                <w:b/>
                <w:bCs/>
                <w:color w:val="000000"/>
                <w:sz w:val="24"/>
                <w:szCs w:val="24"/>
              </w:rPr>
              <w:t xml:space="preserve">2.Болезнь и перевод работника на инвалидность по </w:t>
            </w:r>
            <w:r w:rsidRPr="00F02C63">
              <w:rPr>
                <w:rFonts w:ascii="Times New Roman" w:hAnsi="Times New Roman"/>
                <w:b/>
                <w:bCs/>
                <w:color w:val="000000"/>
                <w:sz w:val="24"/>
                <w:szCs w:val="24"/>
                <w:lang w:val="en-US"/>
              </w:rPr>
              <w:t>III</w:t>
            </w:r>
            <w:r w:rsidRPr="00F02C63">
              <w:rPr>
                <w:rFonts w:ascii="Times New Roman" w:hAnsi="Times New Roman"/>
                <w:b/>
                <w:bCs/>
                <w:color w:val="000000"/>
                <w:sz w:val="24"/>
                <w:szCs w:val="24"/>
              </w:rPr>
              <w:t xml:space="preserve"> группе.</w:t>
            </w:r>
          </w:p>
        </w:tc>
        <w:tc>
          <w:tcPr>
            <w:tcW w:w="3321" w:type="dxa"/>
            <w:shd w:val="clear" w:color="auto" w:fill="auto"/>
          </w:tcPr>
          <w:p w:rsidR="00F02C63" w:rsidRPr="00F02C63" w:rsidRDefault="00F02C63" w:rsidP="00F02C63">
            <w:pPr>
              <w:pStyle w:val="15"/>
              <w:jc w:val="both"/>
              <w:rPr>
                <w:rFonts w:ascii="Times New Roman" w:hAnsi="Times New Roman"/>
                <w:color w:val="000000"/>
                <w:sz w:val="24"/>
                <w:szCs w:val="24"/>
              </w:rPr>
            </w:pPr>
            <w:r w:rsidRPr="00F02C63">
              <w:rPr>
                <w:rFonts w:ascii="Times New Roman" w:hAnsi="Times New Roman"/>
                <w:color w:val="000000"/>
                <w:sz w:val="24"/>
                <w:szCs w:val="24"/>
              </w:rPr>
              <w:t xml:space="preserve">    174,9 тыс. чел.</w:t>
            </w:r>
          </w:p>
        </w:tc>
        <w:tc>
          <w:tcPr>
            <w:tcW w:w="3321" w:type="dxa"/>
            <w:shd w:val="clear" w:color="auto" w:fill="auto"/>
          </w:tcPr>
          <w:p w:rsidR="00F02C63" w:rsidRPr="00F02C63" w:rsidRDefault="00F02C63" w:rsidP="00F02C63">
            <w:pPr>
              <w:pStyle w:val="15"/>
              <w:jc w:val="both"/>
              <w:rPr>
                <w:rFonts w:ascii="Times New Roman" w:hAnsi="Times New Roman"/>
                <w:color w:val="000000"/>
                <w:sz w:val="24"/>
                <w:szCs w:val="24"/>
              </w:rPr>
            </w:pPr>
            <w:r w:rsidRPr="00F02C63">
              <w:rPr>
                <w:rFonts w:ascii="Times New Roman" w:hAnsi="Times New Roman"/>
                <w:color w:val="000000"/>
                <w:sz w:val="24"/>
                <w:szCs w:val="24"/>
              </w:rPr>
              <w:t>15,8%</w:t>
            </w:r>
          </w:p>
        </w:tc>
      </w:tr>
      <w:tr w:rsidR="00F02C63" w:rsidRPr="00F02C63" w:rsidTr="004E7922">
        <w:trPr>
          <w:trHeight w:val="603"/>
        </w:trPr>
        <w:tc>
          <w:tcPr>
            <w:tcW w:w="3320" w:type="dxa"/>
            <w:shd w:val="clear" w:color="auto" w:fill="C0C0C0"/>
          </w:tcPr>
          <w:p w:rsidR="00F02C63" w:rsidRPr="00F02C63" w:rsidRDefault="00F02C63" w:rsidP="00F02C63">
            <w:pPr>
              <w:pStyle w:val="15"/>
              <w:jc w:val="both"/>
              <w:rPr>
                <w:rFonts w:ascii="Times New Roman" w:hAnsi="Times New Roman"/>
                <w:b/>
                <w:bCs/>
                <w:color w:val="000000"/>
                <w:sz w:val="24"/>
                <w:szCs w:val="24"/>
              </w:rPr>
            </w:pPr>
            <w:r w:rsidRPr="00F02C63">
              <w:rPr>
                <w:rFonts w:ascii="Times New Roman" w:hAnsi="Times New Roman"/>
                <w:b/>
                <w:bCs/>
                <w:color w:val="000000"/>
                <w:sz w:val="24"/>
                <w:szCs w:val="24"/>
              </w:rPr>
              <w:t>3.Отстутствие работы вблизи жилья или работы по специальности.</w:t>
            </w:r>
          </w:p>
        </w:tc>
        <w:tc>
          <w:tcPr>
            <w:tcW w:w="3321" w:type="dxa"/>
            <w:tcBorders>
              <w:left w:val="nil"/>
              <w:right w:val="nil"/>
            </w:tcBorders>
            <w:shd w:val="clear" w:color="auto" w:fill="C0C0C0"/>
          </w:tcPr>
          <w:p w:rsidR="00F02C63" w:rsidRPr="00F02C63" w:rsidRDefault="00F02C63" w:rsidP="00F02C63">
            <w:pPr>
              <w:pStyle w:val="15"/>
              <w:jc w:val="both"/>
              <w:rPr>
                <w:rFonts w:ascii="Times New Roman" w:hAnsi="Times New Roman"/>
                <w:color w:val="000000"/>
                <w:sz w:val="24"/>
                <w:szCs w:val="24"/>
              </w:rPr>
            </w:pPr>
            <w:r w:rsidRPr="00F02C63">
              <w:rPr>
                <w:rFonts w:ascii="Times New Roman" w:hAnsi="Times New Roman"/>
                <w:color w:val="000000"/>
                <w:sz w:val="24"/>
                <w:szCs w:val="24"/>
              </w:rPr>
              <w:t xml:space="preserve">      96,5 тыс. чел</w:t>
            </w:r>
          </w:p>
        </w:tc>
        <w:tc>
          <w:tcPr>
            <w:tcW w:w="3321" w:type="dxa"/>
            <w:shd w:val="clear" w:color="auto" w:fill="C0C0C0"/>
          </w:tcPr>
          <w:p w:rsidR="00F02C63" w:rsidRPr="00F02C63" w:rsidRDefault="00F02C63" w:rsidP="00F02C63">
            <w:pPr>
              <w:pStyle w:val="15"/>
              <w:jc w:val="both"/>
              <w:rPr>
                <w:rFonts w:ascii="Times New Roman" w:hAnsi="Times New Roman"/>
                <w:color w:val="000000"/>
                <w:sz w:val="24"/>
                <w:szCs w:val="24"/>
              </w:rPr>
            </w:pPr>
            <w:r w:rsidRPr="00F02C63">
              <w:rPr>
                <w:rFonts w:ascii="Times New Roman" w:hAnsi="Times New Roman"/>
                <w:color w:val="000000"/>
                <w:sz w:val="24"/>
                <w:szCs w:val="24"/>
              </w:rPr>
              <w:t>12,2%</w:t>
            </w:r>
          </w:p>
        </w:tc>
      </w:tr>
    </w:tbl>
    <w:p w:rsidR="00F02C63" w:rsidRPr="00F02C63" w:rsidRDefault="00F02C63" w:rsidP="00F02C63">
      <w:pPr>
        <w:pStyle w:val="15"/>
        <w:jc w:val="both"/>
        <w:rPr>
          <w:rFonts w:ascii="Times New Roman" w:hAnsi="Times New Roman"/>
          <w:sz w:val="24"/>
          <w:szCs w:val="24"/>
        </w:rPr>
      </w:pPr>
    </w:p>
    <w:p w:rsidR="00F02C63" w:rsidRPr="00F02C63" w:rsidRDefault="00F02C63" w:rsidP="00F02C63">
      <w:pPr>
        <w:pStyle w:val="15"/>
        <w:ind w:firstLine="709"/>
        <w:jc w:val="both"/>
        <w:rPr>
          <w:rFonts w:ascii="Times New Roman" w:hAnsi="Times New Roman"/>
          <w:sz w:val="24"/>
          <w:szCs w:val="24"/>
        </w:rPr>
      </w:pPr>
      <w:r w:rsidRPr="00F02C63">
        <w:rPr>
          <w:rFonts w:ascii="Times New Roman" w:hAnsi="Times New Roman"/>
          <w:sz w:val="24"/>
          <w:szCs w:val="24"/>
        </w:rPr>
        <w:t>Но воздействие научно-технической революции усовершенствовало прилив рабочей силы: уровень квалифицированных рабочих стал увеличиваться.</w:t>
      </w:r>
    </w:p>
    <w:p w:rsidR="00F02C63" w:rsidRPr="00F02C63" w:rsidRDefault="00F02C63" w:rsidP="00F02C63">
      <w:pPr>
        <w:pStyle w:val="15"/>
        <w:ind w:firstLine="709"/>
        <w:jc w:val="both"/>
        <w:rPr>
          <w:rFonts w:ascii="Times New Roman" w:hAnsi="Times New Roman"/>
          <w:sz w:val="24"/>
          <w:szCs w:val="24"/>
        </w:rPr>
      </w:pPr>
      <w:r w:rsidRPr="00F02C63">
        <w:rPr>
          <w:rFonts w:ascii="Times New Roman" w:hAnsi="Times New Roman"/>
          <w:sz w:val="24"/>
          <w:szCs w:val="24"/>
        </w:rPr>
        <w:t>Резкое развитие экономики выдвинуло вопросы, касающиеся отрасли производства, подготовки и  распределения рабочих. Государственная политика предположила подготовку рабочей силы заданного уровня, обеспечение финансирования, трудоустройство – контроль за условиями адаптации на производстве.[2]</w:t>
      </w:r>
    </w:p>
    <w:p w:rsidR="00F02C63" w:rsidRPr="00F02C63" w:rsidRDefault="00F02C63" w:rsidP="00F02C63">
      <w:pPr>
        <w:pStyle w:val="15"/>
        <w:ind w:firstLine="709"/>
        <w:jc w:val="both"/>
        <w:rPr>
          <w:rFonts w:ascii="Times New Roman" w:hAnsi="Times New Roman"/>
          <w:sz w:val="24"/>
          <w:szCs w:val="24"/>
        </w:rPr>
      </w:pPr>
      <w:r w:rsidRPr="00F02C63">
        <w:rPr>
          <w:rFonts w:ascii="Times New Roman" w:hAnsi="Times New Roman"/>
          <w:sz w:val="24"/>
          <w:szCs w:val="24"/>
        </w:rPr>
        <w:t>Труд в СССР являлся неотъемлемым правом трудоспособных граждан.</w:t>
      </w:r>
    </w:p>
    <w:p w:rsidR="00F02C63" w:rsidRPr="00F02C63" w:rsidRDefault="00F02C63" w:rsidP="00F02C63">
      <w:pPr>
        <w:pStyle w:val="15"/>
        <w:ind w:firstLine="709"/>
        <w:jc w:val="both"/>
        <w:rPr>
          <w:rFonts w:ascii="Times New Roman" w:hAnsi="Times New Roman"/>
          <w:sz w:val="24"/>
          <w:szCs w:val="24"/>
        </w:rPr>
      </w:pPr>
      <w:r w:rsidRPr="00F02C63">
        <w:rPr>
          <w:rFonts w:ascii="Times New Roman" w:hAnsi="Times New Roman"/>
          <w:sz w:val="24"/>
          <w:szCs w:val="24"/>
        </w:rPr>
        <w:t>Принятие Верховным советом СССР закона о труде, благоприятно отразилось на дальнейшем развитии трудового права. Развитие данного законодательства стало шагом вперед, поскольку многие из норм действуют и сейчас. В соответствии с Конституцией СССР гражданам обеспечивается равноправие в области труда, независимо от национальности и расы. Женщине в СССР предоставлены равные с мужчиной права на труд, оплату труда, отдых и социальное обеспечение. Особенно большие дополнения были внесены в главы о трудовом договоре, о рабочем времени и времени отдыха, о заработной плате, гарантиях и компенсациях, о льготах для работников, совмещающих работу с обучением, о трудовых спорах. [3] Трудовые права граждан охраняются законом. Защита трудовых прав осуществляется государственными органами, а также профессиональными союзами и другими общественными организациями.[4]  Корректировка законодательства новыми основами внесли новые положения, которые укрепляли статус трудящихся, увеличивали правовые гарантии рабочих, упорядочивали обстоятельства охраны труда, содействовали материально и культурному взлёту значения жизни трудящихся, укреплению трудовой дисциплины.</w:t>
      </w:r>
    </w:p>
    <w:p w:rsidR="00F02C63" w:rsidRPr="00F02C63" w:rsidRDefault="00F02C63" w:rsidP="00F02C63">
      <w:pPr>
        <w:spacing w:after="0" w:line="240" w:lineRule="auto"/>
        <w:jc w:val="center"/>
        <w:rPr>
          <w:rFonts w:ascii="Times New Roman" w:hAnsi="Times New Roman" w:cs="Times New Roman"/>
          <w:b/>
          <w:i/>
          <w:sz w:val="24"/>
          <w:szCs w:val="24"/>
        </w:rPr>
      </w:pPr>
    </w:p>
    <w:p w:rsidR="00F02C63" w:rsidRPr="00F02C63" w:rsidRDefault="00F02C63" w:rsidP="00F02C63">
      <w:pPr>
        <w:spacing w:after="0" w:line="240" w:lineRule="auto"/>
        <w:jc w:val="center"/>
        <w:rPr>
          <w:rFonts w:ascii="Times New Roman" w:hAnsi="Times New Roman" w:cs="Times New Roman"/>
          <w:b/>
          <w:sz w:val="24"/>
          <w:szCs w:val="24"/>
        </w:rPr>
      </w:pPr>
      <w:r w:rsidRPr="00F02C63">
        <w:rPr>
          <w:rFonts w:ascii="Times New Roman" w:hAnsi="Times New Roman" w:cs="Times New Roman"/>
          <w:b/>
          <w:sz w:val="24"/>
          <w:szCs w:val="24"/>
        </w:rPr>
        <w:t>Список использованной литературы.</w:t>
      </w:r>
    </w:p>
    <w:p w:rsidR="00F02C63" w:rsidRPr="00F02C63" w:rsidRDefault="00F02C63" w:rsidP="003436A8">
      <w:pPr>
        <w:pStyle w:val="15"/>
        <w:numPr>
          <w:ilvl w:val="0"/>
          <w:numId w:val="111"/>
        </w:numPr>
        <w:ind w:left="0" w:firstLine="0"/>
        <w:jc w:val="both"/>
        <w:rPr>
          <w:rFonts w:ascii="Times New Roman" w:hAnsi="Times New Roman"/>
          <w:color w:val="000000"/>
          <w:sz w:val="24"/>
          <w:szCs w:val="24"/>
        </w:rPr>
      </w:pPr>
      <w:r w:rsidRPr="00F02C63">
        <w:rPr>
          <w:rFonts w:ascii="Times New Roman" w:hAnsi="Times New Roman"/>
          <w:color w:val="000000"/>
          <w:sz w:val="24"/>
          <w:szCs w:val="24"/>
        </w:rPr>
        <w:t xml:space="preserve">Богданов С. В. Кризисные явления в реализации политики всеобщей занятости населения в СССР, 1960-1980-е годы. [Электронный ресурс] </w:t>
      </w:r>
      <w:r w:rsidRPr="00F02C63">
        <w:rPr>
          <w:rFonts w:ascii="Times New Roman" w:hAnsi="Times New Roman"/>
          <w:color w:val="000000"/>
          <w:sz w:val="24"/>
          <w:szCs w:val="24"/>
          <w:lang w:val="en-US"/>
        </w:rPr>
        <w:t>URL</w:t>
      </w:r>
      <w:r w:rsidRPr="00F02C63">
        <w:rPr>
          <w:rFonts w:ascii="Times New Roman" w:hAnsi="Times New Roman"/>
          <w:color w:val="000000"/>
          <w:sz w:val="24"/>
          <w:szCs w:val="24"/>
        </w:rPr>
        <w:t xml:space="preserve">: </w:t>
      </w:r>
      <w:hyperlink r:id="rId137" w:history="1">
        <w:r w:rsidRPr="00F02C63">
          <w:rPr>
            <w:rStyle w:val="af6"/>
            <w:rFonts w:ascii="Times New Roman" w:hAnsi="Times New Roman"/>
            <w:sz w:val="24"/>
            <w:szCs w:val="24"/>
          </w:rPr>
          <w:t>https://cyberleninka.ru/article/n/o-pravovom-regulirovanii-trudovyh-otnosheniy-v-sovetskoy-rossii/viewer</w:t>
        </w:r>
      </w:hyperlink>
      <w:r w:rsidRPr="00F02C63">
        <w:rPr>
          <w:rFonts w:ascii="Times New Roman" w:hAnsi="Times New Roman"/>
          <w:color w:val="000000"/>
          <w:sz w:val="24"/>
          <w:szCs w:val="24"/>
        </w:rPr>
        <w:t xml:space="preserve"> (дата обращения 16.11.2020) </w:t>
      </w:r>
    </w:p>
    <w:p w:rsidR="00F02C63" w:rsidRPr="00F02C63" w:rsidRDefault="00F02C63" w:rsidP="003436A8">
      <w:pPr>
        <w:pStyle w:val="15"/>
        <w:numPr>
          <w:ilvl w:val="0"/>
          <w:numId w:val="111"/>
        </w:numPr>
        <w:ind w:left="0" w:firstLine="0"/>
        <w:jc w:val="both"/>
        <w:rPr>
          <w:rFonts w:ascii="Times New Roman" w:hAnsi="Times New Roman"/>
          <w:color w:val="000000"/>
          <w:sz w:val="24"/>
          <w:szCs w:val="24"/>
        </w:rPr>
      </w:pPr>
      <w:r w:rsidRPr="00F02C63">
        <w:rPr>
          <w:rFonts w:ascii="Times New Roman" w:hAnsi="Times New Roman"/>
          <w:color w:val="000000"/>
          <w:sz w:val="24"/>
          <w:szCs w:val="24"/>
        </w:rPr>
        <w:t xml:space="preserve">Дорофеева Е.С., Чекмарева А.В. Основные направления государственной политики СССР в сфере трудового обучения и воспитания молодежи в 60-80-е годы ХХ столетия. [Электронный ресурс] </w:t>
      </w:r>
      <w:r w:rsidRPr="00F02C63">
        <w:rPr>
          <w:rFonts w:ascii="Times New Roman" w:hAnsi="Times New Roman"/>
          <w:color w:val="000000"/>
          <w:sz w:val="24"/>
          <w:szCs w:val="24"/>
          <w:lang w:val="en-US"/>
        </w:rPr>
        <w:t>URL</w:t>
      </w:r>
      <w:r w:rsidRPr="00F02C63">
        <w:rPr>
          <w:rFonts w:ascii="Times New Roman" w:hAnsi="Times New Roman"/>
          <w:color w:val="000000"/>
          <w:sz w:val="24"/>
          <w:szCs w:val="24"/>
        </w:rPr>
        <w:t xml:space="preserve">: </w:t>
      </w:r>
      <w:hyperlink r:id="rId138" w:history="1">
        <w:r w:rsidRPr="00F02C63">
          <w:rPr>
            <w:rStyle w:val="af6"/>
            <w:rFonts w:ascii="Times New Roman" w:hAnsi="Times New Roman"/>
            <w:sz w:val="24"/>
            <w:szCs w:val="24"/>
            <w:lang w:val="en-US"/>
          </w:rPr>
          <w:t>https</w:t>
        </w:r>
        <w:r w:rsidRPr="00F02C63">
          <w:rPr>
            <w:rStyle w:val="af6"/>
            <w:rFonts w:ascii="Times New Roman" w:hAnsi="Times New Roman"/>
            <w:sz w:val="24"/>
            <w:szCs w:val="24"/>
          </w:rPr>
          <w:t>://</w:t>
        </w:r>
        <w:r w:rsidRPr="00F02C63">
          <w:rPr>
            <w:rStyle w:val="af6"/>
            <w:rFonts w:ascii="Times New Roman" w:hAnsi="Times New Roman"/>
            <w:sz w:val="24"/>
            <w:szCs w:val="24"/>
            <w:lang w:val="en-US"/>
          </w:rPr>
          <w:t>cyberleninka</w:t>
        </w:r>
        <w:r w:rsidRPr="00F02C63">
          <w:rPr>
            <w:rStyle w:val="af6"/>
            <w:rFonts w:ascii="Times New Roman" w:hAnsi="Times New Roman"/>
            <w:sz w:val="24"/>
            <w:szCs w:val="24"/>
          </w:rPr>
          <w:t>.</w:t>
        </w:r>
        <w:r w:rsidRPr="00F02C63">
          <w:rPr>
            <w:rStyle w:val="af6"/>
            <w:rFonts w:ascii="Times New Roman" w:hAnsi="Times New Roman"/>
            <w:sz w:val="24"/>
            <w:szCs w:val="24"/>
            <w:lang w:val="en-US"/>
          </w:rPr>
          <w:t>ru</w:t>
        </w:r>
        <w:r w:rsidRPr="00F02C63">
          <w:rPr>
            <w:rStyle w:val="af6"/>
            <w:rFonts w:ascii="Times New Roman" w:hAnsi="Times New Roman"/>
            <w:sz w:val="24"/>
            <w:szCs w:val="24"/>
          </w:rPr>
          <w:t>/</w:t>
        </w:r>
        <w:r w:rsidRPr="00F02C63">
          <w:rPr>
            <w:rStyle w:val="af6"/>
            <w:rFonts w:ascii="Times New Roman" w:hAnsi="Times New Roman"/>
            <w:sz w:val="24"/>
            <w:szCs w:val="24"/>
            <w:lang w:val="en-US"/>
          </w:rPr>
          <w:t>article</w:t>
        </w:r>
        <w:r w:rsidRPr="00F02C63">
          <w:rPr>
            <w:rStyle w:val="af6"/>
            <w:rFonts w:ascii="Times New Roman" w:hAnsi="Times New Roman"/>
            <w:sz w:val="24"/>
            <w:szCs w:val="24"/>
          </w:rPr>
          <w:t>/</w:t>
        </w:r>
        <w:r w:rsidRPr="00F02C63">
          <w:rPr>
            <w:rStyle w:val="af6"/>
            <w:rFonts w:ascii="Times New Roman" w:hAnsi="Times New Roman"/>
            <w:sz w:val="24"/>
            <w:szCs w:val="24"/>
            <w:lang w:val="en-US"/>
          </w:rPr>
          <w:t>n</w:t>
        </w:r>
        <w:r w:rsidRPr="00F02C63">
          <w:rPr>
            <w:rStyle w:val="af6"/>
            <w:rFonts w:ascii="Times New Roman" w:hAnsi="Times New Roman"/>
            <w:sz w:val="24"/>
            <w:szCs w:val="24"/>
          </w:rPr>
          <w:t>/</w:t>
        </w:r>
        <w:r w:rsidRPr="00F02C63">
          <w:rPr>
            <w:rStyle w:val="af6"/>
            <w:rFonts w:ascii="Times New Roman" w:hAnsi="Times New Roman"/>
            <w:sz w:val="24"/>
            <w:szCs w:val="24"/>
            <w:lang w:val="en-US"/>
          </w:rPr>
          <w:t>osnovnye</w:t>
        </w:r>
        <w:r w:rsidRPr="00F02C63">
          <w:rPr>
            <w:rStyle w:val="af6"/>
            <w:rFonts w:ascii="Times New Roman" w:hAnsi="Times New Roman"/>
            <w:sz w:val="24"/>
            <w:szCs w:val="24"/>
          </w:rPr>
          <w:t>-</w:t>
        </w:r>
        <w:r w:rsidRPr="00F02C63">
          <w:rPr>
            <w:rStyle w:val="af6"/>
            <w:rFonts w:ascii="Times New Roman" w:hAnsi="Times New Roman"/>
            <w:sz w:val="24"/>
            <w:szCs w:val="24"/>
            <w:lang w:val="en-US"/>
          </w:rPr>
          <w:t>napravleniya</w:t>
        </w:r>
        <w:r w:rsidRPr="00F02C63">
          <w:rPr>
            <w:rStyle w:val="af6"/>
            <w:rFonts w:ascii="Times New Roman" w:hAnsi="Times New Roman"/>
            <w:sz w:val="24"/>
            <w:szCs w:val="24"/>
          </w:rPr>
          <w:t>-</w:t>
        </w:r>
        <w:r w:rsidRPr="00F02C63">
          <w:rPr>
            <w:rStyle w:val="af6"/>
            <w:rFonts w:ascii="Times New Roman" w:hAnsi="Times New Roman"/>
            <w:sz w:val="24"/>
            <w:szCs w:val="24"/>
            <w:lang w:val="en-US"/>
          </w:rPr>
          <w:t>gosudarstvennoy</w:t>
        </w:r>
        <w:r w:rsidRPr="00F02C63">
          <w:rPr>
            <w:rStyle w:val="af6"/>
            <w:rFonts w:ascii="Times New Roman" w:hAnsi="Times New Roman"/>
            <w:sz w:val="24"/>
            <w:szCs w:val="24"/>
          </w:rPr>
          <w:t>-</w:t>
        </w:r>
        <w:r w:rsidRPr="00F02C63">
          <w:rPr>
            <w:rStyle w:val="af6"/>
            <w:rFonts w:ascii="Times New Roman" w:hAnsi="Times New Roman"/>
            <w:sz w:val="24"/>
            <w:szCs w:val="24"/>
            <w:lang w:val="en-US"/>
          </w:rPr>
          <w:t>politiki</w:t>
        </w:r>
        <w:r w:rsidRPr="00F02C63">
          <w:rPr>
            <w:rStyle w:val="af6"/>
            <w:rFonts w:ascii="Times New Roman" w:hAnsi="Times New Roman"/>
            <w:sz w:val="24"/>
            <w:szCs w:val="24"/>
          </w:rPr>
          <w:t>-</w:t>
        </w:r>
        <w:r w:rsidRPr="00F02C63">
          <w:rPr>
            <w:rStyle w:val="af6"/>
            <w:rFonts w:ascii="Times New Roman" w:hAnsi="Times New Roman"/>
            <w:sz w:val="24"/>
            <w:szCs w:val="24"/>
            <w:lang w:val="en-US"/>
          </w:rPr>
          <w:t>sssr</w:t>
        </w:r>
        <w:r w:rsidRPr="00F02C63">
          <w:rPr>
            <w:rStyle w:val="af6"/>
            <w:rFonts w:ascii="Times New Roman" w:hAnsi="Times New Roman"/>
            <w:sz w:val="24"/>
            <w:szCs w:val="24"/>
          </w:rPr>
          <w:t>-</w:t>
        </w:r>
        <w:r w:rsidRPr="00F02C63">
          <w:rPr>
            <w:rStyle w:val="af6"/>
            <w:rFonts w:ascii="Times New Roman" w:hAnsi="Times New Roman"/>
            <w:sz w:val="24"/>
            <w:szCs w:val="24"/>
            <w:lang w:val="en-US"/>
          </w:rPr>
          <w:t>v</w:t>
        </w:r>
        <w:r w:rsidRPr="00F02C63">
          <w:rPr>
            <w:rStyle w:val="af6"/>
            <w:rFonts w:ascii="Times New Roman" w:hAnsi="Times New Roman"/>
            <w:sz w:val="24"/>
            <w:szCs w:val="24"/>
          </w:rPr>
          <w:t>-</w:t>
        </w:r>
        <w:r w:rsidRPr="00F02C63">
          <w:rPr>
            <w:rStyle w:val="af6"/>
            <w:rFonts w:ascii="Times New Roman" w:hAnsi="Times New Roman"/>
            <w:sz w:val="24"/>
            <w:szCs w:val="24"/>
            <w:lang w:val="en-US"/>
          </w:rPr>
          <w:t>sfere</w:t>
        </w:r>
        <w:r w:rsidRPr="00F02C63">
          <w:rPr>
            <w:rStyle w:val="af6"/>
            <w:rFonts w:ascii="Times New Roman" w:hAnsi="Times New Roman"/>
            <w:sz w:val="24"/>
            <w:szCs w:val="24"/>
          </w:rPr>
          <w:t>-</w:t>
        </w:r>
        <w:r w:rsidRPr="00F02C63">
          <w:rPr>
            <w:rStyle w:val="af6"/>
            <w:rFonts w:ascii="Times New Roman" w:hAnsi="Times New Roman"/>
            <w:sz w:val="24"/>
            <w:szCs w:val="24"/>
            <w:lang w:val="en-US"/>
          </w:rPr>
          <w:t>trudovogo</w:t>
        </w:r>
        <w:r w:rsidRPr="00F02C63">
          <w:rPr>
            <w:rStyle w:val="af6"/>
            <w:rFonts w:ascii="Times New Roman" w:hAnsi="Times New Roman"/>
            <w:sz w:val="24"/>
            <w:szCs w:val="24"/>
          </w:rPr>
          <w:t>-</w:t>
        </w:r>
        <w:r w:rsidRPr="00F02C63">
          <w:rPr>
            <w:rStyle w:val="af6"/>
            <w:rFonts w:ascii="Times New Roman" w:hAnsi="Times New Roman"/>
            <w:sz w:val="24"/>
            <w:szCs w:val="24"/>
            <w:lang w:val="en-US"/>
          </w:rPr>
          <w:t>obucheniya</w:t>
        </w:r>
        <w:r w:rsidRPr="00F02C63">
          <w:rPr>
            <w:rStyle w:val="af6"/>
            <w:rFonts w:ascii="Times New Roman" w:hAnsi="Times New Roman"/>
            <w:sz w:val="24"/>
            <w:szCs w:val="24"/>
          </w:rPr>
          <w:t>-</w:t>
        </w:r>
        <w:r w:rsidRPr="00F02C63">
          <w:rPr>
            <w:rStyle w:val="af6"/>
            <w:rFonts w:ascii="Times New Roman" w:hAnsi="Times New Roman"/>
            <w:sz w:val="24"/>
            <w:szCs w:val="24"/>
            <w:lang w:val="en-US"/>
          </w:rPr>
          <w:t>i</w:t>
        </w:r>
        <w:r w:rsidRPr="00F02C63">
          <w:rPr>
            <w:rStyle w:val="af6"/>
            <w:rFonts w:ascii="Times New Roman" w:hAnsi="Times New Roman"/>
            <w:sz w:val="24"/>
            <w:szCs w:val="24"/>
          </w:rPr>
          <w:t>-</w:t>
        </w:r>
        <w:r w:rsidRPr="00F02C63">
          <w:rPr>
            <w:rStyle w:val="af6"/>
            <w:rFonts w:ascii="Times New Roman" w:hAnsi="Times New Roman"/>
            <w:sz w:val="24"/>
            <w:szCs w:val="24"/>
            <w:lang w:val="en-US"/>
          </w:rPr>
          <w:t>vospitaniya</w:t>
        </w:r>
        <w:r w:rsidRPr="00F02C63">
          <w:rPr>
            <w:rStyle w:val="af6"/>
            <w:rFonts w:ascii="Times New Roman" w:hAnsi="Times New Roman"/>
            <w:sz w:val="24"/>
            <w:szCs w:val="24"/>
          </w:rPr>
          <w:t>-</w:t>
        </w:r>
        <w:r w:rsidRPr="00F02C63">
          <w:rPr>
            <w:rStyle w:val="af6"/>
            <w:rFonts w:ascii="Times New Roman" w:hAnsi="Times New Roman"/>
            <w:sz w:val="24"/>
            <w:szCs w:val="24"/>
            <w:lang w:val="en-US"/>
          </w:rPr>
          <w:t>molodezhi</w:t>
        </w:r>
        <w:r w:rsidRPr="00F02C63">
          <w:rPr>
            <w:rStyle w:val="af6"/>
            <w:rFonts w:ascii="Times New Roman" w:hAnsi="Times New Roman"/>
            <w:sz w:val="24"/>
            <w:szCs w:val="24"/>
          </w:rPr>
          <w:t>-</w:t>
        </w:r>
        <w:r w:rsidRPr="00F02C63">
          <w:rPr>
            <w:rStyle w:val="af6"/>
            <w:rFonts w:ascii="Times New Roman" w:hAnsi="Times New Roman"/>
            <w:sz w:val="24"/>
            <w:szCs w:val="24"/>
            <w:lang w:val="en-US"/>
          </w:rPr>
          <w:t>v</w:t>
        </w:r>
        <w:r w:rsidRPr="00F02C63">
          <w:rPr>
            <w:rStyle w:val="af6"/>
            <w:rFonts w:ascii="Times New Roman" w:hAnsi="Times New Roman"/>
            <w:sz w:val="24"/>
            <w:szCs w:val="24"/>
          </w:rPr>
          <w:t>-60-80-</w:t>
        </w:r>
        <w:r w:rsidRPr="00F02C63">
          <w:rPr>
            <w:rStyle w:val="af6"/>
            <w:rFonts w:ascii="Times New Roman" w:hAnsi="Times New Roman"/>
            <w:sz w:val="24"/>
            <w:szCs w:val="24"/>
            <w:lang w:val="en-US"/>
          </w:rPr>
          <w:t>e</w:t>
        </w:r>
        <w:r w:rsidRPr="00F02C63">
          <w:rPr>
            <w:rStyle w:val="af6"/>
            <w:rFonts w:ascii="Times New Roman" w:hAnsi="Times New Roman"/>
            <w:sz w:val="24"/>
            <w:szCs w:val="24"/>
          </w:rPr>
          <w:t>-</w:t>
        </w:r>
        <w:r w:rsidRPr="00F02C63">
          <w:rPr>
            <w:rStyle w:val="af6"/>
            <w:rFonts w:ascii="Times New Roman" w:hAnsi="Times New Roman"/>
            <w:sz w:val="24"/>
            <w:szCs w:val="24"/>
            <w:lang w:val="en-US"/>
          </w:rPr>
          <w:t>gody</w:t>
        </w:r>
        <w:r w:rsidRPr="00F02C63">
          <w:rPr>
            <w:rStyle w:val="af6"/>
            <w:rFonts w:ascii="Times New Roman" w:hAnsi="Times New Roman"/>
            <w:sz w:val="24"/>
            <w:szCs w:val="24"/>
          </w:rPr>
          <w:t>-</w:t>
        </w:r>
        <w:r w:rsidRPr="00F02C63">
          <w:rPr>
            <w:rStyle w:val="af6"/>
            <w:rFonts w:ascii="Times New Roman" w:hAnsi="Times New Roman"/>
            <w:sz w:val="24"/>
            <w:szCs w:val="24"/>
            <w:lang w:val="en-US"/>
          </w:rPr>
          <w:t>hh</w:t>
        </w:r>
        <w:r w:rsidRPr="00F02C63">
          <w:rPr>
            <w:rStyle w:val="af6"/>
            <w:rFonts w:ascii="Times New Roman" w:hAnsi="Times New Roman"/>
            <w:sz w:val="24"/>
            <w:szCs w:val="24"/>
          </w:rPr>
          <w:t>-</w:t>
        </w:r>
        <w:r w:rsidRPr="00F02C63">
          <w:rPr>
            <w:rStyle w:val="af6"/>
            <w:rFonts w:ascii="Times New Roman" w:hAnsi="Times New Roman"/>
            <w:sz w:val="24"/>
            <w:szCs w:val="24"/>
            <w:lang w:val="en-US"/>
          </w:rPr>
          <w:t>stoletiya</w:t>
        </w:r>
      </w:hyperlink>
      <w:r w:rsidRPr="00F02C63">
        <w:rPr>
          <w:rFonts w:ascii="Times New Roman" w:hAnsi="Times New Roman"/>
          <w:color w:val="000000"/>
          <w:sz w:val="24"/>
          <w:szCs w:val="24"/>
        </w:rPr>
        <w:t xml:space="preserve"> (дата обращения 16.11.2020)</w:t>
      </w:r>
    </w:p>
    <w:p w:rsidR="00F02C63" w:rsidRPr="00F02C63" w:rsidRDefault="00F02C63" w:rsidP="003436A8">
      <w:pPr>
        <w:pStyle w:val="15"/>
        <w:numPr>
          <w:ilvl w:val="0"/>
          <w:numId w:val="111"/>
        </w:numPr>
        <w:ind w:left="0" w:firstLine="0"/>
        <w:jc w:val="both"/>
        <w:rPr>
          <w:rFonts w:ascii="Times New Roman" w:hAnsi="Times New Roman"/>
          <w:color w:val="000000"/>
          <w:sz w:val="24"/>
          <w:szCs w:val="24"/>
        </w:rPr>
      </w:pPr>
      <w:r w:rsidRPr="00F02C63">
        <w:rPr>
          <w:rFonts w:ascii="Times New Roman" w:hAnsi="Times New Roman"/>
          <w:color w:val="000000"/>
          <w:sz w:val="24"/>
          <w:szCs w:val="24"/>
        </w:rPr>
        <w:t xml:space="preserve">Истомина Т.А. О правовом регулировании трудовых отношений в советской России. [Электронный ресурс] </w:t>
      </w:r>
      <w:r w:rsidRPr="00F02C63">
        <w:rPr>
          <w:rFonts w:ascii="Times New Roman" w:hAnsi="Times New Roman"/>
          <w:color w:val="000000"/>
          <w:sz w:val="24"/>
          <w:szCs w:val="24"/>
          <w:lang w:val="en-US"/>
        </w:rPr>
        <w:t>URL</w:t>
      </w:r>
      <w:r w:rsidRPr="00F02C63">
        <w:rPr>
          <w:rFonts w:ascii="Times New Roman" w:hAnsi="Times New Roman"/>
          <w:color w:val="000000"/>
          <w:sz w:val="24"/>
          <w:szCs w:val="24"/>
        </w:rPr>
        <w:t xml:space="preserve">: </w:t>
      </w:r>
      <w:hyperlink r:id="rId139" w:history="1">
        <w:r w:rsidRPr="00F02C63">
          <w:rPr>
            <w:rStyle w:val="af6"/>
            <w:rFonts w:ascii="Times New Roman" w:hAnsi="Times New Roman"/>
            <w:sz w:val="24"/>
            <w:szCs w:val="24"/>
          </w:rPr>
          <w:t>https://cyberleninka.ru/article/n/o-pravovom-regulirovanii-trudovyh-otnosheniy-v-sovetskoy-rossii</w:t>
        </w:r>
      </w:hyperlink>
      <w:r w:rsidRPr="00F02C63">
        <w:rPr>
          <w:rFonts w:ascii="Times New Roman" w:hAnsi="Times New Roman"/>
          <w:color w:val="000000"/>
          <w:sz w:val="24"/>
          <w:szCs w:val="24"/>
        </w:rPr>
        <w:t xml:space="preserve"> (дата обращения 16.11.2020)</w:t>
      </w:r>
    </w:p>
    <w:p w:rsidR="00F02C63" w:rsidRPr="00F02C63" w:rsidRDefault="00F02C63" w:rsidP="003436A8">
      <w:pPr>
        <w:pStyle w:val="15"/>
        <w:numPr>
          <w:ilvl w:val="0"/>
          <w:numId w:val="111"/>
        </w:numPr>
        <w:ind w:left="0" w:firstLine="0"/>
        <w:jc w:val="both"/>
        <w:rPr>
          <w:rFonts w:ascii="Times New Roman" w:hAnsi="Times New Roman"/>
          <w:color w:val="000000"/>
          <w:sz w:val="24"/>
          <w:szCs w:val="24"/>
        </w:rPr>
      </w:pPr>
      <w:r w:rsidRPr="00F02C63">
        <w:rPr>
          <w:rFonts w:ascii="Times New Roman" w:hAnsi="Times New Roman"/>
          <w:color w:val="000000"/>
          <w:sz w:val="24"/>
          <w:szCs w:val="24"/>
        </w:rPr>
        <w:t xml:space="preserve">Закон об утверждении основ законодательства союза ССР и союзных республик о труде [Электронный ресурс] </w:t>
      </w:r>
      <w:r w:rsidRPr="00F02C63">
        <w:rPr>
          <w:rFonts w:ascii="Times New Roman" w:hAnsi="Times New Roman"/>
          <w:color w:val="000000"/>
          <w:sz w:val="24"/>
          <w:szCs w:val="24"/>
          <w:lang w:val="en-US"/>
        </w:rPr>
        <w:t>URL</w:t>
      </w:r>
      <w:r w:rsidRPr="00F02C63">
        <w:rPr>
          <w:rFonts w:ascii="Times New Roman" w:hAnsi="Times New Roman"/>
          <w:color w:val="000000"/>
          <w:sz w:val="24"/>
          <w:szCs w:val="24"/>
        </w:rPr>
        <w:t>:</w:t>
      </w:r>
      <w:r w:rsidRPr="00F02C63">
        <w:rPr>
          <w:rFonts w:ascii="Times New Roman" w:hAnsi="Times New Roman"/>
          <w:sz w:val="24"/>
          <w:szCs w:val="24"/>
        </w:rPr>
        <w:t xml:space="preserve"> </w:t>
      </w:r>
      <w:hyperlink r:id="rId140" w:history="1">
        <w:r w:rsidRPr="00F02C63">
          <w:rPr>
            <w:rStyle w:val="af6"/>
            <w:rFonts w:ascii="Times New Roman" w:hAnsi="Times New Roman"/>
            <w:sz w:val="24"/>
            <w:szCs w:val="24"/>
          </w:rPr>
          <w:t>http://www.libussr.ru/doc_ussr/usr_7348.htm</w:t>
        </w:r>
      </w:hyperlink>
      <w:r w:rsidRPr="00F02C63">
        <w:rPr>
          <w:rFonts w:ascii="Times New Roman" w:hAnsi="Times New Roman"/>
          <w:color w:val="000000"/>
          <w:sz w:val="24"/>
          <w:szCs w:val="24"/>
        </w:rPr>
        <w:t xml:space="preserve"> (дата обращения 16.11.2020)</w:t>
      </w:r>
    </w:p>
    <w:p w:rsidR="00DD02B7" w:rsidRPr="00C71083" w:rsidRDefault="00DD02B7" w:rsidP="00C71083">
      <w:pPr>
        <w:pStyle w:val="ab"/>
        <w:spacing w:after="160" w:line="240" w:lineRule="auto"/>
        <w:ind w:left="0"/>
        <w:jc w:val="both"/>
        <w:rPr>
          <w:rFonts w:ascii="Times New Roman" w:hAnsi="Times New Roman" w:cs="Times New Roman"/>
          <w:bCs/>
          <w:iCs/>
          <w:sz w:val="24"/>
          <w:szCs w:val="24"/>
        </w:rPr>
      </w:pPr>
    </w:p>
    <w:sectPr w:rsidR="00DD02B7" w:rsidRPr="00C71083" w:rsidSect="005F6A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40" w:rsidRDefault="00797F40">
      <w:pPr>
        <w:spacing w:after="0" w:line="240" w:lineRule="auto"/>
      </w:pPr>
      <w:r>
        <w:separator/>
      </w:r>
    </w:p>
  </w:endnote>
  <w:endnote w:type="continuationSeparator" w:id="0">
    <w:p w:rsidR="00797F40" w:rsidRDefault="007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etersburgC">
    <w:charset w:val="01"/>
    <w:family w:val="roman"/>
    <w:pitch w:val="variable"/>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CIDFont+F1">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06485"/>
      <w:docPartObj>
        <w:docPartGallery w:val="Page Numbers (Bottom of Page)"/>
        <w:docPartUnique/>
      </w:docPartObj>
    </w:sdtPr>
    <w:sdtEndPr/>
    <w:sdtContent>
      <w:p w:rsidR="004E7922" w:rsidRDefault="004E7922">
        <w:pPr>
          <w:pStyle w:val="af4"/>
          <w:jc w:val="center"/>
        </w:pPr>
        <w:r>
          <w:fldChar w:fldCharType="begin"/>
        </w:r>
        <w:r>
          <w:instrText>PAGE   \* MERGEFORMAT</w:instrText>
        </w:r>
        <w:r>
          <w:fldChar w:fldCharType="separate"/>
        </w:r>
        <w:r w:rsidR="008279F0">
          <w:rPr>
            <w:noProof/>
          </w:rPr>
          <w:t>61</w:t>
        </w:r>
        <w:r>
          <w:fldChar w:fldCharType="end"/>
        </w:r>
      </w:p>
    </w:sdtContent>
  </w:sdt>
  <w:p w:rsidR="004E7922" w:rsidRDefault="004E792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40" w:rsidRDefault="00797F40">
      <w:pPr>
        <w:spacing w:after="0" w:line="240" w:lineRule="auto"/>
      </w:pPr>
      <w:r>
        <w:separator/>
      </w:r>
    </w:p>
  </w:footnote>
  <w:footnote w:type="continuationSeparator" w:id="0">
    <w:p w:rsidR="00797F40" w:rsidRDefault="00797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7A8"/>
    <w:multiLevelType w:val="hybridMultilevel"/>
    <w:tmpl w:val="B20860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6A0FA8"/>
    <w:multiLevelType w:val="hybridMultilevel"/>
    <w:tmpl w:val="5FDE64BE"/>
    <w:lvl w:ilvl="0" w:tplc="BE9E47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9B4894"/>
    <w:multiLevelType w:val="hybridMultilevel"/>
    <w:tmpl w:val="28127EC8"/>
    <w:lvl w:ilvl="0" w:tplc="0419000F">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5AB17AD"/>
    <w:multiLevelType w:val="hybridMultilevel"/>
    <w:tmpl w:val="1542F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C929BF"/>
    <w:multiLevelType w:val="hybridMultilevel"/>
    <w:tmpl w:val="EEDE40D6"/>
    <w:lvl w:ilvl="0" w:tplc="193C73F6">
      <w:start w:val="1"/>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B0322C"/>
    <w:multiLevelType w:val="multilevel"/>
    <w:tmpl w:val="1B3E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6C25F8E"/>
    <w:multiLevelType w:val="hybridMultilevel"/>
    <w:tmpl w:val="EB62A3AC"/>
    <w:lvl w:ilvl="0" w:tplc="95BCCCB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591893"/>
    <w:multiLevelType w:val="hybridMultilevel"/>
    <w:tmpl w:val="F75657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BBB2B2D"/>
    <w:multiLevelType w:val="hybridMultilevel"/>
    <w:tmpl w:val="17A8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0E51B7"/>
    <w:multiLevelType w:val="hybridMultilevel"/>
    <w:tmpl w:val="47B691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E132105"/>
    <w:multiLevelType w:val="hybridMultilevel"/>
    <w:tmpl w:val="D62E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BF77A1"/>
    <w:multiLevelType w:val="hybridMultilevel"/>
    <w:tmpl w:val="3F669CA4"/>
    <w:lvl w:ilvl="0" w:tplc="A960534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0E3694"/>
    <w:multiLevelType w:val="hybridMultilevel"/>
    <w:tmpl w:val="B0789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331369"/>
    <w:multiLevelType w:val="hybridMultilevel"/>
    <w:tmpl w:val="B7526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352665"/>
    <w:multiLevelType w:val="hybridMultilevel"/>
    <w:tmpl w:val="4AECBF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138C1A8B"/>
    <w:multiLevelType w:val="hybridMultilevel"/>
    <w:tmpl w:val="26E69150"/>
    <w:lvl w:ilvl="0" w:tplc="2ACC250E">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C43C21"/>
    <w:multiLevelType w:val="hybridMultilevel"/>
    <w:tmpl w:val="82FC74C8"/>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7">
    <w:nsid w:val="16CC49BA"/>
    <w:multiLevelType w:val="hybridMultilevel"/>
    <w:tmpl w:val="4C20F1B8"/>
    <w:styleLink w:val="a"/>
    <w:lvl w:ilvl="0" w:tplc="C5721A3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87E04C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7605EA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2123D1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64654D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2D87D1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2FE18C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FD0B9A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3F081F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8616FB6"/>
    <w:multiLevelType w:val="hybridMultilevel"/>
    <w:tmpl w:val="451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8A1933"/>
    <w:multiLevelType w:val="multilevel"/>
    <w:tmpl w:val="BCD00DAA"/>
    <w:lvl w:ilvl="0">
      <w:start w:val="1"/>
      <w:numFmt w:val="decimal"/>
      <w:lvlText w:val="%1."/>
      <w:lvlJc w:val="left"/>
      <w:pPr>
        <w:tabs>
          <w:tab w:val="num" w:pos="0"/>
        </w:tabs>
        <w:ind w:left="720" w:hanging="360"/>
      </w:pPr>
      <w:rPr>
        <w:rFonts w:eastAsia="Calibri"/>
        <w:sz w:val="24"/>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1979790F"/>
    <w:multiLevelType w:val="hybridMultilevel"/>
    <w:tmpl w:val="028C1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C95835"/>
    <w:multiLevelType w:val="hybridMultilevel"/>
    <w:tmpl w:val="84BEEE2A"/>
    <w:lvl w:ilvl="0" w:tplc="847AD290">
      <w:start w:val="1"/>
      <w:numFmt w:val="decimal"/>
      <w:lvlText w:val="%1."/>
      <w:lvlJc w:val="left"/>
      <w:pPr>
        <w:ind w:left="720" w:hanging="360"/>
      </w:pPr>
      <w:rPr>
        <w:rFonts w:ascii="Times New Roman" w:hAnsi="Times New Roman" w:cs="Times New Roman" w:hint="default"/>
      </w:rPr>
    </w:lvl>
    <w:lvl w:ilvl="1" w:tplc="23028FE4">
      <w:start w:val="1"/>
      <w:numFmt w:val="lowerLetter"/>
      <w:lvlText w:val="%2."/>
      <w:lvlJc w:val="left"/>
      <w:pPr>
        <w:ind w:left="1440" w:hanging="360"/>
      </w:pPr>
    </w:lvl>
    <w:lvl w:ilvl="2" w:tplc="8E4A54F2">
      <w:start w:val="1"/>
      <w:numFmt w:val="lowerRoman"/>
      <w:lvlText w:val="%3."/>
      <w:lvlJc w:val="right"/>
      <w:pPr>
        <w:ind w:left="2160" w:hanging="180"/>
      </w:pPr>
    </w:lvl>
    <w:lvl w:ilvl="3" w:tplc="5D1441EE">
      <w:start w:val="1"/>
      <w:numFmt w:val="decimal"/>
      <w:lvlText w:val="%4."/>
      <w:lvlJc w:val="left"/>
      <w:pPr>
        <w:ind w:left="2880" w:hanging="360"/>
      </w:pPr>
    </w:lvl>
    <w:lvl w:ilvl="4" w:tplc="951CD046">
      <w:start w:val="1"/>
      <w:numFmt w:val="lowerLetter"/>
      <w:lvlText w:val="%5."/>
      <w:lvlJc w:val="left"/>
      <w:pPr>
        <w:ind w:left="3600" w:hanging="360"/>
      </w:pPr>
    </w:lvl>
    <w:lvl w:ilvl="5" w:tplc="C9102834">
      <w:start w:val="1"/>
      <w:numFmt w:val="lowerRoman"/>
      <w:lvlText w:val="%6."/>
      <w:lvlJc w:val="right"/>
      <w:pPr>
        <w:ind w:left="4320" w:hanging="180"/>
      </w:pPr>
    </w:lvl>
    <w:lvl w:ilvl="6" w:tplc="AE00DCD2">
      <w:start w:val="1"/>
      <w:numFmt w:val="decimal"/>
      <w:lvlText w:val="%7."/>
      <w:lvlJc w:val="left"/>
      <w:pPr>
        <w:ind w:left="5040" w:hanging="360"/>
      </w:pPr>
    </w:lvl>
    <w:lvl w:ilvl="7" w:tplc="06BCDE46">
      <w:start w:val="1"/>
      <w:numFmt w:val="lowerLetter"/>
      <w:lvlText w:val="%8."/>
      <w:lvlJc w:val="left"/>
      <w:pPr>
        <w:ind w:left="5760" w:hanging="360"/>
      </w:pPr>
    </w:lvl>
    <w:lvl w:ilvl="8" w:tplc="9D4E584C">
      <w:start w:val="1"/>
      <w:numFmt w:val="lowerRoman"/>
      <w:lvlText w:val="%9."/>
      <w:lvlJc w:val="right"/>
      <w:pPr>
        <w:ind w:left="6480" w:hanging="180"/>
      </w:pPr>
    </w:lvl>
  </w:abstractNum>
  <w:abstractNum w:abstractNumId="22">
    <w:nsid w:val="1B2B7FBB"/>
    <w:multiLevelType w:val="hybridMultilevel"/>
    <w:tmpl w:val="03F2C3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1BFF4AA1"/>
    <w:multiLevelType w:val="hybridMultilevel"/>
    <w:tmpl w:val="30BCEE98"/>
    <w:lvl w:ilvl="0" w:tplc="C20E4D1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D43998"/>
    <w:multiLevelType w:val="hybridMultilevel"/>
    <w:tmpl w:val="5798FF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1E415864"/>
    <w:multiLevelType w:val="hybridMultilevel"/>
    <w:tmpl w:val="9A6A64D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1E462A92"/>
    <w:multiLevelType w:val="hybridMultilevel"/>
    <w:tmpl w:val="508ED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4D274A"/>
    <w:multiLevelType w:val="hybridMultilevel"/>
    <w:tmpl w:val="97E80E10"/>
    <w:lvl w:ilvl="0" w:tplc="C1EAAA74">
      <w:start w:val="1"/>
      <w:numFmt w:val="decimal"/>
      <w:lvlText w:val="%1."/>
      <w:lvlJc w:val="left"/>
      <w:pPr>
        <w:ind w:left="1371" w:hanging="8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0E36256"/>
    <w:multiLevelType w:val="hybridMultilevel"/>
    <w:tmpl w:val="75526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B409AC"/>
    <w:multiLevelType w:val="hybridMultilevel"/>
    <w:tmpl w:val="F1260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2EA25E2"/>
    <w:multiLevelType w:val="hybridMultilevel"/>
    <w:tmpl w:val="2054B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2EB52AF"/>
    <w:multiLevelType w:val="hybridMultilevel"/>
    <w:tmpl w:val="CF904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3954099"/>
    <w:multiLevelType w:val="hybridMultilevel"/>
    <w:tmpl w:val="BB7274A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nsid w:val="2426719A"/>
    <w:multiLevelType w:val="hybridMultilevel"/>
    <w:tmpl w:val="CA62CEC0"/>
    <w:lvl w:ilvl="0" w:tplc="E5EAD556">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4">
    <w:nsid w:val="288538EF"/>
    <w:multiLevelType w:val="hybridMultilevel"/>
    <w:tmpl w:val="DDB64FCC"/>
    <w:lvl w:ilvl="0" w:tplc="B09CE10A">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35">
    <w:nsid w:val="29491DF6"/>
    <w:multiLevelType w:val="hybridMultilevel"/>
    <w:tmpl w:val="661E1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5735B6"/>
    <w:multiLevelType w:val="multilevel"/>
    <w:tmpl w:val="68B66C1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29AD0493"/>
    <w:multiLevelType w:val="multilevel"/>
    <w:tmpl w:val="5B84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302AD1"/>
    <w:multiLevelType w:val="hybridMultilevel"/>
    <w:tmpl w:val="7FB8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51153D"/>
    <w:multiLevelType w:val="hybridMultilevel"/>
    <w:tmpl w:val="0BD2FA38"/>
    <w:lvl w:ilvl="0" w:tplc="B178CFC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B034985"/>
    <w:multiLevelType w:val="hybridMultilevel"/>
    <w:tmpl w:val="084C864A"/>
    <w:lvl w:ilvl="0" w:tplc="2302457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2C07331C"/>
    <w:multiLevelType w:val="hybridMultilevel"/>
    <w:tmpl w:val="28802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DDA358C"/>
    <w:multiLevelType w:val="hybridMultilevel"/>
    <w:tmpl w:val="155A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7A281A"/>
    <w:multiLevelType w:val="hybridMultilevel"/>
    <w:tmpl w:val="5300A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2FC31534"/>
    <w:multiLevelType w:val="hybridMultilevel"/>
    <w:tmpl w:val="4A6ECD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219221A"/>
    <w:multiLevelType w:val="hybridMultilevel"/>
    <w:tmpl w:val="4A063128"/>
    <w:lvl w:ilvl="0" w:tplc="4AA4D5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56409AA"/>
    <w:multiLevelType w:val="hybridMultilevel"/>
    <w:tmpl w:val="19E49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886660"/>
    <w:multiLevelType w:val="hybridMultilevel"/>
    <w:tmpl w:val="9162D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601433"/>
    <w:multiLevelType w:val="hybridMultilevel"/>
    <w:tmpl w:val="281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A4653A5"/>
    <w:multiLevelType w:val="hybridMultilevel"/>
    <w:tmpl w:val="58843706"/>
    <w:lvl w:ilvl="0" w:tplc="93361B7A">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50">
    <w:nsid w:val="3A6B57FE"/>
    <w:multiLevelType w:val="hybridMultilevel"/>
    <w:tmpl w:val="064E3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D75029"/>
    <w:multiLevelType w:val="hybridMultilevel"/>
    <w:tmpl w:val="F75657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305B24"/>
    <w:multiLevelType w:val="hybridMultilevel"/>
    <w:tmpl w:val="2C9CBF82"/>
    <w:lvl w:ilvl="0" w:tplc="51ACC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2877EC6"/>
    <w:multiLevelType w:val="hybridMultilevel"/>
    <w:tmpl w:val="E1D648AE"/>
    <w:lvl w:ilvl="0" w:tplc="BD668D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41A6D77"/>
    <w:multiLevelType w:val="hybridMultilevel"/>
    <w:tmpl w:val="70E68314"/>
    <w:lvl w:ilvl="0" w:tplc="B9BC1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4650B3E"/>
    <w:multiLevelType w:val="hybridMultilevel"/>
    <w:tmpl w:val="59D2395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6">
    <w:nsid w:val="44B33B2E"/>
    <w:multiLevelType w:val="hybridMultilevel"/>
    <w:tmpl w:val="B186D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4BB0D2A"/>
    <w:multiLevelType w:val="hybridMultilevel"/>
    <w:tmpl w:val="B19A12E8"/>
    <w:lvl w:ilvl="0" w:tplc="29E47BA4">
      <w:start w:val="1"/>
      <w:numFmt w:val="decimal"/>
      <w:lvlText w:val="%1."/>
      <w:lvlJc w:val="left"/>
      <w:pPr>
        <w:ind w:left="1070" w:hanging="360"/>
      </w:pPr>
      <w:rPr>
        <w:rFonts w:hint="default"/>
        <w:color w:val="auto"/>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nsid w:val="460568DA"/>
    <w:multiLevelType w:val="hybridMultilevel"/>
    <w:tmpl w:val="9F4EFDAA"/>
    <w:lvl w:ilvl="0" w:tplc="ECC62F60">
      <w:start w:val="1"/>
      <w:numFmt w:val="decimal"/>
      <w:lvlText w:val="%1."/>
      <w:lvlJc w:val="left"/>
      <w:pPr>
        <w:ind w:left="360" w:hanging="360"/>
      </w:pPr>
      <w:rPr>
        <w:rFonts w:ascii="Times New Roman" w:eastAsia="Calibri" w:hAnsi="Times New Roman" w:cs="Times New Roman"/>
        <w:color w:val="000000" w:themeColor="text1"/>
      </w:r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59">
    <w:nsid w:val="463A66BC"/>
    <w:multiLevelType w:val="hybridMultilevel"/>
    <w:tmpl w:val="14545534"/>
    <w:lvl w:ilvl="0" w:tplc="EB304864">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6840595"/>
    <w:multiLevelType w:val="hybridMultilevel"/>
    <w:tmpl w:val="E0B29206"/>
    <w:lvl w:ilvl="0" w:tplc="4A44A82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264FD9"/>
    <w:multiLevelType w:val="hybridMultilevel"/>
    <w:tmpl w:val="E52E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936580E"/>
    <w:multiLevelType w:val="hybridMultilevel"/>
    <w:tmpl w:val="C26AD51C"/>
    <w:lvl w:ilvl="0" w:tplc="4BA44C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C714ECD"/>
    <w:multiLevelType w:val="hybridMultilevel"/>
    <w:tmpl w:val="99526C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C8C5C96"/>
    <w:multiLevelType w:val="hybridMultilevel"/>
    <w:tmpl w:val="72825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F972274"/>
    <w:multiLevelType w:val="hybridMultilevel"/>
    <w:tmpl w:val="E73A23EC"/>
    <w:lvl w:ilvl="0" w:tplc="1D827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6">
    <w:nsid w:val="520840DE"/>
    <w:multiLevelType w:val="hybridMultilevel"/>
    <w:tmpl w:val="6696EF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523879D4"/>
    <w:multiLevelType w:val="hybridMultilevel"/>
    <w:tmpl w:val="352E9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2CB6F92"/>
    <w:multiLevelType w:val="hybridMultilevel"/>
    <w:tmpl w:val="DD2ED930"/>
    <w:lvl w:ilvl="0" w:tplc="BC580A6A">
      <w:start w:val="1"/>
      <w:numFmt w:val="decimal"/>
      <w:lvlText w:val="%1."/>
      <w:lvlJc w:val="left"/>
      <w:pPr>
        <w:ind w:left="1093" w:hanging="38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nsid w:val="52D45D21"/>
    <w:multiLevelType w:val="hybridMultilevel"/>
    <w:tmpl w:val="283621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3070CC5"/>
    <w:multiLevelType w:val="hybridMultilevel"/>
    <w:tmpl w:val="0B54FE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977BA2"/>
    <w:multiLevelType w:val="hybridMultilevel"/>
    <w:tmpl w:val="E7567304"/>
    <w:lvl w:ilvl="0" w:tplc="3EA6B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576A4CBB"/>
    <w:multiLevelType w:val="hybridMultilevel"/>
    <w:tmpl w:val="E496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7B030C3"/>
    <w:multiLevelType w:val="hybridMultilevel"/>
    <w:tmpl w:val="996403F4"/>
    <w:lvl w:ilvl="0" w:tplc="1BF02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57CA18D3"/>
    <w:multiLevelType w:val="hybridMultilevel"/>
    <w:tmpl w:val="02C480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5A2B7F0F"/>
    <w:multiLevelType w:val="hybridMultilevel"/>
    <w:tmpl w:val="1A00D3F0"/>
    <w:lvl w:ilvl="0" w:tplc="93E2E9B2">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nsid w:val="5A314F9F"/>
    <w:multiLevelType w:val="hybridMultilevel"/>
    <w:tmpl w:val="9CD4FA20"/>
    <w:lvl w:ilvl="0" w:tplc="5ED8D9E0">
      <w:start w:val="1"/>
      <w:numFmt w:val="decimal"/>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7">
    <w:nsid w:val="5A9F6208"/>
    <w:multiLevelType w:val="hybridMultilevel"/>
    <w:tmpl w:val="54DCE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B7A3338"/>
    <w:multiLevelType w:val="hybridMultilevel"/>
    <w:tmpl w:val="7EF64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5D39229B"/>
    <w:multiLevelType w:val="hybridMultilevel"/>
    <w:tmpl w:val="BBE6F6D6"/>
    <w:lvl w:ilvl="0" w:tplc="6E169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5DAF4C65"/>
    <w:multiLevelType w:val="hybridMultilevel"/>
    <w:tmpl w:val="8B9C631A"/>
    <w:lvl w:ilvl="0" w:tplc="4CF6EAB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DCF05F2"/>
    <w:multiLevelType w:val="hybridMultilevel"/>
    <w:tmpl w:val="9518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5F6311A5"/>
    <w:multiLevelType w:val="hybridMultilevel"/>
    <w:tmpl w:val="25CC89F8"/>
    <w:styleLink w:val="1"/>
    <w:lvl w:ilvl="0" w:tplc="5A02564A">
      <w:start w:val="1"/>
      <w:numFmt w:val="decimal"/>
      <w:lvlText w:val="%1."/>
      <w:lvlJc w:val="left"/>
      <w:pPr>
        <w:tabs>
          <w:tab w:val="num" w:pos="708"/>
        </w:tabs>
        <w:ind w:left="351" w:firstLine="6"/>
      </w:pPr>
      <w:rPr>
        <w:rFonts w:hAnsi="Arial Unicode MS"/>
        <w:b/>
        <w:bCs/>
        <w:caps w:val="0"/>
        <w:smallCaps w:val="0"/>
        <w:strike w:val="0"/>
        <w:dstrike w:val="0"/>
        <w:outline w:val="0"/>
        <w:emboss w:val="0"/>
        <w:imprint w:val="0"/>
        <w:spacing w:val="0"/>
        <w:w w:val="100"/>
        <w:kern w:val="0"/>
        <w:position w:val="0"/>
        <w:highlight w:val="none"/>
        <w:vertAlign w:val="baseline"/>
      </w:rPr>
    </w:lvl>
    <w:lvl w:ilvl="1" w:tplc="CEA0551C">
      <w:start w:val="1"/>
      <w:numFmt w:val="lowerLetter"/>
      <w:lvlText w:val="%2."/>
      <w:lvlJc w:val="left"/>
      <w:pPr>
        <w:tabs>
          <w:tab w:val="num" w:pos="1077"/>
        </w:tabs>
        <w:ind w:left="720" w:firstLine="18"/>
      </w:pPr>
      <w:rPr>
        <w:rFonts w:hAnsi="Arial Unicode MS"/>
        <w:b/>
        <w:bCs/>
        <w:caps w:val="0"/>
        <w:smallCaps w:val="0"/>
        <w:strike w:val="0"/>
        <w:dstrike w:val="0"/>
        <w:outline w:val="0"/>
        <w:emboss w:val="0"/>
        <w:imprint w:val="0"/>
        <w:spacing w:val="0"/>
        <w:w w:val="100"/>
        <w:kern w:val="0"/>
        <w:position w:val="0"/>
        <w:highlight w:val="none"/>
        <w:vertAlign w:val="baseline"/>
      </w:rPr>
    </w:lvl>
    <w:lvl w:ilvl="2" w:tplc="7CBCCADE">
      <w:start w:val="1"/>
      <w:numFmt w:val="lowerRoman"/>
      <w:lvlText w:val="%3."/>
      <w:lvlJc w:val="left"/>
      <w:pPr>
        <w:tabs>
          <w:tab w:val="num" w:pos="1797"/>
        </w:tabs>
        <w:ind w:left="1440" w:firstLine="90"/>
      </w:pPr>
      <w:rPr>
        <w:rFonts w:hAnsi="Arial Unicode MS"/>
        <w:b/>
        <w:bCs/>
        <w:caps w:val="0"/>
        <w:smallCaps w:val="0"/>
        <w:strike w:val="0"/>
        <w:dstrike w:val="0"/>
        <w:outline w:val="0"/>
        <w:emboss w:val="0"/>
        <w:imprint w:val="0"/>
        <w:spacing w:val="0"/>
        <w:w w:val="100"/>
        <w:kern w:val="0"/>
        <w:position w:val="0"/>
        <w:highlight w:val="none"/>
        <w:vertAlign w:val="baseline"/>
      </w:rPr>
    </w:lvl>
    <w:lvl w:ilvl="3" w:tplc="5B72949A">
      <w:start w:val="1"/>
      <w:numFmt w:val="decimal"/>
      <w:lvlText w:val="%4."/>
      <w:lvlJc w:val="left"/>
      <w:pPr>
        <w:tabs>
          <w:tab w:val="num" w:pos="2517"/>
        </w:tabs>
        <w:ind w:left="2160" w:firstLine="42"/>
      </w:pPr>
      <w:rPr>
        <w:rFonts w:hAnsi="Arial Unicode MS"/>
        <w:b/>
        <w:bCs/>
        <w:caps w:val="0"/>
        <w:smallCaps w:val="0"/>
        <w:strike w:val="0"/>
        <w:dstrike w:val="0"/>
        <w:outline w:val="0"/>
        <w:emboss w:val="0"/>
        <w:imprint w:val="0"/>
        <w:spacing w:val="0"/>
        <w:w w:val="100"/>
        <w:kern w:val="0"/>
        <w:position w:val="0"/>
        <w:highlight w:val="none"/>
        <w:vertAlign w:val="baseline"/>
      </w:rPr>
    </w:lvl>
    <w:lvl w:ilvl="4" w:tplc="4E7EBB94">
      <w:start w:val="1"/>
      <w:numFmt w:val="lowerLetter"/>
      <w:lvlText w:val="%5."/>
      <w:lvlJc w:val="left"/>
      <w:pPr>
        <w:tabs>
          <w:tab w:val="num" w:pos="3237"/>
        </w:tabs>
        <w:ind w:left="2880" w:firstLine="54"/>
      </w:pPr>
      <w:rPr>
        <w:rFonts w:hAnsi="Arial Unicode MS"/>
        <w:b/>
        <w:bCs/>
        <w:caps w:val="0"/>
        <w:smallCaps w:val="0"/>
        <w:strike w:val="0"/>
        <w:dstrike w:val="0"/>
        <w:outline w:val="0"/>
        <w:emboss w:val="0"/>
        <w:imprint w:val="0"/>
        <w:spacing w:val="0"/>
        <w:w w:val="100"/>
        <w:kern w:val="0"/>
        <w:position w:val="0"/>
        <w:highlight w:val="none"/>
        <w:vertAlign w:val="baseline"/>
      </w:rPr>
    </w:lvl>
    <w:lvl w:ilvl="5" w:tplc="9656CEA0">
      <w:start w:val="1"/>
      <w:numFmt w:val="lowerRoman"/>
      <w:lvlText w:val="%6."/>
      <w:lvlJc w:val="left"/>
      <w:pPr>
        <w:tabs>
          <w:tab w:val="num" w:pos="3957"/>
        </w:tabs>
        <w:ind w:left="3600" w:firstLine="126"/>
      </w:pPr>
      <w:rPr>
        <w:rFonts w:hAnsi="Arial Unicode MS"/>
        <w:b/>
        <w:bCs/>
        <w:caps w:val="0"/>
        <w:smallCaps w:val="0"/>
        <w:strike w:val="0"/>
        <w:dstrike w:val="0"/>
        <w:outline w:val="0"/>
        <w:emboss w:val="0"/>
        <w:imprint w:val="0"/>
        <w:spacing w:val="0"/>
        <w:w w:val="100"/>
        <w:kern w:val="0"/>
        <w:position w:val="0"/>
        <w:highlight w:val="none"/>
        <w:vertAlign w:val="baseline"/>
      </w:rPr>
    </w:lvl>
    <w:lvl w:ilvl="6" w:tplc="6044727E">
      <w:start w:val="1"/>
      <w:numFmt w:val="decimal"/>
      <w:lvlText w:val="%7."/>
      <w:lvlJc w:val="left"/>
      <w:pPr>
        <w:tabs>
          <w:tab w:val="num" w:pos="4677"/>
        </w:tabs>
        <w:ind w:left="4320" w:firstLine="78"/>
      </w:pPr>
      <w:rPr>
        <w:rFonts w:hAnsi="Arial Unicode MS"/>
        <w:b/>
        <w:bCs/>
        <w:caps w:val="0"/>
        <w:smallCaps w:val="0"/>
        <w:strike w:val="0"/>
        <w:dstrike w:val="0"/>
        <w:outline w:val="0"/>
        <w:emboss w:val="0"/>
        <w:imprint w:val="0"/>
        <w:spacing w:val="0"/>
        <w:w w:val="100"/>
        <w:kern w:val="0"/>
        <w:position w:val="0"/>
        <w:highlight w:val="none"/>
        <w:vertAlign w:val="baseline"/>
      </w:rPr>
    </w:lvl>
    <w:lvl w:ilvl="7" w:tplc="BE043E96">
      <w:start w:val="1"/>
      <w:numFmt w:val="lowerLetter"/>
      <w:lvlText w:val="%8."/>
      <w:lvlJc w:val="left"/>
      <w:pPr>
        <w:tabs>
          <w:tab w:val="num" w:pos="5397"/>
        </w:tabs>
        <w:ind w:left="5040" w:firstLine="90"/>
      </w:pPr>
      <w:rPr>
        <w:rFonts w:hAnsi="Arial Unicode MS"/>
        <w:b/>
        <w:bCs/>
        <w:caps w:val="0"/>
        <w:smallCaps w:val="0"/>
        <w:strike w:val="0"/>
        <w:dstrike w:val="0"/>
        <w:outline w:val="0"/>
        <w:emboss w:val="0"/>
        <w:imprint w:val="0"/>
        <w:spacing w:val="0"/>
        <w:w w:val="100"/>
        <w:kern w:val="0"/>
        <w:position w:val="0"/>
        <w:highlight w:val="none"/>
        <w:vertAlign w:val="baseline"/>
      </w:rPr>
    </w:lvl>
    <w:lvl w:ilvl="8" w:tplc="5FE09958">
      <w:start w:val="1"/>
      <w:numFmt w:val="lowerRoman"/>
      <w:lvlText w:val="%9."/>
      <w:lvlJc w:val="left"/>
      <w:pPr>
        <w:tabs>
          <w:tab w:val="num" w:pos="6117"/>
        </w:tabs>
        <w:ind w:left="5760" w:firstLine="1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3">
    <w:nsid w:val="5F6452ED"/>
    <w:multiLevelType w:val="hybridMultilevel"/>
    <w:tmpl w:val="34BEB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0614314"/>
    <w:multiLevelType w:val="hybridMultilevel"/>
    <w:tmpl w:val="F75657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61745D56"/>
    <w:multiLevelType w:val="hybridMultilevel"/>
    <w:tmpl w:val="87EE3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2703086"/>
    <w:multiLevelType w:val="hybridMultilevel"/>
    <w:tmpl w:val="D444C37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2E8336A"/>
    <w:multiLevelType w:val="hybridMultilevel"/>
    <w:tmpl w:val="28CEA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3A576F5"/>
    <w:multiLevelType w:val="hybridMultilevel"/>
    <w:tmpl w:val="20C4423C"/>
    <w:lvl w:ilvl="0" w:tplc="20327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64125E56"/>
    <w:multiLevelType w:val="hybridMultilevel"/>
    <w:tmpl w:val="A5902088"/>
    <w:lvl w:ilvl="0" w:tplc="FFFFFFFF">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652A3C5F"/>
    <w:multiLevelType w:val="hybridMultilevel"/>
    <w:tmpl w:val="B05C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6312F20"/>
    <w:multiLevelType w:val="hybridMultilevel"/>
    <w:tmpl w:val="4CCA6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667863B6"/>
    <w:multiLevelType w:val="hybridMultilevel"/>
    <w:tmpl w:val="F236CC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3">
    <w:nsid w:val="66964722"/>
    <w:multiLevelType w:val="hybridMultilevel"/>
    <w:tmpl w:val="578617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4">
    <w:nsid w:val="6A3B266E"/>
    <w:multiLevelType w:val="hybridMultilevel"/>
    <w:tmpl w:val="F70885C2"/>
    <w:lvl w:ilvl="0" w:tplc="D93C7E18">
      <w:start w:val="1"/>
      <w:numFmt w:val="decimal"/>
      <w:lvlText w:val="%1."/>
      <w:lvlJc w:val="left"/>
      <w:pPr>
        <w:ind w:left="720" w:hanging="360"/>
      </w:pPr>
    </w:lvl>
    <w:lvl w:ilvl="1" w:tplc="E6A4B6F6">
      <w:start w:val="1"/>
      <w:numFmt w:val="lowerLetter"/>
      <w:lvlText w:val="%2."/>
      <w:lvlJc w:val="left"/>
      <w:pPr>
        <w:ind w:left="1440" w:hanging="360"/>
      </w:pPr>
    </w:lvl>
    <w:lvl w:ilvl="2" w:tplc="876CC21C">
      <w:start w:val="1"/>
      <w:numFmt w:val="lowerRoman"/>
      <w:lvlText w:val="%3."/>
      <w:lvlJc w:val="right"/>
      <w:pPr>
        <w:ind w:left="2160" w:hanging="180"/>
      </w:pPr>
    </w:lvl>
    <w:lvl w:ilvl="3" w:tplc="253CB732">
      <w:start w:val="1"/>
      <w:numFmt w:val="decimal"/>
      <w:lvlText w:val="%4."/>
      <w:lvlJc w:val="left"/>
      <w:pPr>
        <w:ind w:left="2880" w:hanging="360"/>
      </w:pPr>
    </w:lvl>
    <w:lvl w:ilvl="4" w:tplc="77CAE29E">
      <w:start w:val="1"/>
      <w:numFmt w:val="lowerLetter"/>
      <w:lvlText w:val="%5."/>
      <w:lvlJc w:val="left"/>
      <w:pPr>
        <w:ind w:left="3600" w:hanging="360"/>
      </w:pPr>
    </w:lvl>
    <w:lvl w:ilvl="5" w:tplc="59FA4F66">
      <w:start w:val="1"/>
      <w:numFmt w:val="lowerRoman"/>
      <w:lvlText w:val="%6."/>
      <w:lvlJc w:val="right"/>
      <w:pPr>
        <w:ind w:left="4320" w:hanging="180"/>
      </w:pPr>
    </w:lvl>
    <w:lvl w:ilvl="6" w:tplc="7FEAD6E4">
      <w:start w:val="1"/>
      <w:numFmt w:val="decimal"/>
      <w:lvlText w:val="%7."/>
      <w:lvlJc w:val="left"/>
      <w:pPr>
        <w:ind w:left="5040" w:hanging="360"/>
      </w:pPr>
    </w:lvl>
    <w:lvl w:ilvl="7" w:tplc="7BB41956">
      <w:start w:val="1"/>
      <w:numFmt w:val="lowerLetter"/>
      <w:lvlText w:val="%8."/>
      <w:lvlJc w:val="left"/>
      <w:pPr>
        <w:ind w:left="5760" w:hanging="360"/>
      </w:pPr>
    </w:lvl>
    <w:lvl w:ilvl="8" w:tplc="659A2EAE">
      <w:start w:val="1"/>
      <w:numFmt w:val="lowerRoman"/>
      <w:lvlText w:val="%9."/>
      <w:lvlJc w:val="right"/>
      <w:pPr>
        <w:ind w:left="6480" w:hanging="180"/>
      </w:pPr>
    </w:lvl>
  </w:abstractNum>
  <w:abstractNum w:abstractNumId="95">
    <w:nsid w:val="6A9C2779"/>
    <w:multiLevelType w:val="hybridMultilevel"/>
    <w:tmpl w:val="72300C18"/>
    <w:lvl w:ilvl="0" w:tplc="91CCE02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6C890FC0"/>
    <w:multiLevelType w:val="hybridMultilevel"/>
    <w:tmpl w:val="5D96D70A"/>
    <w:lvl w:ilvl="0" w:tplc="45C621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440622"/>
    <w:multiLevelType w:val="hybridMultilevel"/>
    <w:tmpl w:val="D61A3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0966C98"/>
    <w:multiLevelType w:val="hybridMultilevel"/>
    <w:tmpl w:val="B2062B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9">
    <w:nsid w:val="70F70CE7"/>
    <w:multiLevelType w:val="hybridMultilevel"/>
    <w:tmpl w:val="F4FE4800"/>
    <w:lvl w:ilvl="0" w:tplc="8C96F992">
      <w:start w:val="1"/>
      <w:numFmt w:val="decimal"/>
      <w:lvlText w:val="%1."/>
      <w:lvlJc w:val="left"/>
      <w:pPr>
        <w:ind w:left="720" w:hanging="360"/>
      </w:pPr>
      <w:rPr>
        <w:rFonts w:eastAsia="Calibri"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1C1456B"/>
    <w:multiLevelType w:val="hybridMultilevel"/>
    <w:tmpl w:val="661E1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20E55D0"/>
    <w:multiLevelType w:val="hybridMultilevel"/>
    <w:tmpl w:val="070EF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724A470E"/>
    <w:multiLevelType w:val="hybridMultilevel"/>
    <w:tmpl w:val="4030E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2560D79"/>
    <w:multiLevelType w:val="hybridMultilevel"/>
    <w:tmpl w:val="FF32C3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72A27563"/>
    <w:multiLevelType w:val="hybridMultilevel"/>
    <w:tmpl w:val="15F486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5">
    <w:nsid w:val="730027D0"/>
    <w:multiLevelType w:val="hybridMultilevel"/>
    <w:tmpl w:val="21621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74EC4CF6"/>
    <w:multiLevelType w:val="hybridMultilevel"/>
    <w:tmpl w:val="7A7ECF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7">
    <w:nsid w:val="75837E75"/>
    <w:multiLevelType w:val="hybridMultilevel"/>
    <w:tmpl w:val="07CEEC82"/>
    <w:lvl w:ilvl="0" w:tplc="CE58BE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65E58BB"/>
    <w:multiLevelType w:val="hybridMultilevel"/>
    <w:tmpl w:val="A3CA0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68409AC"/>
    <w:multiLevelType w:val="multilevel"/>
    <w:tmpl w:val="7EE217B4"/>
    <w:lvl w:ilvl="0">
      <w:start w:val="1"/>
      <w:numFmt w:val="decimal"/>
      <w:lvlText w:val="%1."/>
      <w:lvlJc w:val="left"/>
      <w:pPr>
        <w:ind w:left="0" w:firstLine="0"/>
      </w:pPr>
      <w:rPr>
        <w:rFonts w:ascii="Arial Unicode MS" w:eastAsia="Times New Roman" w:hAnsi="Arial Unicode MS" w:cs="Arial Unicode MS"/>
        <w:b w:val="0"/>
        <w:bCs w:val="0"/>
        <w:i w:val="0"/>
        <w:iCs w:val="0"/>
        <w:smallCaps w:val="0"/>
        <w:strike w:val="0"/>
        <w:dstrike w:val="0"/>
        <w:color w:val="000000"/>
        <w:spacing w:val="0"/>
        <w:w w:val="100"/>
        <w:position w:val="0"/>
        <w:sz w:val="16"/>
        <w:szCs w:val="1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0">
    <w:nsid w:val="77B06EF2"/>
    <w:multiLevelType w:val="hybridMultilevel"/>
    <w:tmpl w:val="F4FE4800"/>
    <w:lvl w:ilvl="0" w:tplc="8C96F992">
      <w:start w:val="1"/>
      <w:numFmt w:val="decimal"/>
      <w:lvlText w:val="%1."/>
      <w:lvlJc w:val="left"/>
      <w:pPr>
        <w:ind w:left="720" w:hanging="360"/>
      </w:pPr>
      <w:rPr>
        <w:rFonts w:eastAsia="Calibri"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85105DC"/>
    <w:multiLevelType w:val="hybridMultilevel"/>
    <w:tmpl w:val="CDF0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BE14A6E"/>
    <w:multiLevelType w:val="hybridMultilevel"/>
    <w:tmpl w:val="DDB2ABFA"/>
    <w:lvl w:ilvl="0" w:tplc="B9CA283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C441943"/>
    <w:multiLevelType w:val="hybridMultilevel"/>
    <w:tmpl w:val="432AFA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7DFC043A"/>
    <w:multiLevelType w:val="hybridMultilevel"/>
    <w:tmpl w:val="BB5E93E2"/>
    <w:lvl w:ilvl="0" w:tplc="F252DB84">
      <w:start w:val="1"/>
      <w:numFmt w:val="decimal"/>
      <w:lvlText w:val="%1."/>
      <w:lvlJc w:val="left"/>
      <w:pPr>
        <w:ind w:left="1669" w:hanging="9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7F2156C3"/>
    <w:multiLevelType w:val="hybridMultilevel"/>
    <w:tmpl w:val="85520D7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6">
    <w:nsid w:val="7F9971D2"/>
    <w:multiLevelType w:val="hybridMultilevel"/>
    <w:tmpl w:val="6F322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1"/>
  </w:num>
  <w:num w:numId="3">
    <w:abstractNumId w:val="54"/>
  </w:num>
  <w:num w:numId="4">
    <w:abstractNumId w:val="82"/>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0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0"/>
  </w:num>
  <w:num w:numId="11">
    <w:abstractNumId w:val="71"/>
  </w:num>
  <w:num w:numId="12">
    <w:abstractNumId w:val="19"/>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7"/>
  </w:num>
  <w:num w:numId="15">
    <w:abstractNumId w:val="50"/>
  </w:num>
  <w:num w:numId="16">
    <w:abstractNumId w:val="103"/>
  </w:num>
  <w:num w:numId="17">
    <w:abstractNumId w:val="75"/>
  </w:num>
  <w:num w:numId="18">
    <w:abstractNumId w:val="42"/>
  </w:num>
  <w:num w:numId="19">
    <w:abstractNumId w:val="61"/>
  </w:num>
  <w:num w:numId="20">
    <w:abstractNumId w:val="66"/>
  </w:num>
  <w:num w:numId="21">
    <w:abstractNumId w:val="56"/>
  </w:num>
  <w:num w:numId="22">
    <w:abstractNumId w:val="27"/>
  </w:num>
  <w:num w:numId="23">
    <w:abstractNumId w:val="105"/>
  </w:num>
  <w:num w:numId="24">
    <w:abstractNumId w:val="25"/>
  </w:num>
  <w:num w:numId="25">
    <w:abstractNumId w:val="2"/>
  </w:num>
  <w:num w:numId="26">
    <w:abstractNumId w:val="78"/>
  </w:num>
  <w:num w:numId="27">
    <w:abstractNumId w:val="116"/>
  </w:num>
  <w:num w:numId="28">
    <w:abstractNumId w:val="89"/>
  </w:num>
  <w:num w:numId="29">
    <w:abstractNumId w:val="73"/>
  </w:num>
  <w:num w:numId="30">
    <w:abstractNumId w:val="62"/>
  </w:num>
  <w:num w:numId="31">
    <w:abstractNumId w:val="107"/>
  </w:num>
  <w:num w:numId="32">
    <w:abstractNumId w:val="52"/>
  </w:num>
  <w:num w:numId="33">
    <w:abstractNumId w:val="23"/>
  </w:num>
  <w:num w:numId="34">
    <w:abstractNumId w:val="11"/>
  </w:num>
  <w:num w:numId="35">
    <w:abstractNumId w:val="49"/>
  </w:num>
  <w:num w:numId="36">
    <w:abstractNumId w:val="15"/>
  </w:num>
  <w:num w:numId="37">
    <w:abstractNumId w:val="8"/>
  </w:num>
  <w:num w:numId="38">
    <w:abstractNumId w:val="83"/>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num>
  <w:num w:numId="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60"/>
  </w:num>
  <w:num w:numId="64">
    <w:abstractNumId w:val="4"/>
  </w:num>
  <w:num w:numId="65">
    <w:abstractNumId w:val="59"/>
  </w:num>
  <w:num w:numId="66">
    <w:abstractNumId w:val="18"/>
  </w:num>
  <w:num w:numId="67">
    <w:abstractNumId w:val="53"/>
  </w:num>
  <w:num w:numId="68">
    <w:abstractNumId w:val="96"/>
  </w:num>
  <w:num w:numId="69">
    <w:abstractNumId w:val="111"/>
  </w:num>
  <w:num w:numId="70">
    <w:abstractNumId w:val="95"/>
  </w:num>
  <w:num w:numId="71">
    <w:abstractNumId w:val="109"/>
    <w:lvlOverride w:ilvl="0">
      <w:startOverride w:val="1"/>
    </w:lvlOverride>
    <w:lvlOverride w:ilvl="1"/>
    <w:lvlOverride w:ilvl="2"/>
    <w:lvlOverride w:ilvl="3"/>
    <w:lvlOverride w:ilvl="4"/>
    <w:lvlOverride w:ilvl="5"/>
    <w:lvlOverride w:ilvl="6"/>
    <w:lvlOverride w:ilvl="7"/>
    <w:lvlOverride w:ilvl="8"/>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4"/>
  </w:num>
  <w:num w:numId="74">
    <w:abstractNumId w:val="106"/>
  </w:num>
  <w:num w:numId="75">
    <w:abstractNumId w:val="3"/>
  </w:num>
  <w:num w:numId="76">
    <w:abstractNumId w:val="74"/>
  </w:num>
  <w:num w:numId="77">
    <w:abstractNumId w:val="69"/>
  </w:num>
  <w:num w:numId="78">
    <w:abstractNumId w:val="0"/>
  </w:num>
  <w:num w:numId="79">
    <w:abstractNumId w:val="9"/>
  </w:num>
  <w:num w:numId="80">
    <w:abstractNumId w:val="32"/>
  </w:num>
  <w:num w:numId="81">
    <w:abstractNumId w:val="45"/>
  </w:num>
  <w:num w:numId="82">
    <w:abstractNumId w:val="22"/>
  </w:num>
  <w:num w:numId="83">
    <w:abstractNumId w:val="88"/>
  </w:num>
  <w:num w:numId="84">
    <w:abstractNumId w:val="84"/>
  </w:num>
  <w:num w:numId="85">
    <w:abstractNumId w:val="70"/>
  </w:num>
  <w:num w:numId="86">
    <w:abstractNumId w:val="63"/>
  </w:num>
  <w:num w:numId="87">
    <w:abstractNumId w:val="16"/>
  </w:num>
  <w:num w:numId="88">
    <w:abstractNumId w:val="112"/>
  </w:num>
  <w:num w:numId="89">
    <w:abstractNumId w:val="64"/>
  </w:num>
  <w:num w:numId="90">
    <w:abstractNumId w:val="13"/>
  </w:num>
  <w:num w:numId="91">
    <w:abstractNumId w:val="7"/>
  </w:num>
  <w:num w:numId="92">
    <w:abstractNumId w:val="47"/>
  </w:num>
  <w:num w:numId="93">
    <w:abstractNumId w:val="30"/>
  </w:num>
  <w:num w:numId="94">
    <w:abstractNumId w:val="12"/>
  </w:num>
  <w:num w:numId="95">
    <w:abstractNumId w:val="26"/>
  </w:num>
  <w:num w:numId="96">
    <w:abstractNumId w:val="90"/>
  </w:num>
  <w:num w:numId="97">
    <w:abstractNumId w:val="77"/>
  </w:num>
  <w:num w:numId="98">
    <w:abstractNumId w:val="39"/>
  </w:num>
  <w:num w:numId="99">
    <w:abstractNumId w:val="36"/>
  </w:num>
  <w:num w:numId="100">
    <w:abstractNumId w:val="6"/>
  </w:num>
  <w:num w:numId="101">
    <w:abstractNumId w:val="79"/>
  </w:num>
  <w:num w:numId="102">
    <w:abstractNumId w:val="72"/>
  </w:num>
  <w:num w:numId="103">
    <w:abstractNumId w:val="99"/>
  </w:num>
  <w:num w:numId="104">
    <w:abstractNumId w:val="67"/>
  </w:num>
  <w:num w:numId="105">
    <w:abstractNumId w:val="85"/>
  </w:num>
  <w:num w:numId="106">
    <w:abstractNumId w:val="34"/>
  </w:num>
  <w:num w:numId="107">
    <w:abstractNumId w:val="108"/>
  </w:num>
  <w:num w:numId="108">
    <w:abstractNumId w:val="110"/>
  </w:num>
  <w:num w:numId="109">
    <w:abstractNumId w:val="21"/>
  </w:num>
  <w:num w:numId="110">
    <w:abstractNumId w:val="94"/>
  </w:num>
  <w:num w:numId="111">
    <w:abstractNumId w:val="57"/>
  </w:num>
  <w:num w:numId="112">
    <w:abstractNumId w:val="86"/>
  </w:num>
  <w:num w:numId="113">
    <w:abstractNumId w:val="87"/>
  </w:num>
  <w:num w:numId="114">
    <w:abstractNumId w:val="5"/>
  </w:num>
  <w:num w:numId="115">
    <w:abstractNumId w:val="46"/>
  </w:num>
  <w:num w:numId="116">
    <w:abstractNumId w:val="37"/>
  </w:num>
  <w:num w:numId="117">
    <w:abstractNumId w:val="68"/>
  </w:num>
  <w:num w:numId="118">
    <w:abstractNumId w:val="3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5E"/>
    <w:rsid w:val="00067414"/>
    <w:rsid w:val="000F7FE6"/>
    <w:rsid w:val="0011578F"/>
    <w:rsid w:val="001745BA"/>
    <w:rsid w:val="0019577C"/>
    <w:rsid w:val="00266DC0"/>
    <w:rsid w:val="0029774C"/>
    <w:rsid w:val="002B78D3"/>
    <w:rsid w:val="00333050"/>
    <w:rsid w:val="003436A8"/>
    <w:rsid w:val="004E7922"/>
    <w:rsid w:val="00543476"/>
    <w:rsid w:val="005F6AF1"/>
    <w:rsid w:val="00600C6A"/>
    <w:rsid w:val="006122D0"/>
    <w:rsid w:val="00631CFA"/>
    <w:rsid w:val="00642BCA"/>
    <w:rsid w:val="006824D1"/>
    <w:rsid w:val="00691A4F"/>
    <w:rsid w:val="007521D3"/>
    <w:rsid w:val="00797F40"/>
    <w:rsid w:val="008279F0"/>
    <w:rsid w:val="008724D6"/>
    <w:rsid w:val="009479F2"/>
    <w:rsid w:val="00A65C10"/>
    <w:rsid w:val="00BD695E"/>
    <w:rsid w:val="00C71083"/>
    <w:rsid w:val="00CA533A"/>
    <w:rsid w:val="00CE13FC"/>
    <w:rsid w:val="00D01363"/>
    <w:rsid w:val="00D3475E"/>
    <w:rsid w:val="00DB61F4"/>
    <w:rsid w:val="00DD02B7"/>
    <w:rsid w:val="00E65423"/>
    <w:rsid w:val="00E704B5"/>
    <w:rsid w:val="00EF2450"/>
    <w:rsid w:val="00F0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7FE6"/>
    <w:pPr>
      <w:spacing w:after="200" w:line="276" w:lineRule="auto"/>
    </w:pPr>
    <w:rPr>
      <w:rFonts w:cstheme="minorBidi"/>
    </w:rPr>
  </w:style>
  <w:style w:type="paragraph" w:styleId="10">
    <w:name w:val="heading 1"/>
    <w:basedOn w:val="a0"/>
    <w:next w:val="a0"/>
    <w:link w:val="11"/>
    <w:uiPriority w:val="9"/>
    <w:qFormat/>
    <w:rsid w:val="0029774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unhideWhenUsed/>
    <w:qFormat/>
    <w:rsid w:val="0029774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29774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29774C"/>
    <w:pPr>
      <w:keepNext/>
      <w:spacing w:before="240" w:after="60"/>
      <w:outlineLvl w:val="3"/>
    </w:pPr>
    <w:rPr>
      <w:b/>
      <w:bCs/>
      <w:sz w:val="28"/>
      <w:szCs w:val="28"/>
    </w:rPr>
  </w:style>
  <w:style w:type="paragraph" w:styleId="5">
    <w:name w:val="heading 5"/>
    <w:basedOn w:val="a0"/>
    <w:next w:val="a0"/>
    <w:link w:val="50"/>
    <w:uiPriority w:val="9"/>
    <w:semiHidden/>
    <w:unhideWhenUsed/>
    <w:qFormat/>
    <w:rsid w:val="0029774C"/>
    <w:pPr>
      <w:spacing w:before="240" w:after="60"/>
      <w:outlineLvl w:val="4"/>
    </w:pPr>
    <w:rPr>
      <w:b/>
      <w:bCs/>
      <w:i/>
      <w:iCs/>
      <w:sz w:val="26"/>
      <w:szCs w:val="26"/>
    </w:rPr>
  </w:style>
  <w:style w:type="paragraph" w:styleId="6">
    <w:name w:val="heading 6"/>
    <w:basedOn w:val="a0"/>
    <w:next w:val="a0"/>
    <w:link w:val="60"/>
    <w:uiPriority w:val="9"/>
    <w:semiHidden/>
    <w:unhideWhenUsed/>
    <w:qFormat/>
    <w:rsid w:val="0029774C"/>
    <w:pPr>
      <w:spacing w:before="240" w:after="60"/>
      <w:outlineLvl w:val="5"/>
    </w:pPr>
    <w:rPr>
      <w:b/>
      <w:bCs/>
    </w:rPr>
  </w:style>
  <w:style w:type="paragraph" w:styleId="7">
    <w:name w:val="heading 7"/>
    <w:basedOn w:val="a0"/>
    <w:next w:val="a0"/>
    <w:link w:val="70"/>
    <w:uiPriority w:val="9"/>
    <w:semiHidden/>
    <w:unhideWhenUsed/>
    <w:qFormat/>
    <w:rsid w:val="0029774C"/>
    <w:pPr>
      <w:spacing w:before="240" w:after="60"/>
      <w:outlineLvl w:val="6"/>
    </w:pPr>
  </w:style>
  <w:style w:type="paragraph" w:styleId="8">
    <w:name w:val="heading 8"/>
    <w:basedOn w:val="a0"/>
    <w:next w:val="a0"/>
    <w:link w:val="80"/>
    <w:uiPriority w:val="9"/>
    <w:semiHidden/>
    <w:unhideWhenUsed/>
    <w:qFormat/>
    <w:rsid w:val="0029774C"/>
    <w:pPr>
      <w:spacing w:before="240" w:after="60"/>
      <w:outlineLvl w:val="7"/>
    </w:pPr>
    <w:rPr>
      <w:i/>
      <w:iCs/>
    </w:rPr>
  </w:style>
  <w:style w:type="paragraph" w:styleId="9">
    <w:name w:val="heading 9"/>
    <w:basedOn w:val="a0"/>
    <w:next w:val="a0"/>
    <w:link w:val="90"/>
    <w:uiPriority w:val="9"/>
    <w:semiHidden/>
    <w:unhideWhenUsed/>
    <w:qFormat/>
    <w:rsid w:val="0029774C"/>
    <w:pPr>
      <w:spacing w:before="240" w:after="6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29774C"/>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29774C"/>
    <w:rPr>
      <w:rFonts w:asciiTheme="majorHAnsi" w:eastAsiaTheme="majorEastAsia" w:hAnsiTheme="majorHAnsi"/>
      <w:b/>
      <w:bCs/>
      <w:i/>
      <w:iCs/>
      <w:sz w:val="28"/>
      <w:szCs w:val="28"/>
    </w:rPr>
  </w:style>
  <w:style w:type="character" w:customStyle="1" w:styleId="30">
    <w:name w:val="Заголовок 3 Знак"/>
    <w:basedOn w:val="a1"/>
    <w:link w:val="3"/>
    <w:uiPriority w:val="9"/>
    <w:semiHidden/>
    <w:rsid w:val="0029774C"/>
    <w:rPr>
      <w:rFonts w:asciiTheme="majorHAnsi" w:eastAsiaTheme="majorEastAsia" w:hAnsiTheme="majorHAnsi"/>
      <w:b/>
      <w:bCs/>
      <w:sz w:val="26"/>
      <w:szCs w:val="26"/>
    </w:rPr>
  </w:style>
  <w:style w:type="character" w:customStyle="1" w:styleId="40">
    <w:name w:val="Заголовок 4 Знак"/>
    <w:basedOn w:val="a1"/>
    <w:link w:val="4"/>
    <w:uiPriority w:val="9"/>
    <w:semiHidden/>
    <w:rsid w:val="0029774C"/>
    <w:rPr>
      <w:b/>
      <w:bCs/>
      <w:sz w:val="28"/>
      <w:szCs w:val="28"/>
    </w:rPr>
  </w:style>
  <w:style w:type="character" w:customStyle="1" w:styleId="50">
    <w:name w:val="Заголовок 5 Знак"/>
    <w:basedOn w:val="a1"/>
    <w:link w:val="5"/>
    <w:uiPriority w:val="9"/>
    <w:semiHidden/>
    <w:rsid w:val="0029774C"/>
    <w:rPr>
      <w:b/>
      <w:bCs/>
      <w:i/>
      <w:iCs/>
      <w:sz w:val="26"/>
      <w:szCs w:val="26"/>
    </w:rPr>
  </w:style>
  <w:style w:type="character" w:customStyle="1" w:styleId="60">
    <w:name w:val="Заголовок 6 Знак"/>
    <w:basedOn w:val="a1"/>
    <w:link w:val="6"/>
    <w:uiPriority w:val="9"/>
    <w:semiHidden/>
    <w:rsid w:val="0029774C"/>
    <w:rPr>
      <w:b/>
      <w:bCs/>
    </w:rPr>
  </w:style>
  <w:style w:type="character" w:customStyle="1" w:styleId="70">
    <w:name w:val="Заголовок 7 Знак"/>
    <w:basedOn w:val="a1"/>
    <w:link w:val="7"/>
    <w:uiPriority w:val="9"/>
    <w:semiHidden/>
    <w:rsid w:val="0029774C"/>
    <w:rPr>
      <w:sz w:val="24"/>
      <w:szCs w:val="24"/>
    </w:rPr>
  </w:style>
  <w:style w:type="character" w:customStyle="1" w:styleId="80">
    <w:name w:val="Заголовок 8 Знак"/>
    <w:basedOn w:val="a1"/>
    <w:link w:val="8"/>
    <w:uiPriority w:val="9"/>
    <w:semiHidden/>
    <w:rsid w:val="0029774C"/>
    <w:rPr>
      <w:i/>
      <w:iCs/>
      <w:sz w:val="24"/>
      <w:szCs w:val="24"/>
    </w:rPr>
  </w:style>
  <w:style w:type="character" w:customStyle="1" w:styleId="90">
    <w:name w:val="Заголовок 9 Знак"/>
    <w:basedOn w:val="a1"/>
    <w:link w:val="9"/>
    <w:uiPriority w:val="9"/>
    <w:semiHidden/>
    <w:rsid w:val="0029774C"/>
    <w:rPr>
      <w:rFonts w:asciiTheme="majorHAnsi" w:eastAsiaTheme="majorEastAsia" w:hAnsiTheme="majorHAnsi"/>
    </w:rPr>
  </w:style>
  <w:style w:type="paragraph" w:styleId="a4">
    <w:name w:val="Title"/>
    <w:basedOn w:val="a0"/>
    <w:next w:val="a0"/>
    <w:link w:val="a5"/>
    <w:uiPriority w:val="10"/>
    <w:qFormat/>
    <w:rsid w:val="0029774C"/>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uiPriority w:val="10"/>
    <w:rsid w:val="0029774C"/>
    <w:rPr>
      <w:rFonts w:asciiTheme="majorHAnsi" w:eastAsiaTheme="majorEastAsia" w:hAnsiTheme="majorHAnsi"/>
      <w:b/>
      <w:bCs/>
      <w:kern w:val="28"/>
      <w:sz w:val="32"/>
      <w:szCs w:val="32"/>
    </w:rPr>
  </w:style>
  <w:style w:type="paragraph" w:styleId="a6">
    <w:name w:val="Subtitle"/>
    <w:basedOn w:val="a0"/>
    <w:next w:val="a0"/>
    <w:link w:val="a7"/>
    <w:uiPriority w:val="11"/>
    <w:qFormat/>
    <w:rsid w:val="0029774C"/>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uiPriority w:val="11"/>
    <w:rsid w:val="0029774C"/>
    <w:rPr>
      <w:rFonts w:asciiTheme="majorHAnsi" w:eastAsiaTheme="majorEastAsia" w:hAnsiTheme="majorHAnsi"/>
      <w:sz w:val="24"/>
      <w:szCs w:val="24"/>
    </w:rPr>
  </w:style>
  <w:style w:type="character" w:styleId="a8">
    <w:name w:val="Strong"/>
    <w:basedOn w:val="a1"/>
    <w:uiPriority w:val="22"/>
    <w:qFormat/>
    <w:rsid w:val="0029774C"/>
    <w:rPr>
      <w:b/>
      <w:bCs/>
    </w:rPr>
  </w:style>
  <w:style w:type="character" w:styleId="a9">
    <w:name w:val="Emphasis"/>
    <w:basedOn w:val="a1"/>
    <w:uiPriority w:val="20"/>
    <w:qFormat/>
    <w:rsid w:val="0029774C"/>
    <w:rPr>
      <w:rFonts w:asciiTheme="minorHAnsi" w:hAnsiTheme="minorHAnsi"/>
      <w:b/>
      <w:i/>
      <w:iCs/>
    </w:rPr>
  </w:style>
  <w:style w:type="paragraph" w:styleId="aa">
    <w:name w:val="No Spacing"/>
    <w:basedOn w:val="a0"/>
    <w:uiPriority w:val="1"/>
    <w:qFormat/>
    <w:rsid w:val="0029774C"/>
    <w:rPr>
      <w:szCs w:val="32"/>
    </w:rPr>
  </w:style>
  <w:style w:type="paragraph" w:styleId="ab">
    <w:name w:val="List Paragraph"/>
    <w:basedOn w:val="a0"/>
    <w:uiPriority w:val="34"/>
    <w:qFormat/>
    <w:rsid w:val="0029774C"/>
    <w:pPr>
      <w:ind w:left="720"/>
      <w:contextualSpacing/>
    </w:pPr>
  </w:style>
  <w:style w:type="paragraph" w:styleId="21">
    <w:name w:val="Quote"/>
    <w:basedOn w:val="a0"/>
    <w:next w:val="a0"/>
    <w:link w:val="22"/>
    <w:uiPriority w:val="29"/>
    <w:qFormat/>
    <w:rsid w:val="0029774C"/>
    <w:rPr>
      <w:i/>
    </w:rPr>
  </w:style>
  <w:style w:type="character" w:customStyle="1" w:styleId="22">
    <w:name w:val="Цитата 2 Знак"/>
    <w:basedOn w:val="a1"/>
    <w:link w:val="21"/>
    <w:uiPriority w:val="29"/>
    <w:rsid w:val="0029774C"/>
    <w:rPr>
      <w:i/>
      <w:sz w:val="24"/>
      <w:szCs w:val="24"/>
    </w:rPr>
  </w:style>
  <w:style w:type="paragraph" w:styleId="ac">
    <w:name w:val="Intense Quote"/>
    <w:basedOn w:val="a0"/>
    <w:next w:val="a0"/>
    <w:link w:val="ad"/>
    <w:uiPriority w:val="30"/>
    <w:qFormat/>
    <w:rsid w:val="0029774C"/>
    <w:pPr>
      <w:ind w:left="720" w:right="720"/>
    </w:pPr>
    <w:rPr>
      <w:b/>
      <w:i/>
    </w:rPr>
  </w:style>
  <w:style w:type="character" w:customStyle="1" w:styleId="ad">
    <w:name w:val="Выделенная цитата Знак"/>
    <w:basedOn w:val="a1"/>
    <w:link w:val="ac"/>
    <w:uiPriority w:val="30"/>
    <w:rsid w:val="0029774C"/>
    <w:rPr>
      <w:b/>
      <w:i/>
      <w:sz w:val="24"/>
    </w:rPr>
  </w:style>
  <w:style w:type="character" w:styleId="ae">
    <w:name w:val="Subtle Emphasis"/>
    <w:uiPriority w:val="19"/>
    <w:qFormat/>
    <w:rsid w:val="0029774C"/>
    <w:rPr>
      <w:i/>
      <w:color w:val="5A5A5A" w:themeColor="text1" w:themeTint="A5"/>
    </w:rPr>
  </w:style>
  <w:style w:type="character" w:styleId="af">
    <w:name w:val="Intense Emphasis"/>
    <w:basedOn w:val="a1"/>
    <w:uiPriority w:val="21"/>
    <w:qFormat/>
    <w:rsid w:val="0029774C"/>
    <w:rPr>
      <w:b/>
      <w:i/>
      <w:sz w:val="24"/>
      <w:szCs w:val="24"/>
      <w:u w:val="single"/>
    </w:rPr>
  </w:style>
  <w:style w:type="character" w:styleId="af0">
    <w:name w:val="Subtle Reference"/>
    <w:basedOn w:val="a1"/>
    <w:uiPriority w:val="31"/>
    <w:qFormat/>
    <w:rsid w:val="0029774C"/>
    <w:rPr>
      <w:sz w:val="24"/>
      <w:szCs w:val="24"/>
      <w:u w:val="single"/>
    </w:rPr>
  </w:style>
  <w:style w:type="character" w:styleId="af1">
    <w:name w:val="Intense Reference"/>
    <w:basedOn w:val="a1"/>
    <w:uiPriority w:val="32"/>
    <w:qFormat/>
    <w:rsid w:val="0029774C"/>
    <w:rPr>
      <w:b/>
      <w:sz w:val="24"/>
      <w:u w:val="single"/>
    </w:rPr>
  </w:style>
  <w:style w:type="character" w:styleId="af2">
    <w:name w:val="Book Title"/>
    <w:basedOn w:val="a1"/>
    <w:uiPriority w:val="33"/>
    <w:qFormat/>
    <w:rsid w:val="0029774C"/>
    <w:rPr>
      <w:rFonts w:asciiTheme="majorHAnsi" w:eastAsiaTheme="majorEastAsia" w:hAnsiTheme="majorHAnsi"/>
      <w:b/>
      <w:i/>
      <w:sz w:val="24"/>
      <w:szCs w:val="24"/>
    </w:rPr>
  </w:style>
  <w:style w:type="paragraph" w:styleId="af3">
    <w:name w:val="TOC Heading"/>
    <w:basedOn w:val="10"/>
    <w:next w:val="a0"/>
    <w:uiPriority w:val="39"/>
    <w:semiHidden/>
    <w:unhideWhenUsed/>
    <w:qFormat/>
    <w:rsid w:val="0029774C"/>
    <w:pPr>
      <w:outlineLvl w:val="9"/>
    </w:pPr>
    <w:rPr>
      <w:rFonts w:cs="Times New Roman"/>
    </w:rPr>
  </w:style>
  <w:style w:type="paragraph" w:styleId="af4">
    <w:name w:val="footer"/>
    <w:basedOn w:val="a0"/>
    <w:link w:val="af5"/>
    <w:uiPriority w:val="99"/>
    <w:unhideWhenUsed/>
    <w:rsid w:val="000F7FE6"/>
    <w:pPr>
      <w:tabs>
        <w:tab w:val="center" w:pos="4677"/>
        <w:tab w:val="right" w:pos="9355"/>
      </w:tabs>
      <w:spacing w:after="0" w:line="360" w:lineRule="auto"/>
      <w:ind w:firstLine="709"/>
      <w:jc w:val="both"/>
    </w:pPr>
    <w:rPr>
      <w:rFonts w:ascii="Times New Roman" w:eastAsia="Calibri" w:hAnsi="Times New Roman" w:cs="Times New Roman"/>
      <w:sz w:val="24"/>
    </w:rPr>
  </w:style>
  <w:style w:type="character" w:customStyle="1" w:styleId="af5">
    <w:name w:val="Нижний колонтитул Знак"/>
    <w:basedOn w:val="a1"/>
    <w:link w:val="af4"/>
    <w:uiPriority w:val="99"/>
    <w:rsid w:val="000F7FE6"/>
    <w:rPr>
      <w:rFonts w:ascii="Times New Roman" w:eastAsia="Calibri" w:hAnsi="Times New Roman"/>
      <w:sz w:val="24"/>
    </w:rPr>
  </w:style>
  <w:style w:type="character" w:styleId="af6">
    <w:name w:val="Hyperlink"/>
    <w:uiPriority w:val="99"/>
    <w:unhideWhenUsed/>
    <w:rsid w:val="00EF2450"/>
    <w:rPr>
      <w:color w:val="0563C1"/>
      <w:u w:val="single"/>
    </w:rPr>
  </w:style>
  <w:style w:type="paragraph" w:styleId="af7">
    <w:name w:val="Normal (Web)"/>
    <w:basedOn w:val="a0"/>
    <w:uiPriority w:val="99"/>
    <w:unhideWhenUsed/>
    <w:qFormat/>
    <w:rsid w:val="00EF2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Текстовый блок A"/>
    <w:rsid w:val="005F6AF1"/>
    <w:pPr>
      <w:pBdr>
        <w:top w:val="nil"/>
        <w:left w:val="nil"/>
        <w:bottom w:val="nil"/>
        <w:right w:val="nil"/>
        <w:between w:val="nil"/>
        <w:bar w:val="nil"/>
      </w:pBdr>
    </w:pPr>
    <w:rPr>
      <w:rFonts w:ascii="Helvetica Neue" w:eastAsia="Arial Unicode MS" w:hAnsi="Helvetica Neue" w:cs="Arial Unicode MS"/>
      <w:color w:val="000000"/>
      <w:u w:color="000000"/>
      <w:bdr w:val="nil"/>
      <w:lang w:eastAsia="ru-RU"/>
    </w:rPr>
  </w:style>
  <w:style w:type="paragraph" w:customStyle="1" w:styleId="af9">
    <w:name w:val="По умолчанию"/>
    <w:rsid w:val="005F6AF1"/>
    <w:pPr>
      <w:pBdr>
        <w:top w:val="nil"/>
        <w:left w:val="nil"/>
        <w:bottom w:val="nil"/>
        <w:right w:val="nil"/>
        <w:between w:val="nil"/>
        <w:bar w:val="nil"/>
      </w:pBdr>
    </w:pPr>
    <w:rPr>
      <w:rFonts w:ascii="Helvetica Neue" w:eastAsia="Helvetica Neue" w:hAnsi="Helvetica Neue" w:cs="Helvetica Neue"/>
      <w:color w:val="000000"/>
      <w:u w:color="000000"/>
      <w:bdr w:val="nil"/>
      <w:lang w:eastAsia="ru-RU"/>
    </w:rPr>
  </w:style>
  <w:style w:type="numbering" w:customStyle="1" w:styleId="a">
    <w:name w:val="С числами"/>
    <w:rsid w:val="005F6AF1"/>
    <w:pPr>
      <w:numPr>
        <w:numId w:val="1"/>
      </w:numPr>
    </w:pPr>
  </w:style>
  <w:style w:type="paragraph" w:styleId="afa">
    <w:name w:val="footnote text"/>
    <w:basedOn w:val="a0"/>
    <w:link w:val="afb"/>
    <w:uiPriority w:val="99"/>
    <w:unhideWhenUsed/>
    <w:rsid w:val="005F6AF1"/>
    <w:pPr>
      <w:spacing w:after="0" w:line="240" w:lineRule="auto"/>
    </w:pPr>
    <w:rPr>
      <w:sz w:val="20"/>
      <w:szCs w:val="20"/>
    </w:rPr>
  </w:style>
  <w:style w:type="character" w:customStyle="1" w:styleId="afb">
    <w:name w:val="Текст сноски Знак"/>
    <w:basedOn w:val="a1"/>
    <w:link w:val="afa"/>
    <w:uiPriority w:val="99"/>
    <w:rsid w:val="005F6AF1"/>
    <w:rPr>
      <w:rFonts w:cstheme="minorBidi"/>
      <w:sz w:val="20"/>
      <w:szCs w:val="20"/>
    </w:rPr>
  </w:style>
  <w:style w:type="paragraph" w:customStyle="1" w:styleId="Pa27">
    <w:name w:val="Pa27"/>
    <w:basedOn w:val="a0"/>
    <w:next w:val="a0"/>
    <w:uiPriority w:val="99"/>
    <w:rsid w:val="00DD02B7"/>
    <w:pPr>
      <w:autoSpaceDE w:val="0"/>
      <w:autoSpaceDN w:val="0"/>
      <w:adjustRightInd w:val="0"/>
      <w:spacing w:after="0" w:line="221" w:lineRule="atLeast"/>
    </w:pPr>
    <w:rPr>
      <w:rFonts w:ascii="Calibri" w:hAnsi="Calibri" w:cs="Times New Roman"/>
      <w:sz w:val="24"/>
      <w:szCs w:val="24"/>
    </w:rPr>
  </w:style>
  <w:style w:type="character" w:customStyle="1" w:styleId="w">
    <w:name w:val="w"/>
    <w:basedOn w:val="a1"/>
    <w:rsid w:val="00DD02B7"/>
  </w:style>
  <w:style w:type="paragraph" w:customStyle="1" w:styleId="Default">
    <w:name w:val="Default"/>
    <w:rsid w:val="00DD02B7"/>
    <w:pPr>
      <w:autoSpaceDE w:val="0"/>
      <w:autoSpaceDN w:val="0"/>
      <w:adjustRightInd w:val="0"/>
    </w:pPr>
    <w:rPr>
      <w:rFonts w:ascii="Times New Roman" w:eastAsia="Calibri" w:hAnsi="Times New Roman"/>
      <w:color w:val="000000"/>
      <w:sz w:val="24"/>
      <w:szCs w:val="24"/>
    </w:rPr>
  </w:style>
  <w:style w:type="paragraph" w:customStyle="1" w:styleId="formattext">
    <w:name w:val="formattext"/>
    <w:basedOn w:val="a0"/>
    <w:rsid w:val="00DD0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63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31CFA"/>
    <w:rPr>
      <w:rFonts w:ascii="Courier New" w:eastAsia="Times New Roman" w:hAnsi="Courier New" w:cs="Courier New"/>
      <w:sz w:val="20"/>
      <w:szCs w:val="20"/>
      <w:lang w:eastAsia="ru-RU"/>
    </w:rPr>
  </w:style>
  <w:style w:type="paragraph" w:styleId="afc">
    <w:name w:val="Body Text Indent"/>
    <w:link w:val="afd"/>
    <w:uiPriority w:val="99"/>
    <w:rsid w:val="00631CFA"/>
    <w:pPr>
      <w:pBdr>
        <w:top w:val="nil"/>
        <w:left w:val="nil"/>
        <w:bottom w:val="nil"/>
        <w:right w:val="nil"/>
        <w:between w:val="nil"/>
        <w:bar w:val="nil"/>
      </w:pBdr>
      <w:ind w:firstLine="284"/>
      <w:jc w:val="center"/>
    </w:pPr>
    <w:rPr>
      <w:rFonts w:ascii="Times New Roman" w:eastAsia="Arial Unicode MS" w:hAnsi="Times New Roman" w:cs="Arial Unicode MS"/>
      <w:color w:val="000000"/>
      <w:sz w:val="28"/>
      <w:szCs w:val="28"/>
      <w:u w:color="000000"/>
      <w:bdr w:val="nil"/>
      <w:lang w:eastAsia="ru-RU"/>
    </w:rPr>
  </w:style>
  <w:style w:type="character" w:customStyle="1" w:styleId="afd">
    <w:name w:val="Основной текст с отступом Знак"/>
    <w:basedOn w:val="a1"/>
    <w:link w:val="afc"/>
    <w:uiPriority w:val="99"/>
    <w:rsid w:val="00631CFA"/>
    <w:rPr>
      <w:rFonts w:ascii="Times New Roman" w:eastAsia="Arial Unicode MS" w:hAnsi="Times New Roman" w:cs="Arial Unicode MS"/>
      <w:color w:val="000000"/>
      <w:sz w:val="28"/>
      <w:szCs w:val="28"/>
      <w:u w:color="000000"/>
      <w:bdr w:val="nil"/>
      <w:lang w:eastAsia="ru-RU"/>
    </w:rPr>
  </w:style>
  <w:style w:type="numbering" w:customStyle="1" w:styleId="1">
    <w:name w:val="Импортированный стиль 1"/>
    <w:rsid w:val="00631CFA"/>
    <w:pPr>
      <w:numPr>
        <w:numId w:val="4"/>
      </w:numPr>
    </w:pPr>
  </w:style>
  <w:style w:type="paragraph" w:customStyle="1" w:styleId="msolistparagraph0">
    <w:name w:val="msolistparagraph"/>
    <w:basedOn w:val="a0"/>
    <w:uiPriority w:val="99"/>
    <w:rsid w:val="00631CFA"/>
    <w:pPr>
      <w:ind w:left="720"/>
      <w:contextualSpacing/>
    </w:pPr>
    <w:rPr>
      <w:rFonts w:ascii="Calibri" w:eastAsia="Times New Roman" w:hAnsi="Calibri" w:cs="Times New Roman"/>
    </w:rPr>
  </w:style>
  <w:style w:type="character" w:customStyle="1" w:styleId="extended-textfull">
    <w:name w:val="extended-text__full"/>
    <w:rsid w:val="00E65423"/>
  </w:style>
  <w:style w:type="character" w:styleId="afe">
    <w:name w:val="footnote reference"/>
    <w:uiPriority w:val="99"/>
    <w:semiHidden/>
    <w:unhideWhenUsed/>
    <w:rsid w:val="00E65423"/>
    <w:rPr>
      <w:vertAlign w:val="superscript"/>
    </w:rPr>
  </w:style>
  <w:style w:type="paragraph" w:customStyle="1" w:styleId="s16">
    <w:name w:val="s_16"/>
    <w:basedOn w:val="a0"/>
    <w:rsid w:val="00E65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w:basedOn w:val="a0"/>
    <w:link w:val="aff0"/>
    <w:uiPriority w:val="1"/>
    <w:unhideWhenUsed/>
    <w:qFormat/>
    <w:rsid w:val="0019577C"/>
    <w:pPr>
      <w:spacing w:after="120"/>
    </w:pPr>
  </w:style>
  <w:style w:type="character" w:customStyle="1" w:styleId="aff0">
    <w:name w:val="Основной текст Знак"/>
    <w:basedOn w:val="a1"/>
    <w:link w:val="aff"/>
    <w:uiPriority w:val="1"/>
    <w:rsid w:val="0019577C"/>
    <w:rPr>
      <w:rFonts w:cstheme="minorBidi"/>
    </w:rPr>
  </w:style>
  <w:style w:type="character" w:customStyle="1" w:styleId="apple-converted-space">
    <w:name w:val="apple-converted-space"/>
    <w:basedOn w:val="a1"/>
    <w:rsid w:val="0019577C"/>
  </w:style>
  <w:style w:type="paragraph" w:customStyle="1" w:styleId="110">
    <w:name w:val="Заголовок 11"/>
    <w:basedOn w:val="a0"/>
    <w:uiPriority w:val="1"/>
    <w:qFormat/>
    <w:rsid w:val="0019577C"/>
    <w:pPr>
      <w:widowControl w:val="0"/>
      <w:autoSpaceDE w:val="0"/>
      <w:autoSpaceDN w:val="0"/>
      <w:spacing w:after="0" w:line="240" w:lineRule="auto"/>
      <w:ind w:left="2862" w:right="2862"/>
      <w:jc w:val="center"/>
      <w:outlineLvl w:val="1"/>
    </w:pPr>
    <w:rPr>
      <w:rFonts w:ascii="Times New Roman" w:eastAsia="Times New Roman" w:hAnsi="Times New Roman" w:cs="Times New Roman"/>
      <w:b/>
      <w:bCs/>
      <w:sz w:val="24"/>
      <w:szCs w:val="24"/>
    </w:rPr>
  </w:style>
  <w:style w:type="paragraph" w:customStyle="1" w:styleId="210">
    <w:name w:val="Заголовок 21"/>
    <w:basedOn w:val="a0"/>
    <w:uiPriority w:val="1"/>
    <w:qFormat/>
    <w:rsid w:val="0019577C"/>
    <w:pPr>
      <w:widowControl w:val="0"/>
      <w:autoSpaceDE w:val="0"/>
      <w:autoSpaceDN w:val="0"/>
      <w:spacing w:after="0" w:line="274" w:lineRule="exact"/>
      <w:ind w:right="109"/>
      <w:jc w:val="right"/>
      <w:outlineLvl w:val="2"/>
    </w:pPr>
    <w:rPr>
      <w:rFonts w:ascii="Times New Roman" w:eastAsia="Times New Roman" w:hAnsi="Times New Roman" w:cs="Times New Roman"/>
      <w:b/>
      <w:bCs/>
      <w:i/>
      <w:sz w:val="24"/>
      <w:szCs w:val="24"/>
    </w:rPr>
  </w:style>
  <w:style w:type="character" w:styleId="aff1">
    <w:name w:val="FollowedHyperlink"/>
    <w:basedOn w:val="a1"/>
    <w:uiPriority w:val="99"/>
    <w:semiHidden/>
    <w:unhideWhenUsed/>
    <w:rsid w:val="0019577C"/>
    <w:rPr>
      <w:color w:val="800080" w:themeColor="followedHyperlink"/>
      <w:u w:val="single"/>
    </w:rPr>
  </w:style>
  <w:style w:type="paragraph" w:customStyle="1" w:styleId="aff2">
    <w:name w:val="Сноска"/>
    <w:basedOn w:val="aff3"/>
    <w:link w:val="aff4"/>
    <w:qFormat/>
    <w:rsid w:val="0019577C"/>
    <w:pPr>
      <w:ind w:firstLine="709"/>
      <w:contextualSpacing/>
      <w:jc w:val="both"/>
    </w:pPr>
    <w:rPr>
      <w:rFonts w:ascii="Times New Roman" w:eastAsia="Calibri" w:hAnsi="Times New Roman"/>
    </w:rPr>
  </w:style>
  <w:style w:type="character" w:customStyle="1" w:styleId="aff4">
    <w:name w:val="Сноска Знак"/>
    <w:link w:val="aff2"/>
    <w:rsid w:val="0019577C"/>
    <w:rPr>
      <w:rFonts w:ascii="Times New Roman" w:eastAsia="Calibri" w:hAnsi="Times New Roman"/>
      <w:sz w:val="20"/>
      <w:szCs w:val="20"/>
    </w:rPr>
  </w:style>
  <w:style w:type="paragraph" w:styleId="aff3">
    <w:name w:val="endnote text"/>
    <w:basedOn w:val="a0"/>
    <w:link w:val="aff5"/>
    <w:uiPriority w:val="99"/>
    <w:unhideWhenUsed/>
    <w:rsid w:val="0019577C"/>
    <w:pPr>
      <w:spacing w:after="0" w:line="240" w:lineRule="auto"/>
    </w:pPr>
    <w:rPr>
      <w:rFonts w:cs="Times New Roman"/>
      <w:sz w:val="20"/>
      <w:szCs w:val="20"/>
    </w:rPr>
  </w:style>
  <w:style w:type="character" w:customStyle="1" w:styleId="aff5">
    <w:name w:val="Текст концевой сноски Знак"/>
    <w:basedOn w:val="a1"/>
    <w:link w:val="aff3"/>
    <w:uiPriority w:val="99"/>
    <w:rsid w:val="0019577C"/>
    <w:rPr>
      <w:sz w:val="20"/>
      <w:szCs w:val="20"/>
    </w:rPr>
  </w:style>
  <w:style w:type="paragraph" w:customStyle="1" w:styleId="paragraph">
    <w:name w:val="paragraph"/>
    <w:basedOn w:val="a0"/>
    <w:rsid w:val="00E70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1"/>
    <w:rsid w:val="00E704B5"/>
  </w:style>
  <w:style w:type="paragraph" w:customStyle="1" w:styleId="12">
    <w:name w:val="Обычный (веб)1"/>
    <w:basedOn w:val="a0"/>
    <w:rsid w:val="00E704B5"/>
    <w:pPr>
      <w:suppressAutoHyphens/>
      <w:spacing w:before="100" w:after="100" w:line="100" w:lineRule="atLeast"/>
    </w:pPr>
    <w:rPr>
      <w:rFonts w:ascii="Times New Roman" w:eastAsia="Times New Roman" w:hAnsi="Times New Roman" w:cs="Times New Roman"/>
      <w:sz w:val="24"/>
      <w:szCs w:val="24"/>
      <w:lang w:eastAsia="ru-RU"/>
    </w:rPr>
  </w:style>
  <w:style w:type="character" w:styleId="aff6">
    <w:name w:val="endnote reference"/>
    <w:uiPriority w:val="99"/>
    <w:semiHidden/>
    <w:unhideWhenUsed/>
    <w:rsid w:val="00E704B5"/>
    <w:rPr>
      <w:vertAlign w:val="superscript"/>
    </w:rPr>
  </w:style>
  <w:style w:type="paragraph" w:customStyle="1" w:styleId="p1">
    <w:name w:val="p1"/>
    <w:basedOn w:val="a0"/>
    <w:rsid w:val="00DB61F4"/>
    <w:pPr>
      <w:spacing w:after="0" w:line="240" w:lineRule="auto"/>
    </w:pPr>
    <w:rPr>
      <w:rFonts w:ascii="Helvetica Neue" w:eastAsia="Times New Roman" w:hAnsi="Helvetica Neue" w:cs="Times New Roman"/>
      <w:color w:val="000000"/>
      <w:sz w:val="17"/>
      <w:szCs w:val="17"/>
      <w:lang w:eastAsia="ru-RU"/>
    </w:rPr>
  </w:style>
  <w:style w:type="paragraph" w:customStyle="1" w:styleId="p2">
    <w:name w:val="p2"/>
    <w:basedOn w:val="a0"/>
    <w:rsid w:val="00DB61F4"/>
    <w:pPr>
      <w:spacing w:after="0" w:line="240" w:lineRule="auto"/>
    </w:pPr>
    <w:rPr>
      <w:rFonts w:ascii="Helvetica Neue" w:eastAsia="Times New Roman" w:hAnsi="Helvetica Neue" w:cs="Times New Roman"/>
      <w:color w:val="000000"/>
      <w:sz w:val="17"/>
      <w:szCs w:val="17"/>
      <w:lang w:eastAsia="ru-RU"/>
    </w:rPr>
  </w:style>
  <w:style w:type="character" w:customStyle="1" w:styleId="s1">
    <w:name w:val="s1"/>
    <w:rsid w:val="00DB61F4"/>
    <w:rPr>
      <w:rFonts w:ascii="Helvetica Neue" w:hAnsi="Helvetica Neue" w:hint="default"/>
      <w:b w:val="0"/>
      <w:bCs w:val="0"/>
      <w:i w:val="0"/>
      <w:iCs w:val="0"/>
      <w:sz w:val="17"/>
      <w:szCs w:val="17"/>
    </w:rPr>
  </w:style>
  <w:style w:type="paragraph" w:styleId="aff7">
    <w:name w:val="header"/>
    <w:basedOn w:val="a0"/>
    <w:link w:val="aff8"/>
    <w:uiPriority w:val="99"/>
    <w:unhideWhenUsed/>
    <w:rsid w:val="008724D6"/>
    <w:pPr>
      <w:tabs>
        <w:tab w:val="center" w:pos="4677"/>
        <w:tab w:val="right" w:pos="9355"/>
      </w:tabs>
      <w:spacing w:after="160" w:line="259" w:lineRule="auto"/>
    </w:pPr>
    <w:rPr>
      <w:rFonts w:ascii="Calibri" w:eastAsia="Times New Roman" w:hAnsi="Calibri" w:cs="Times New Roman"/>
      <w:lang w:eastAsia="ru-RU"/>
    </w:rPr>
  </w:style>
  <w:style w:type="character" w:customStyle="1" w:styleId="aff8">
    <w:name w:val="Верхний колонтитул Знак"/>
    <w:basedOn w:val="a1"/>
    <w:link w:val="aff7"/>
    <w:uiPriority w:val="99"/>
    <w:rsid w:val="008724D6"/>
    <w:rPr>
      <w:rFonts w:ascii="Calibri" w:eastAsia="Times New Roman" w:hAnsi="Calibri"/>
      <w:lang w:eastAsia="ru-RU"/>
    </w:rPr>
  </w:style>
  <w:style w:type="paragraph" w:customStyle="1" w:styleId="13">
    <w:name w:val="Без интервала1"/>
    <w:aliases w:val="Универ"/>
    <w:link w:val="aff9"/>
    <w:uiPriority w:val="1"/>
    <w:qFormat/>
    <w:rsid w:val="008724D6"/>
    <w:rPr>
      <w:rFonts w:ascii="Calibri" w:eastAsia="Times New Roman" w:hAnsi="Calibri"/>
      <w:sz w:val="20"/>
      <w:szCs w:val="20"/>
      <w:lang w:eastAsia="ru-RU"/>
    </w:rPr>
  </w:style>
  <w:style w:type="character" w:customStyle="1" w:styleId="aff9">
    <w:name w:val="Без интервала Знак"/>
    <w:aliases w:val="Универ Знак"/>
    <w:link w:val="13"/>
    <w:uiPriority w:val="1"/>
    <w:locked/>
    <w:rsid w:val="008724D6"/>
    <w:rPr>
      <w:rFonts w:ascii="Calibri" w:eastAsia="Times New Roman" w:hAnsi="Calibri"/>
      <w:sz w:val="20"/>
      <w:szCs w:val="20"/>
      <w:lang w:eastAsia="ru-RU"/>
    </w:rPr>
  </w:style>
  <w:style w:type="paragraph" w:customStyle="1" w:styleId="s81">
    <w:name w:val="s81"/>
    <w:basedOn w:val="a0"/>
    <w:rsid w:val="008724D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80">
    <w:name w:val="s80"/>
    <w:basedOn w:val="a1"/>
    <w:rsid w:val="008724D6"/>
  </w:style>
  <w:style w:type="character" w:customStyle="1" w:styleId="s82">
    <w:name w:val="s82"/>
    <w:basedOn w:val="a1"/>
    <w:rsid w:val="008724D6"/>
  </w:style>
  <w:style w:type="character" w:customStyle="1" w:styleId="14">
    <w:name w:val="Гиперссылка1"/>
    <w:uiPriority w:val="99"/>
    <w:rsid w:val="001745BA"/>
    <w:rPr>
      <w:color w:val="0000FF"/>
      <w:u w:val="single"/>
    </w:rPr>
  </w:style>
  <w:style w:type="character" w:customStyle="1" w:styleId="fontstyle01">
    <w:name w:val="fontstyle01"/>
    <w:basedOn w:val="a1"/>
    <w:rsid w:val="001745BA"/>
    <w:rPr>
      <w:rFonts w:ascii="PetersburgC" w:hAnsi="PetersburgC" w:hint="default"/>
      <w:b w:val="0"/>
      <w:bCs w:val="0"/>
      <w:i w:val="0"/>
      <w:iCs w:val="0"/>
      <w:color w:val="231F20"/>
      <w:sz w:val="18"/>
      <w:szCs w:val="18"/>
    </w:rPr>
  </w:style>
  <w:style w:type="character" w:customStyle="1" w:styleId="tlid-translationtranslation">
    <w:name w:val="tlid-translation translation"/>
    <w:rsid w:val="00F02C63"/>
    <w:rPr>
      <w:rFonts w:cs="Times New Roman"/>
    </w:rPr>
  </w:style>
  <w:style w:type="character" w:customStyle="1" w:styleId="tlid-translation">
    <w:name w:val="tlid-translation"/>
    <w:basedOn w:val="a1"/>
    <w:rsid w:val="00F02C63"/>
  </w:style>
  <w:style w:type="paragraph" w:customStyle="1" w:styleId="15">
    <w:name w:val="Стиль1"/>
    <w:basedOn w:val="aa"/>
    <w:qFormat/>
    <w:rsid w:val="00F02C63"/>
    <w:pPr>
      <w:spacing w:after="0" w:line="240" w:lineRule="auto"/>
      <w:jc w:val="right"/>
    </w:pPr>
    <w:rPr>
      <w:rFonts w:ascii="Calibri" w:eastAsia="Calibri" w:hAnsi="Calibri" w:cs="Times New Roman"/>
      <w:szCs w:val="22"/>
    </w:rPr>
  </w:style>
  <w:style w:type="paragraph" w:customStyle="1" w:styleId="ConsPlusNormal">
    <w:name w:val="ConsPlusNormal"/>
    <w:rsid w:val="0011578F"/>
    <w:pPr>
      <w:widowControl w:val="0"/>
      <w:autoSpaceDE w:val="0"/>
      <w:autoSpaceDN w:val="0"/>
      <w:adjustRightInd w:val="0"/>
    </w:pPr>
    <w:rPr>
      <w:rFonts w:ascii="Arial" w:eastAsiaTheme="minorEastAsia" w:hAnsi="Arial" w:cs="Arial"/>
      <w:sz w:val="20"/>
      <w:szCs w:val="20"/>
      <w:lang w:eastAsia="ru-RU"/>
    </w:rPr>
  </w:style>
  <w:style w:type="paragraph" w:customStyle="1" w:styleId="affa">
    <w:basedOn w:val="a0"/>
    <w:next w:val="af7"/>
    <w:uiPriority w:val="99"/>
    <w:unhideWhenUsed/>
    <w:rsid w:val="00115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1"/>
    <w:rsid w:val="0011578F"/>
  </w:style>
  <w:style w:type="paragraph" w:customStyle="1" w:styleId="im-mess">
    <w:name w:val="im-mess"/>
    <w:basedOn w:val="a0"/>
    <w:rsid w:val="00115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7FE6"/>
    <w:pPr>
      <w:spacing w:after="200" w:line="276" w:lineRule="auto"/>
    </w:pPr>
    <w:rPr>
      <w:rFonts w:cstheme="minorBidi"/>
    </w:rPr>
  </w:style>
  <w:style w:type="paragraph" w:styleId="10">
    <w:name w:val="heading 1"/>
    <w:basedOn w:val="a0"/>
    <w:next w:val="a0"/>
    <w:link w:val="11"/>
    <w:uiPriority w:val="9"/>
    <w:qFormat/>
    <w:rsid w:val="0029774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uiPriority w:val="9"/>
    <w:unhideWhenUsed/>
    <w:qFormat/>
    <w:rsid w:val="0029774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29774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29774C"/>
    <w:pPr>
      <w:keepNext/>
      <w:spacing w:before="240" w:after="60"/>
      <w:outlineLvl w:val="3"/>
    </w:pPr>
    <w:rPr>
      <w:b/>
      <w:bCs/>
      <w:sz w:val="28"/>
      <w:szCs w:val="28"/>
    </w:rPr>
  </w:style>
  <w:style w:type="paragraph" w:styleId="5">
    <w:name w:val="heading 5"/>
    <w:basedOn w:val="a0"/>
    <w:next w:val="a0"/>
    <w:link w:val="50"/>
    <w:uiPriority w:val="9"/>
    <w:semiHidden/>
    <w:unhideWhenUsed/>
    <w:qFormat/>
    <w:rsid w:val="0029774C"/>
    <w:pPr>
      <w:spacing w:before="240" w:after="60"/>
      <w:outlineLvl w:val="4"/>
    </w:pPr>
    <w:rPr>
      <w:b/>
      <w:bCs/>
      <w:i/>
      <w:iCs/>
      <w:sz w:val="26"/>
      <w:szCs w:val="26"/>
    </w:rPr>
  </w:style>
  <w:style w:type="paragraph" w:styleId="6">
    <w:name w:val="heading 6"/>
    <w:basedOn w:val="a0"/>
    <w:next w:val="a0"/>
    <w:link w:val="60"/>
    <w:uiPriority w:val="9"/>
    <w:semiHidden/>
    <w:unhideWhenUsed/>
    <w:qFormat/>
    <w:rsid w:val="0029774C"/>
    <w:pPr>
      <w:spacing w:before="240" w:after="60"/>
      <w:outlineLvl w:val="5"/>
    </w:pPr>
    <w:rPr>
      <w:b/>
      <w:bCs/>
    </w:rPr>
  </w:style>
  <w:style w:type="paragraph" w:styleId="7">
    <w:name w:val="heading 7"/>
    <w:basedOn w:val="a0"/>
    <w:next w:val="a0"/>
    <w:link w:val="70"/>
    <w:uiPriority w:val="9"/>
    <w:semiHidden/>
    <w:unhideWhenUsed/>
    <w:qFormat/>
    <w:rsid w:val="0029774C"/>
    <w:pPr>
      <w:spacing w:before="240" w:after="60"/>
      <w:outlineLvl w:val="6"/>
    </w:pPr>
  </w:style>
  <w:style w:type="paragraph" w:styleId="8">
    <w:name w:val="heading 8"/>
    <w:basedOn w:val="a0"/>
    <w:next w:val="a0"/>
    <w:link w:val="80"/>
    <w:uiPriority w:val="9"/>
    <w:semiHidden/>
    <w:unhideWhenUsed/>
    <w:qFormat/>
    <w:rsid w:val="0029774C"/>
    <w:pPr>
      <w:spacing w:before="240" w:after="60"/>
      <w:outlineLvl w:val="7"/>
    </w:pPr>
    <w:rPr>
      <w:i/>
      <w:iCs/>
    </w:rPr>
  </w:style>
  <w:style w:type="paragraph" w:styleId="9">
    <w:name w:val="heading 9"/>
    <w:basedOn w:val="a0"/>
    <w:next w:val="a0"/>
    <w:link w:val="90"/>
    <w:uiPriority w:val="9"/>
    <w:semiHidden/>
    <w:unhideWhenUsed/>
    <w:qFormat/>
    <w:rsid w:val="0029774C"/>
    <w:pPr>
      <w:spacing w:before="240" w:after="6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29774C"/>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29774C"/>
    <w:rPr>
      <w:rFonts w:asciiTheme="majorHAnsi" w:eastAsiaTheme="majorEastAsia" w:hAnsiTheme="majorHAnsi"/>
      <w:b/>
      <w:bCs/>
      <w:i/>
      <w:iCs/>
      <w:sz w:val="28"/>
      <w:szCs w:val="28"/>
    </w:rPr>
  </w:style>
  <w:style w:type="character" w:customStyle="1" w:styleId="30">
    <w:name w:val="Заголовок 3 Знак"/>
    <w:basedOn w:val="a1"/>
    <w:link w:val="3"/>
    <w:uiPriority w:val="9"/>
    <w:semiHidden/>
    <w:rsid w:val="0029774C"/>
    <w:rPr>
      <w:rFonts w:asciiTheme="majorHAnsi" w:eastAsiaTheme="majorEastAsia" w:hAnsiTheme="majorHAnsi"/>
      <w:b/>
      <w:bCs/>
      <w:sz w:val="26"/>
      <w:szCs w:val="26"/>
    </w:rPr>
  </w:style>
  <w:style w:type="character" w:customStyle="1" w:styleId="40">
    <w:name w:val="Заголовок 4 Знак"/>
    <w:basedOn w:val="a1"/>
    <w:link w:val="4"/>
    <w:uiPriority w:val="9"/>
    <w:semiHidden/>
    <w:rsid w:val="0029774C"/>
    <w:rPr>
      <w:b/>
      <w:bCs/>
      <w:sz w:val="28"/>
      <w:szCs w:val="28"/>
    </w:rPr>
  </w:style>
  <w:style w:type="character" w:customStyle="1" w:styleId="50">
    <w:name w:val="Заголовок 5 Знак"/>
    <w:basedOn w:val="a1"/>
    <w:link w:val="5"/>
    <w:uiPriority w:val="9"/>
    <w:semiHidden/>
    <w:rsid w:val="0029774C"/>
    <w:rPr>
      <w:b/>
      <w:bCs/>
      <w:i/>
      <w:iCs/>
      <w:sz w:val="26"/>
      <w:szCs w:val="26"/>
    </w:rPr>
  </w:style>
  <w:style w:type="character" w:customStyle="1" w:styleId="60">
    <w:name w:val="Заголовок 6 Знак"/>
    <w:basedOn w:val="a1"/>
    <w:link w:val="6"/>
    <w:uiPriority w:val="9"/>
    <w:semiHidden/>
    <w:rsid w:val="0029774C"/>
    <w:rPr>
      <w:b/>
      <w:bCs/>
    </w:rPr>
  </w:style>
  <w:style w:type="character" w:customStyle="1" w:styleId="70">
    <w:name w:val="Заголовок 7 Знак"/>
    <w:basedOn w:val="a1"/>
    <w:link w:val="7"/>
    <w:uiPriority w:val="9"/>
    <w:semiHidden/>
    <w:rsid w:val="0029774C"/>
    <w:rPr>
      <w:sz w:val="24"/>
      <w:szCs w:val="24"/>
    </w:rPr>
  </w:style>
  <w:style w:type="character" w:customStyle="1" w:styleId="80">
    <w:name w:val="Заголовок 8 Знак"/>
    <w:basedOn w:val="a1"/>
    <w:link w:val="8"/>
    <w:uiPriority w:val="9"/>
    <w:semiHidden/>
    <w:rsid w:val="0029774C"/>
    <w:rPr>
      <w:i/>
      <w:iCs/>
      <w:sz w:val="24"/>
      <w:szCs w:val="24"/>
    </w:rPr>
  </w:style>
  <w:style w:type="character" w:customStyle="1" w:styleId="90">
    <w:name w:val="Заголовок 9 Знак"/>
    <w:basedOn w:val="a1"/>
    <w:link w:val="9"/>
    <w:uiPriority w:val="9"/>
    <w:semiHidden/>
    <w:rsid w:val="0029774C"/>
    <w:rPr>
      <w:rFonts w:asciiTheme="majorHAnsi" w:eastAsiaTheme="majorEastAsia" w:hAnsiTheme="majorHAnsi"/>
    </w:rPr>
  </w:style>
  <w:style w:type="paragraph" w:styleId="a4">
    <w:name w:val="Title"/>
    <w:basedOn w:val="a0"/>
    <w:next w:val="a0"/>
    <w:link w:val="a5"/>
    <w:uiPriority w:val="10"/>
    <w:qFormat/>
    <w:rsid w:val="0029774C"/>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uiPriority w:val="10"/>
    <w:rsid w:val="0029774C"/>
    <w:rPr>
      <w:rFonts w:asciiTheme="majorHAnsi" w:eastAsiaTheme="majorEastAsia" w:hAnsiTheme="majorHAnsi"/>
      <w:b/>
      <w:bCs/>
      <w:kern w:val="28"/>
      <w:sz w:val="32"/>
      <w:szCs w:val="32"/>
    </w:rPr>
  </w:style>
  <w:style w:type="paragraph" w:styleId="a6">
    <w:name w:val="Subtitle"/>
    <w:basedOn w:val="a0"/>
    <w:next w:val="a0"/>
    <w:link w:val="a7"/>
    <w:uiPriority w:val="11"/>
    <w:qFormat/>
    <w:rsid w:val="0029774C"/>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uiPriority w:val="11"/>
    <w:rsid w:val="0029774C"/>
    <w:rPr>
      <w:rFonts w:asciiTheme="majorHAnsi" w:eastAsiaTheme="majorEastAsia" w:hAnsiTheme="majorHAnsi"/>
      <w:sz w:val="24"/>
      <w:szCs w:val="24"/>
    </w:rPr>
  </w:style>
  <w:style w:type="character" w:styleId="a8">
    <w:name w:val="Strong"/>
    <w:basedOn w:val="a1"/>
    <w:uiPriority w:val="22"/>
    <w:qFormat/>
    <w:rsid w:val="0029774C"/>
    <w:rPr>
      <w:b/>
      <w:bCs/>
    </w:rPr>
  </w:style>
  <w:style w:type="character" w:styleId="a9">
    <w:name w:val="Emphasis"/>
    <w:basedOn w:val="a1"/>
    <w:uiPriority w:val="20"/>
    <w:qFormat/>
    <w:rsid w:val="0029774C"/>
    <w:rPr>
      <w:rFonts w:asciiTheme="minorHAnsi" w:hAnsiTheme="minorHAnsi"/>
      <w:b/>
      <w:i/>
      <w:iCs/>
    </w:rPr>
  </w:style>
  <w:style w:type="paragraph" w:styleId="aa">
    <w:name w:val="No Spacing"/>
    <w:basedOn w:val="a0"/>
    <w:uiPriority w:val="1"/>
    <w:qFormat/>
    <w:rsid w:val="0029774C"/>
    <w:rPr>
      <w:szCs w:val="32"/>
    </w:rPr>
  </w:style>
  <w:style w:type="paragraph" w:styleId="ab">
    <w:name w:val="List Paragraph"/>
    <w:basedOn w:val="a0"/>
    <w:uiPriority w:val="34"/>
    <w:qFormat/>
    <w:rsid w:val="0029774C"/>
    <w:pPr>
      <w:ind w:left="720"/>
      <w:contextualSpacing/>
    </w:pPr>
  </w:style>
  <w:style w:type="paragraph" w:styleId="21">
    <w:name w:val="Quote"/>
    <w:basedOn w:val="a0"/>
    <w:next w:val="a0"/>
    <w:link w:val="22"/>
    <w:uiPriority w:val="29"/>
    <w:qFormat/>
    <w:rsid w:val="0029774C"/>
    <w:rPr>
      <w:i/>
    </w:rPr>
  </w:style>
  <w:style w:type="character" w:customStyle="1" w:styleId="22">
    <w:name w:val="Цитата 2 Знак"/>
    <w:basedOn w:val="a1"/>
    <w:link w:val="21"/>
    <w:uiPriority w:val="29"/>
    <w:rsid w:val="0029774C"/>
    <w:rPr>
      <w:i/>
      <w:sz w:val="24"/>
      <w:szCs w:val="24"/>
    </w:rPr>
  </w:style>
  <w:style w:type="paragraph" w:styleId="ac">
    <w:name w:val="Intense Quote"/>
    <w:basedOn w:val="a0"/>
    <w:next w:val="a0"/>
    <w:link w:val="ad"/>
    <w:uiPriority w:val="30"/>
    <w:qFormat/>
    <w:rsid w:val="0029774C"/>
    <w:pPr>
      <w:ind w:left="720" w:right="720"/>
    </w:pPr>
    <w:rPr>
      <w:b/>
      <w:i/>
    </w:rPr>
  </w:style>
  <w:style w:type="character" w:customStyle="1" w:styleId="ad">
    <w:name w:val="Выделенная цитата Знак"/>
    <w:basedOn w:val="a1"/>
    <w:link w:val="ac"/>
    <w:uiPriority w:val="30"/>
    <w:rsid w:val="0029774C"/>
    <w:rPr>
      <w:b/>
      <w:i/>
      <w:sz w:val="24"/>
    </w:rPr>
  </w:style>
  <w:style w:type="character" w:styleId="ae">
    <w:name w:val="Subtle Emphasis"/>
    <w:uiPriority w:val="19"/>
    <w:qFormat/>
    <w:rsid w:val="0029774C"/>
    <w:rPr>
      <w:i/>
      <w:color w:val="5A5A5A" w:themeColor="text1" w:themeTint="A5"/>
    </w:rPr>
  </w:style>
  <w:style w:type="character" w:styleId="af">
    <w:name w:val="Intense Emphasis"/>
    <w:basedOn w:val="a1"/>
    <w:uiPriority w:val="21"/>
    <w:qFormat/>
    <w:rsid w:val="0029774C"/>
    <w:rPr>
      <w:b/>
      <w:i/>
      <w:sz w:val="24"/>
      <w:szCs w:val="24"/>
      <w:u w:val="single"/>
    </w:rPr>
  </w:style>
  <w:style w:type="character" w:styleId="af0">
    <w:name w:val="Subtle Reference"/>
    <w:basedOn w:val="a1"/>
    <w:uiPriority w:val="31"/>
    <w:qFormat/>
    <w:rsid w:val="0029774C"/>
    <w:rPr>
      <w:sz w:val="24"/>
      <w:szCs w:val="24"/>
      <w:u w:val="single"/>
    </w:rPr>
  </w:style>
  <w:style w:type="character" w:styleId="af1">
    <w:name w:val="Intense Reference"/>
    <w:basedOn w:val="a1"/>
    <w:uiPriority w:val="32"/>
    <w:qFormat/>
    <w:rsid w:val="0029774C"/>
    <w:rPr>
      <w:b/>
      <w:sz w:val="24"/>
      <w:u w:val="single"/>
    </w:rPr>
  </w:style>
  <w:style w:type="character" w:styleId="af2">
    <w:name w:val="Book Title"/>
    <w:basedOn w:val="a1"/>
    <w:uiPriority w:val="33"/>
    <w:qFormat/>
    <w:rsid w:val="0029774C"/>
    <w:rPr>
      <w:rFonts w:asciiTheme="majorHAnsi" w:eastAsiaTheme="majorEastAsia" w:hAnsiTheme="majorHAnsi"/>
      <w:b/>
      <w:i/>
      <w:sz w:val="24"/>
      <w:szCs w:val="24"/>
    </w:rPr>
  </w:style>
  <w:style w:type="paragraph" w:styleId="af3">
    <w:name w:val="TOC Heading"/>
    <w:basedOn w:val="10"/>
    <w:next w:val="a0"/>
    <w:uiPriority w:val="39"/>
    <w:semiHidden/>
    <w:unhideWhenUsed/>
    <w:qFormat/>
    <w:rsid w:val="0029774C"/>
    <w:pPr>
      <w:outlineLvl w:val="9"/>
    </w:pPr>
    <w:rPr>
      <w:rFonts w:cs="Times New Roman"/>
    </w:rPr>
  </w:style>
  <w:style w:type="paragraph" w:styleId="af4">
    <w:name w:val="footer"/>
    <w:basedOn w:val="a0"/>
    <w:link w:val="af5"/>
    <w:uiPriority w:val="99"/>
    <w:unhideWhenUsed/>
    <w:rsid w:val="000F7FE6"/>
    <w:pPr>
      <w:tabs>
        <w:tab w:val="center" w:pos="4677"/>
        <w:tab w:val="right" w:pos="9355"/>
      </w:tabs>
      <w:spacing w:after="0" w:line="360" w:lineRule="auto"/>
      <w:ind w:firstLine="709"/>
      <w:jc w:val="both"/>
    </w:pPr>
    <w:rPr>
      <w:rFonts w:ascii="Times New Roman" w:eastAsia="Calibri" w:hAnsi="Times New Roman" w:cs="Times New Roman"/>
      <w:sz w:val="24"/>
    </w:rPr>
  </w:style>
  <w:style w:type="character" w:customStyle="1" w:styleId="af5">
    <w:name w:val="Нижний колонтитул Знак"/>
    <w:basedOn w:val="a1"/>
    <w:link w:val="af4"/>
    <w:uiPriority w:val="99"/>
    <w:rsid w:val="000F7FE6"/>
    <w:rPr>
      <w:rFonts w:ascii="Times New Roman" w:eastAsia="Calibri" w:hAnsi="Times New Roman"/>
      <w:sz w:val="24"/>
    </w:rPr>
  </w:style>
  <w:style w:type="character" w:styleId="af6">
    <w:name w:val="Hyperlink"/>
    <w:uiPriority w:val="99"/>
    <w:unhideWhenUsed/>
    <w:rsid w:val="00EF2450"/>
    <w:rPr>
      <w:color w:val="0563C1"/>
      <w:u w:val="single"/>
    </w:rPr>
  </w:style>
  <w:style w:type="paragraph" w:styleId="af7">
    <w:name w:val="Normal (Web)"/>
    <w:basedOn w:val="a0"/>
    <w:uiPriority w:val="99"/>
    <w:unhideWhenUsed/>
    <w:qFormat/>
    <w:rsid w:val="00EF2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Текстовый блок A"/>
    <w:rsid w:val="005F6AF1"/>
    <w:pPr>
      <w:pBdr>
        <w:top w:val="nil"/>
        <w:left w:val="nil"/>
        <w:bottom w:val="nil"/>
        <w:right w:val="nil"/>
        <w:between w:val="nil"/>
        <w:bar w:val="nil"/>
      </w:pBdr>
    </w:pPr>
    <w:rPr>
      <w:rFonts w:ascii="Helvetica Neue" w:eastAsia="Arial Unicode MS" w:hAnsi="Helvetica Neue" w:cs="Arial Unicode MS"/>
      <w:color w:val="000000"/>
      <w:u w:color="000000"/>
      <w:bdr w:val="nil"/>
      <w:lang w:eastAsia="ru-RU"/>
    </w:rPr>
  </w:style>
  <w:style w:type="paragraph" w:customStyle="1" w:styleId="af9">
    <w:name w:val="По умолчанию"/>
    <w:rsid w:val="005F6AF1"/>
    <w:pPr>
      <w:pBdr>
        <w:top w:val="nil"/>
        <w:left w:val="nil"/>
        <w:bottom w:val="nil"/>
        <w:right w:val="nil"/>
        <w:between w:val="nil"/>
        <w:bar w:val="nil"/>
      </w:pBdr>
    </w:pPr>
    <w:rPr>
      <w:rFonts w:ascii="Helvetica Neue" w:eastAsia="Helvetica Neue" w:hAnsi="Helvetica Neue" w:cs="Helvetica Neue"/>
      <w:color w:val="000000"/>
      <w:u w:color="000000"/>
      <w:bdr w:val="nil"/>
      <w:lang w:eastAsia="ru-RU"/>
    </w:rPr>
  </w:style>
  <w:style w:type="numbering" w:customStyle="1" w:styleId="a">
    <w:name w:val="С числами"/>
    <w:rsid w:val="005F6AF1"/>
    <w:pPr>
      <w:numPr>
        <w:numId w:val="1"/>
      </w:numPr>
    </w:pPr>
  </w:style>
  <w:style w:type="paragraph" w:styleId="afa">
    <w:name w:val="footnote text"/>
    <w:basedOn w:val="a0"/>
    <w:link w:val="afb"/>
    <w:uiPriority w:val="99"/>
    <w:unhideWhenUsed/>
    <w:rsid w:val="005F6AF1"/>
    <w:pPr>
      <w:spacing w:after="0" w:line="240" w:lineRule="auto"/>
    </w:pPr>
    <w:rPr>
      <w:sz w:val="20"/>
      <w:szCs w:val="20"/>
    </w:rPr>
  </w:style>
  <w:style w:type="character" w:customStyle="1" w:styleId="afb">
    <w:name w:val="Текст сноски Знак"/>
    <w:basedOn w:val="a1"/>
    <w:link w:val="afa"/>
    <w:uiPriority w:val="99"/>
    <w:rsid w:val="005F6AF1"/>
    <w:rPr>
      <w:rFonts w:cstheme="minorBidi"/>
      <w:sz w:val="20"/>
      <w:szCs w:val="20"/>
    </w:rPr>
  </w:style>
  <w:style w:type="paragraph" w:customStyle="1" w:styleId="Pa27">
    <w:name w:val="Pa27"/>
    <w:basedOn w:val="a0"/>
    <w:next w:val="a0"/>
    <w:uiPriority w:val="99"/>
    <w:rsid w:val="00DD02B7"/>
    <w:pPr>
      <w:autoSpaceDE w:val="0"/>
      <w:autoSpaceDN w:val="0"/>
      <w:adjustRightInd w:val="0"/>
      <w:spacing w:after="0" w:line="221" w:lineRule="atLeast"/>
    </w:pPr>
    <w:rPr>
      <w:rFonts w:ascii="Calibri" w:hAnsi="Calibri" w:cs="Times New Roman"/>
      <w:sz w:val="24"/>
      <w:szCs w:val="24"/>
    </w:rPr>
  </w:style>
  <w:style w:type="character" w:customStyle="1" w:styleId="w">
    <w:name w:val="w"/>
    <w:basedOn w:val="a1"/>
    <w:rsid w:val="00DD02B7"/>
  </w:style>
  <w:style w:type="paragraph" w:customStyle="1" w:styleId="Default">
    <w:name w:val="Default"/>
    <w:rsid w:val="00DD02B7"/>
    <w:pPr>
      <w:autoSpaceDE w:val="0"/>
      <w:autoSpaceDN w:val="0"/>
      <w:adjustRightInd w:val="0"/>
    </w:pPr>
    <w:rPr>
      <w:rFonts w:ascii="Times New Roman" w:eastAsia="Calibri" w:hAnsi="Times New Roman"/>
      <w:color w:val="000000"/>
      <w:sz w:val="24"/>
      <w:szCs w:val="24"/>
    </w:rPr>
  </w:style>
  <w:style w:type="paragraph" w:customStyle="1" w:styleId="formattext">
    <w:name w:val="formattext"/>
    <w:basedOn w:val="a0"/>
    <w:rsid w:val="00DD0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63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31CFA"/>
    <w:rPr>
      <w:rFonts w:ascii="Courier New" w:eastAsia="Times New Roman" w:hAnsi="Courier New" w:cs="Courier New"/>
      <w:sz w:val="20"/>
      <w:szCs w:val="20"/>
      <w:lang w:eastAsia="ru-RU"/>
    </w:rPr>
  </w:style>
  <w:style w:type="paragraph" w:styleId="afc">
    <w:name w:val="Body Text Indent"/>
    <w:link w:val="afd"/>
    <w:uiPriority w:val="99"/>
    <w:rsid w:val="00631CFA"/>
    <w:pPr>
      <w:pBdr>
        <w:top w:val="nil"/>
        <w:left w:val="nil"/>
        <w:bottom w:val="nil"/>
        <w:right w:val="nil"/>
        <w:between w:val="nil"/>
        <w:bar w:val="nil"/>
      </w:pBdr>
      <w:ind w:firstLine="284"/>
      <w:jc w:val="center"/>
    </w:pPr>
    <w:rPr>
      <w:rFonts w:ascii="Times New Roman" w:eastAsia="Arial Unicode MS" w:hAnsi="Times New Roman" w:cs="Arial Unicode MS"/>
      <w:color w:val="000000"/>
      <w:sz w:val="28"/>
      <w:szCs w:val="28"/>
      <w:u w:color="000000"/>
      <w:bdr w:val="nil"/>
      <w:lang w:eastAsia="ru-RU"/>
    </w:rPr>
  </w:style>
  <w:style w:type="character" w:customStyle="1" w:styleId="afd">
    <w:name w:val="Основной текст с отступом Знак"/>
    <w:basedOn w:val="a1"/>
    <w:link w:val="afc"/>
    <w:uiPriority w:val="99"/>
    <w:rsid w:val="00631CFA"/>
    <w:rPr>
      <w:rFonts w:ascii="Times New Roman" w:eastAsia="Arial Unicode MS" w:hAnsi="Times New Roman" w:cs="Arial Unicode MS"/>
      <w:color w:val="000000"/>
      <w:sz w:val="28"/>
      <w:szCs w:val="28"/>
      <w:u w:color="000000"/>
      <w:bdr w:val="nil"/>
      <w:lang w:eastAsia="ru-RU"/>
    </w:rPr>
  </w:style>
  <w:style w:type="numbering" w:customStyle="1" w:styleId="1">
    <w:name w:val="Импортированный стиль 1"/>
    <w:rsid w:val="00631CFA"/>
    <w:pPr>
      <w:numPr>
        <w:numId w:val="4"/>
      </w:numPr>
    </w:pPr>
  </w:style>
  <w:style w:type="paragraph" w:customStyle="1" w:styleId="msolistparagraph0">
    <w:name w:val="msolistparagraph"/>
    <w:basedOn w:val="a0"/>
    <w:uiPriority w:val="99"/>
    <w:rsid w:val="00631CFA"/>
    <w:pPr>
      <w:ind w:left="720"/>
      <w:contextualSpacing/>
    </w:pPr>
    <w:rPr>
      <w:rFonts w:ascii="Calibri" w:eastAsia="Times New Roman" w:hAnsi="Calibri" w:cs="Times New Roman"/>
    </w:rPr>
  </w:style>
  <w:style w:type="character" w:customStyle="1" w:styleId="extended-textfull">
    <w:name w:val="extended-text__full"/>
    <w:rsid w:val="00E65423"/>
  </w:style>
  <w:style w:type="character" w:styleId="afe">
    <w:name w:val="footnote reference"/>
    <w:uiPriority w:val="99"/>
    <w:semiHidden/>
    <w:unhideWhenUsed/>
    <w:rsid w:val="00E65423"/>
    <w:rPr>
      <w:vertAlign w:val="superscript"/>
    </w:rPr>
  </w:style>
  <w:style w:type="paragraph" w:customStyle="1" w:styleId="s16">
    <w:name w:val="s_16"/>
    <w:basedOn w:val="a0"/>
    <w:rsid w:val="00E65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w:basedOn w:val="a0"/>
    <w:link w:val="aff0"/>
    <w:uiPriority w:val="1"/>
    <w:unhideWhenUsed/>
    <w:qFormat/>
    <w:rsid w:val="0019577C"/>
    <w:pPr>
      <w:spacing w:after="120"/>
    </w:pPr>
  </w:style>
  <w:style w:type="character" w:customStyle="1" w:styleId="aff0">
    <w:name w:val="Основной текст Знак"/>
    <w:basedOn w:val="a1"/>
    <w:link w:val="aff"/>
    <w:uiPriority w:val="1"/>
    <w:rsid w:val="0019577C"/>
    <w:rPr>
      <w:rFonts w:cstheme="minorBidi"/>
    </w:rPr>
  </w:style>
  <w:style w:type="character" w:customStyle="1" w:styleId="apple-converted-space">
    <w:name w:val="apple-converted-space"/>
    <w:basedOn w:val="a1"/>
    <w:rsid w:val="0019577C"/>
  </w:style>
  <w:style w:type="paragraph" w:customStyle="1" w:styleId="110">
    <w:name w:val="Заголовок 11"/>
    <w:basedOn w:val="a0"/>
    <w:uiPriority w:val="1"/>
    <w:qFormat/>
    <w:rsid w:val="0019577C"/>
    <w:pPr>
      <w:widowControl w:val="0"/>
      <w:autoSpaceDE w:val="0"/>
      <w:autoSpaceDN w:val="0"/>
      <w:spacing w:after="0" w:line="240" w:lineRule="auto"/>
      <w:ind w:left="2862" w:right="2862"/>
      <w:jc w:val="center"/>
      <w:outlineLvl w:val="1"/>
    </w:pPr>
    <w:rPr>
      <w:rFonts w:ascii="Times New Roman" w:eastAsia="Times New Roman" w:hAnsi="Times New Roman" w:cs="Times New Roman"/>
      <w:b/>
      <w:bCs/>
      <w:sz w:val="24"/>
      <w:szCs w:val="24"/>
    </w:rPr>
  </w:style>
  <w:style w:type="paragraph" w:customStyle="1" w:styleId="210">
    <w:name w:val="Заголовок 21"/>
    <w:basedOn w:val="a0"/>
    <w:uiPriority w:val="1"/>
    <w:qFormat/>
    <w:rsid w:val="0019577C"/>
    <w:pPr>
      <w:widowControl w:val="0"/>
      <w:autoSpaceDE w:val="0"/>
      <w:autoSpaceDN w:val="0"/>
      <w:spacing w:after="0" w:line="274" w:lineRule="exact"/>
      <w:ind w:right="109"/>
      <w:jc w:val="right"/>
      <w:outlineLvl w:val="2"/>
    </w:pPr>
    <w:rPr>
      <w:rFonts w:ascii="Times New Roman" w:eastAsia="Times New Roman" w:hAnsi="Times New Roman" w:cs="Times New Roman"/>
      <w:b/>
      <w:bCs/>
      <w:i/>
      <w:sz w:val="24"/>
      <w:szCs w:val="24"/>
    </w:rPr>
  </w:style>
  <w:style w:type="character" w:styleId="aff1">
    <w:name w:val="FollowedHyperlink"/>
    <w:basedOn w:val="a1"/>
    <w:uiPriority w:val="99"/>
    <w:semiHidden/>
    <w:unhideWhenUsed/>
    <w:rsid w:val="0019577C"/>
    <w:rPr>
      <w:color w:val="800080" w:themeColor="followedHyperlink"/>
      <w:u w:val="single"/>
    </w:rPr>
  </w:style>
  <w:style w:type="paragraph" w:customStyle="1" w:styleId="aff2">
    <w:name w:val="Сноска"/>
    <w:basedOn w:val="aff3"/>
    <w:link w:val="aff4"/>
    <w:qFormat/>
    <w:rsid w:val="0019577C"/>
    <w:pPr>
      <w:ind w:firstLine="709"/>
      <w:contextualSpacing/>
      <w:jc w:val="both"/>
    </w:pPr>
    <w:rPr>
      <w:rFonts w:ascii="Times New Roman" w:eastAsia="Calibri" w:hAnsi="Times New Roman"/>
    </w:rPr>
  </w:style>
  <w:style w:type="character" w:customStyle="1" w:styleId="aff4">
    <w:name w:val="Сноска Знак"/>
    <w:link w:val="aff2"/>
    <w:rsid w:val="0019577C"/>
    <w:rPr>
      <w:rFonts w:ascii="Times New Roman" w:eastAsia="Calibri" w:hAnsi="Times New Roman"/>
      <w:sz w:val="20"/>
      <w:szCs w:val="20"/>
    </w:rPr>
  </w:style>
  <w:style w:type="paragraph" w:styleId="aff3">
    <w:name w:val="endnote text"/>
    <w:basedOn w:val="a0"/>
    <w:link w:val="aff5"/>
    <w:uiPriority w:val="99"/>
    <w:unhideWhenUsed/>
    <w:rsid w:val="0019577C"/>
    <w:pPr>
      <w:spacing w:after="0" w:line="240" w:lineRule="auto"/>
    </w:pPr>
    <w:rPr>
      <w:rFonts w:cs="Times New Roman"/>
      <w:sz w:val="20"/>
      <w:szCs w:val="20"/>
    </w:rPr>
  </w:style>
  <w:style w:type="character" w:customStyle="1" w:styleId="aff5">
    <w:name w:val="Текст концевой сноски Знак"/>
    <w:basedOn w:val="a1"/>
    <w:link w:val="aff3"/>
    <w:uiPriority w:val="99"/>
    <w:rsid w:val="0019577C"/>
    <w:rPr>
      <w:sz w:val="20"/>
      <w:szCs w:val="20"/>
    </w:rPr>
  </w:style>
  <w:style w:type="paragraph" w:customStyle="1" w:styleId="paragraph">
    <w:name w:val="paragraph"/>
    <w:basedOn w:val="a0"/>
    <w:rsid w:val="00E70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1"/>
    <w:rsid w:val="00E704B5"/>
  </w:style>
  <w:style w:type="paragraph" w:customStyle="1" w:styleId="12">
    <w:name w:val="Обычный (веб)1"/>
    <w:basedOn w:val="a0"/>
    <w:rsid w:val="00E704B5"/>
    <w:pPr>
      <w:suppressAutoHyphens/>
      <w:spacing w:before="100" w:after="100" w:line="100" w:lineRule="atLeast"/>
    </w:pPr>
    <w:rPr>
      <w:rFonts w:ascii="Times New Roman" w:eastAsia="Times New Roman" w:hAnsi="Times New Roman" w:cs="Times New Roman"/>
      <w:sz w:val="24"/>
      <w:szCs w:val="24"/>
      <w:lang w:eastAsia="ru-RU"/>
    </w:rPr>
  </w:style>
  <w:style w:type="character" w:styleId="aff6">
    <w:name w:val="endnote reference"/>
    <w:uiPriority w:val="99"/>
    <w:semiHidden/>
    <w:unhideWhenUsed/>
    <w:rsid w:val="00E704B5"/>
    <w:rPr>
      <w:vertAlign w:val="superscript"/>
    </w:rPr>
  </w:style>
  <w:style w:type="paragraph" w:customStyle="1" w:styleId="p1">
    <w:name w:val="p1"/>
    <w:basedOn w:val="a0"/>
    <w:rsid w:val="00DB61F4"/>
    <w:pPr>
      <w:spacing w:after="0" w:line="240" w:lineRule="auto"/>
    </w:pPr>
    <w:rPr>
      <w:rFonts w:ascii="Helvetica Neue" w:eastAsia="Times New Roman" w:hAnsi="Helvetica Neue" w:cs="Times New Roman"/>
      <w:color w:val="000000"/>
      <w:sz w:val="17"/>
      <w:szCs w:val="17"/>
      <w:lang w:eastAsia="ru-RU"/>
    </w:rPr>
  </w:style>
  <w:style w:type="paragraph" w:customStyle="1" w:styleId="p2">
    <w:name w:val="p2"/>
    <w:basedOn w:val="a0"/>
    <w:rsid w:val="00DB61F4"/>
    <w:pPr>
      <w:spacing w:after="0" w:line="240" w:lineRule="auto"/>
    </w:pPr>
    <w:rPr>
      <w:rFonts w:ascii="Helvetica Neue" w:eastAsia="Times New Roman" w:hAnsi="Helvetica Neue" w:cs="Times New Roman"/>
      <w:color w:val="000000"/>
      <w:sz w:val="17"/>
      <w:szCs w:val="17"/>
      <w:lang w:eastAsia="ru-RU"/>
    </w:rPr>
  </w:style>
  <w:style w:type="character" w:customStyle="1" w:styleId="s1">
    <w:name w:val="s1"/>
    <w:rsid w:val="00DB61F4"/>
    <w:rPr>
      <w:rFonts w:ascii="Helvetica Neue" w:hAnsi="Helvetica Neue" w:hint="default"/>
      <w:b w:val="0"/>
      <w:bCs w:val="0"/>
      <w:i w:val="0"/>
      <w:iCs w:val="0"/>
      <w:sz w:val="17"/>
      <w:szCs w:val="17"/>
    </w:rPr>
  </w:style>
  <w:style w:type="paragraph" w:styleId="aff7">
    <w:name w:val="header"/>
    <w:basedOn w:val="a0"/>
    <w:link w:val="aff8"/>
    <w:uiPriority w:val="99"/>
    <w:unhideWhenUsed/>
    <w:rsid w:val="008724D6"/>
    <w:pPr>
      <w:tabs>
        <w:tab w:val="center" w:pos="4677"/>
        <w:tab w:val="right" w:pos="9355"/>
      </w:tabs>
      <w:spacing w:after="160" w:line="259" w:lineRule="auto"/>
    </w:pPr>
    <w:rPr>
      <w:rFonts w:ascii="Calibri" w:eastAsia="Times New Roman" w:hAnsi="Calibri" w:cs="Times New Roman"/>
      <w:lang w:eastAsia="ru-RU"/>
    </w:rPr>
  </w:style>
  <w:style w:type="character" w:customStyle="1" w:styleId="aff8">
    <w:name w:val="Верхний колонтитул Знак"/>
    <w:basedOn w:val="a1"/>
    <w:link w:val="aff7"/>
    <w:uiPriority w:val="99"/>
    <w:rsid w:val="008724D6"/>
    <w:rPr>
      <w:rFonts w:ascii="Calibri" w:eastAsia="Times New Roman" w:hAnsi="Calibri"/>
      <w:lang w:eastAsia="ru-RU"/>
    </w:rPr>
  </w:style>
  <w:style w:type="paragraph" w:customStyle="1" w:styleId="13">
    <w:name w:val="Без интервала1"/>
    <w:aliases w:val="Универ"/>
    <w:link w:val="aff9"/>
    <w:uiPriority w:val="1"/>
    <w:qFormat/>
    <w:rsid w:val="008724D6"/>
    <w:rPr>
      <w:rFonts w:ascii="Calibri" w:eastAsia="Times New Roman" w:hAnsi="Calibri"/>
      <w:sz w:val="20"/>
      <w:szCs w:val="20"/>
      <w:lang w:eastAsia="ru-RU"/>
    </w:rPr>
  </w:style>
  <w:style w:type="character" w:customStyle="1" w:styleId="aff9">
    <w:name w:val="Без интервала Знак"/>
    <w:aliases w:val="Универ Знак"/>
    <w:link w:val="13"/>
    <w:uiPriority w:val="1"/>
    <w:locked/>
    <w:rsid w:val="008724D6"/>
    <w:rPr>
      <w:rFonts w:ascii="Calibri" w:eastAsia="Times New Roman" w:hAnsi="Calibri"/>
      <w:sz w:val="20"/>
      <w:szCs w:val="20"/>
      <w:lang w:eastAsia="ru-RU"/>
    </w:rPr>
  </w:style>
  <w:style w:type="paragraph" w:customStyle="1" w:styleId="s81">
    <w:name w:val="s81"/>
    <w:basedOn w:val="a0"/>
    <w:rsid w:val="008724D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80">
    <w:name w:val="s80"/>
    <w:basedOn w:val="a1"/>
    <w:rsid w:val="008724D6"/>
  </w:style>
  <w:style w:type="character" w:customStyle="1" w:styleId="s82">
    <w:name w:val="s82"/>
    <w:basedOn w:val="a1"/>
    <w:rsid w:val="008724D6"/>
  </w:style>
  <w:style w:type="character" w:customStyle="1" w:styleId="14">
    <w:name w:val="Гиперссылка1"/>
    <w:uiPriority w:val="99"/>
    <w:rsid w:val="001745BA"/>
    <w:rPr>
      <w:color w:val="0000FF"/>
      <w:u w:val="single"/>
    </w:rPr>
  </w:style>
  <w:style w:type="character" w:customStyle="1" w:styleId="fontstyle01">
    <w:name w:val="fontstyle01"/>
    <w:basedOn w:val="a1"/>
    <w:rsid w:val="001745BA"/>
    <w:rPr>
      <w:rFonts w:ascii="PetersburgC" w:hAnsi="PetersburgC" w:hint="default"/>
      <w:b w:val="0"/>
      <w:bCs w:val="0"/>
      <w:i w:val="0"/>
      <w:iCs w:val="0"/>
      <w:color w:val="231F20"/>
      <w:sz w:val="18"/>
      <w:szCs w:val="18"/>
    </w:rPr>
  </w:style>
  <w:style w:type="character" w:customStyle="1" w:styleId="tlid-translationtranslation">
    <w:name w:val="tlid-translation translation"/>
    <w:rsid w:val="00F02C63"/>
    <w:rPr>
      <w:rFonts w:cs="Times New Roman"/>
    </w:rPr>
  </w:style>
  <w:style w:type="character" w:customStyle="1" w:styleId="tlid-translation">
    <w:name w:val="tlid-translation"/>
    <w:basedOn w:val="a1"/>
    <w:rsid w:val="00F02C63"/>
  </w:style>
  <w:style w:type="paragraph" w:customStyle="1" w:styleId="15">
    <w:name w:val="Стиль1"/>
    <w:basedOn w:val="aa"/>
    <w:qFormat/>
    <w:rsid w:val="00F02C63"/>
    <w:pPr>
      <w:spacing w:after="0" w:line="240" w:lineRule="auto"/>
      <w:jc w:val="right"/>
    </w:pPr>
    <w:rPr>
      <w:rFonts w:ascii="Calibri" w:eastAsia="Calibri" w:hAnsi="Calibri" w:cs="Times New Roman"/>
      <w:szCs w:val="22"/>
    </w:rPr>
  </w:style>
  <w:style w:type="paragraph" w:customStyle="1" w:styleId="ConsPlusNormal">
    <w:name w:val="ConsPlusNormal"/>
    <w:rsid w:val="0011578F"/>
    <w:pPr>
      <w:widowControl w:val="0"/>
      <w:autoSpaceDE w:val="0"/>
      <w:autoSpaceDN w:val="0"/>
      <w:adjustRightInd w:val="0"/>
    </w:pPr>
    <w:rPr>
      <w:rFonts w:ascii="Arial" w:eastAsiaTheme="minorEastAsia" w:hAnsi="Arial" w:cs="Arial"/>
      <w:sz w:val="20"/>
      <w:szCs w:val="20"/>
      <w:lang w:eastAsia="ru-RU"/>
    </w:rPr>
  </w:style>
  <w:style w:type="paragraph" w:customStyle="1" w:styleId="affa">
    <w:basedOn w:val="a0"/>
    <w:next w:val="af7"/>
    <w:uiPriority w:val="99"/>
    <w:unhideWhenUsed/>
    <w:rsid w:val="00115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1"/>
    <w:rsid w:val="0011578F"/>
  </w:style>
  <w:style w:type="paragraph" w:customStyle="1" w:styleId="im-mess">
    <w:name w:val="im-mess"/>
    <w:basedOn w:val="a0"/>
    <w:rsid w:val="00115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4548">
      <w:bodyDiv w:val="1"/>
      <w:marLeft w:val="0"/>
      <w:marRight w:val="0"/>
      <w:marTop w:val="0"/>
      <w:marBottom w:val="0"/>
      <w:divBdr>
        <w:top w:val="none" w:sz="0" w:space="0" w:color="auto"/>
        <w:left w:val="none" w:sz="0" w:space="0" w:color="auto"/>
        <w:bottom w:val="none" w:sz="0" w:space="0" w:color="auto"/>
        <w:right w:val="none" w:sz="0" w:space="0" w:color="auto"/>
      </w:divBdr>
    </w:div>
    <w:div w:id="19588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8399/" TargetMode="External"/><Relationship Id="rId117" Type="http://schemas.openxmlformats.org/officeDocument/2006/relationships/hyperlink" Target="https://veteran-fsb.ru/biblio/dokumenty/ob-obrazovanii-komiteta-gosudarstvennoj-bezopasnosti-ot-13-marta-1954g" TargetMode="External"/><Relationship Id="rId21" Type="http://schemas.openxmlformats.org/officeDocument/2006/relationships/hyperlink" Target="https://www.theguardian.com/world/2020/nov/01/anthony-fauci-washington-post-covid-donald-trump" TargetMode="External"/><Relationship Id="rId42" Type="http://schemas.openxmlformats.org/officeDocument/2006/relationships/hyperlink" Target="https://sozd.duma.gov.ru/bill/454517-5" TargetMode="External"/><Relationship Id="rId47" Type="http://schemas.openxmlformats.org/officeDocument/2006/relationships/hyperlink" Target="http://www.consultant.ru/document/cons_doc_LAW_351187/96c60c11ee5b73882df%2084a7de3c4fb18f1a01961/" TargetMode="External"/><Relationship Id="rId63" Type="http://schemas.openxmlformats.org/officeDocument/2006/relationships/hyperlink" Target="https://legal.report/article/28032018/pervyj-virtualnyj-sudebnyj-process-po-britanskomu-pravu" TargetMode="External"/><Relationship Id="rId68" Type="http://schemas.openxmlformats.org/officeDocument/2006/relationships/hyperlink" Target="https://sudact.ru/regular/doc/NKJBXpntqCUO/" TargetMode="External"/><Relationship Id="rId84" Type="http://schemas.openxmlformats.org/officeDocument/2006/relationships/hyperlink" Target="https://quote.rbc.ru/news/article/5ae098a62ae5961b67a1c2c9" TargetMode="External"/><Relationship Id="rId89" Type="http://schemas.openxmlformats.org/officeDocument/2006/relationships/hyperlink" Target="https://www.avito.ru/moskva/nedvizhimost" TargetMode="External"/><Relationship Id="rId112" Type="http://schemas.openxmlformats.org/officeDocument/2006/relationships/hyperlink" Target="https://www.civisbook.ru/files/File/Groziy_Kn1.pdf" TargetMode="External"/><Relationship Id="rId133" Type="http://schemas.openxmlformats.org/officeDocument/2006/relationships/hyperlink" Target="https://cyberleninka.ru/article/n/razvitie-kooperativnogo-sektora-v-period-perestroyki-i-ego-rol-v-stabilizatsii-potrebitelskogo-rynka-v-sssr%20%20%20%20%20%20%20%20" TargetMode="External"/><Relationship Id="rId138" Type="http://schemas.openxmlformats.org/officeDocument/2006/relationships/hyperlink" Target="https://cyberleninka.ru/article/n/osnovnye-napravleniya-gosudarstvennoy-politiki-sssr-v-sfere-trudovogo-obucheniya-i-vospitaniya-molodezhi-v-60-80-e-gody-hh-stoletiya" TargetMode="External"/><Relationship Id="rId16" Type="http://schemas.openxmlformats.org/officeDocument/2006/relationships/hyperlink" Target="https://mortimer-russia.ru/interesting/slovarnyj-sostav-anglijskogo-yazyka/" TargetMode="External"/><Relationship Id="rId107" Type="http://schemas.openxmlformats.org/officeDocument/2006/relationships/hyperlink" Target="http://back-in-ussr.com/2016/06/borba-s-besprizornostyu-v-sssr.html" TargetMode="External"/><Relationship Id="rId11" Type="http://schemas.openxmlformats.org/officeDocument/2006/relationships/hyperlink" Target="https://europa.eu/european-union/about-eu/eu-languages_en" TargetMode="External"/><Relationship Id="rId32" Type="http://schemas.openxmlformats.org/officeDocument/2006/relationships/hyperlink" Target="https://genproc.gov.ru/anticor/anticor-legal-education/reminders/yurlica_2017/" TargetMode="External"/><Relationship Id="rId37" Type="http://schemas.openxmlformats.org/officeDocument/2006/relationships/hyperlink" Target="http://www.minjust.ru" TargetMode="External"/><Relationship Id="rId53" Type="http://schemas.openxmlformats.org/officeDocument/2006/relationships/hyperlink" Target="https://pravo.ru/story/220052/" TargetMode="External"/><Relationship Id="rId58" Type="http://schemas.openxmlformats.org/officeDocument/2006/relationships/hyperlink" Target="https://cyberleninka.ru/article/n/osobennosti-provedeniya-osmotra-mesta-proisshestviya-po-delam-o-nezakonnoy-ohote-na-primere-respubliki-belaruss" TargetMode="External"/><Relationship Id="rId74" Type="http://schemas.openxmlformats.org/officeDocument/2006/relationships/hyperlink" Target="https://context.reverso.net/%D0%BF%D0%B5%D1%80%D0%B5%D0%B2%D0%BE%D0%B4/%D0%B0%D0%BD%D0%B3%D0%BB%D0%B8%D0%B9%D1%81%D0%BA%D0%B8%D0%B9-%D1%80%D1%83%D1%81%D1%81%D0%BA%D0%B8%D0%B9/that+show+a+path" TargetMode="External"/><Relationship Id="rId79" Type="http://schemas.openxmlformats.org/officeDocument/2006/relationships/hyperlink" Target="http://stykrf.ru/159" TargetMode="External"/><Relationship Id="rId102" Type="http://schemas.openxmlformats.org/officeDocument/2006/relationships/hyperlink" Target="http://lawlibrary.ru/izdanie15871.html" TargetMode="External"/><Relationship Id="rId123" Type="http://schemas.openxmlformats.org/officeDocument/2006/relationships/hyperlink" Target="http://scepsis.net/library/id_1672.html" TargetMode="External"/><Relationship Id="rId128" Type="http://schemas.openxmlformats.org/officeDocument/2006/relationships/hyperlink" Target="https://cyberleninka.ru/article/n/kooperativnoe-zakonodatelstvo-sssr-1985-1990-h-gg-v-kontekste-transformatsii-otnosheniy-sobstvennosti/viewer" TargetMode="External"/><Relationship Id="rId5" Type="http://schemas.openxmlformats.org/officeDocument/2006/relationships/settings" Target="settings.xml"/><Relationship Id="rId90" Type="http://schemas.openxmlformats.org/officeDocument/2006/relationships/hyperlink" Target="https://ria.ru/location_Sochi/" TargetMode="External"/><Relationship Id="rId95" Type="http://schemas.openxmlformats.org/officeDocument/2006/relationships/hyperlink" Target="https://www.rulit.me/books/neizvestnaya-blokada-read-31175-204.html" TargetMode="External"/><Relationship Id="rId22" Type="http://schemas.openxmlformats.org/officeDocument/2006/relationships/hyperlink" Target="https://www.pewresearch.org/fact-tank/2020/11/03/in-past-elections-u-s-trailed-most-developed-countries-in-voter-turnout/" TargetMode="External"/><Relationship Id="rId27" Type="http://schemas.openxmlformats.org/officeDocument/2006/relationships/hyperlink" Target="http://www.consultant.ru/document/cons_doc_LAW_262/" TargetMode="External"/><Relationship Id="rId43" Type="http://schemas.openxmlformats.org/officeDocument/2006/relationships/hyperlink" Target="https://epp.genproc.gov.ru/web/proc_23/sections?section=24039369" TargetMode="External"/><Relationship Id="rId48" Type="http://schemas.openxmlformats.org/officeDocument/2006/relationships/hyperlink" Target="http://daywork.ru/" TargetMode="External"/><Relationship Id="rId64" Type="http://schemas.openxmlformats.org/officeDocument/2006/relationships/hyperlink" Target="https://mos-gorsud.ru/" TargetMode="External"/><Relationship Id="rId69" Type="http://schemas.openxmlformats.org/officeDocument/2006/relationships/hyperlink" Target="https://cbr.ru/analytics/d_ok/dig_ruble/" TargetMode="External"/><Relationship Id="rId113" Type="http://schemas.openxmlformats.org/officeDocument/2006/relationships/hyperlink" Target="https://yandex.ru/turbo/megalektsii.ru/s/s24569t9.html" TargetMode="External"/><Relationship Id="rId118" Type="http://schemas.openxmlformats.org/officeDocument/2006/relationships/hyperlink" Target="https://ru.wikisource.org/wiki/&#1047;&#1072;&#1082;&#1086;&#1085;_&#1057;&#1057;&#1057;&#1056;_&#1086;&#1090;_01.04.1991_&#8470;_2073-I" TargetMode="External"/><Relationship Id="rId134" Type="http://schemas.openxmlformats.org/officeDocument/2006/relationships/hyperlink" Target="https://cyberleninka.ru/article/n/zakonodatelnoe-regulirovanie-kooperatsii-kak-printsipialnoy-novoy-formy-hozyaystvovaniya-vo-vtoroy-polovine-1980-h-gg-i-ee-znachenie-v" TargetMode="External"/><Relationship Id="rId139" Type="http://schemas.openxmlformats.org/officeDocument/2006/relationships/hyperlink" Target="https://cyberleninka.ru/article/n/o-pravovom-regulirovanii-trudovyh-otnosheniy-v-sovetskoy-rossii" TargetMode="External"/><Relationship Id="rId8" Type="http://schemas.openxmlformats.org/officeDocument/2006/relationships/endnotes" Target="endnotes.xml"/><Relationship Id="rId51" Type="http://schemas.openxmlformats.org/officeDocument/2006/relationships/hyperlink" Target="http://sudact.ru/law/tk-rf/chast-iii/razdel-iii/glava-13/statia-81/?marker=fdoctlaw" TargetMode="External"/><Relationship Id="rId72" Type="http://schemas.openxmlformats.org/officeDocument/2006/relationships/hyperlink" Target="https://www.roskazna.gov.ru/o-kaznachejstve/strategicheskie-celi-i-zadachi/" TargetMode="External"/><Relationship Id="rId80" Type="http://schemas.openxmlformats.org/officeDocument/2006/relationships/hyperlink" Target="http://www.cbrc.gov.cn" TargetMode="External"/><Relationship Id="rId85" Type="http://schemas.openxmlformats.org/officeDocument/2006/relationships/hyperlink" Target="http://kratko-news.com/2018/03/19/es-vvodit-cifrovoj-nalog-dlyagoogle-facebook-i-apple/" TargetMode="External"/><Relationship Id="rId93" Type="http://schemas.openxmlformats.org/officeDocument/2006/relationships/hyperlink" Target="https://43.&#1084;&#1074;&#1076;.&#1088;&#1092;/press/Nashi_proekti/pobeda/Istorija_Kirovskoj_milicii_v_godi_Veliko/item/3283264" TargetMode="External"/><Relationship Id="rId98" Type="http://schemas.openxmlformats.org/officeDocument/2006/relationships/hyperlink" Target="https://www.livelib.ru/book/1001482292-rossijskoe-zakonodatelstvo-x-xx-vekov-tom-4-zakonodatelstvo-perioda-stanovleniya-absolyutizma" TargetMode="External"/><Relationship Id="rId121" Type="http://schemas.openxmlformats.org/officeDocument/2006/relationships/hyperlink" Target="https://history.wikireading.ru/50486"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wizardingworld.com/news/500-million-harry-potter-books-have-now-been-sold-worldwide" TargetMode="External"/><Relationship Id="rId17" Type="http://schemas.openxmlformats.org/officeDocument/2006/relationships/hyperlink" Target="http://cyberleninka.ru/article/n/immigratsionnaya-politika-velikobritanii-nasledieproshlogo-problemy-dlya-buduschego" TargetMode="External"/><Relationship Id="rId25" Type="http://schemas.openxmlformats.org/officeDocument/2006/relationships/hyperlink" Target="https://zakon.ru/blog/2018/3/22/zakonoreya_ili_pochemu_u_nas_takie_plohie_zakony__i_pochemu_oni_v_blizhajshem_buduschem_vryad_li_sta" TargetMode="External"/><Relationship Id="rId33" Type="http://schemas.openxmlformats.org/officeDocument/2006/relationships/hyperlink" Target="https://genproc.gov.ru/smi/news/genproc/news-1817130/" TargetMode="External"/><Relationship Id="rId38" Type="http://schemas.openxmlformats.org/officeDocument/2006/relationships/hyperlink" Target="http://docs.cntd.ru/document/564802414" TargetMode="External"/><Relationship Id="rId46" Type="http://schemas.openxmlformats.org/officeDocument/2006/relationships/hyperlink" Target="https://www.microsoft.com/en-us/microsoft365/blog/2020/04/09/remote-work-trend" TargetMode="External"/><Relationship Id="rId59" Type="http://schemas.openxmlformats.org/officeDocument/2006/relationships/hyperlink" Target="consultantplus://offline/ref=6C3103C7286E6CB1C96A4C151D6C53C4325EDD21548511B6E9497398A3C1A65E72D3D80EB64Ek5CAL" TargetMode="External"/><Relationship Id="rId67" Type="http://schemas.openxmlformats.org/officeDocument/2006/relationships/hyperlink" Target="https://www.elibrary.ru/contents.asp?id=42392527&amp;selid=42392532" TargetMode="External"/><Relationship Id="rId103" Type="http://schemas.openxmlformats.org/officeDocument/2006/relationships/hyperlink" Target="https://istina.msu.ru/publications/book/6317351/" TargetMode="External"/><Relationship Id="rId108" Type="http://schemas.openxmlformats.org/officeDocument/2006/relationships/hyperlink" Target="http://history.milportal.ru/borba-sovetskix-vooruzhyonnyx-sil-protiv-ukrainskoj-povstancheskoj-armii-upa-v-1944-1945-gg/" TargetMode="External"/><Relationship Id="rId116" Type="http://schemas.openxmlformats.org/officeDocument/2006/relationships/hyperlink" Target="https://cyberleninka.ru/journal/n/rossiya-i-sovremennyy-mir" TargetMode="External"/><Relationship Id="rId124" Type="http://schemas.openxmlformats.org/officeDocument/2006/relationships/hyperlink" Target="https://diletant.media/blogs/60866/37220231/" TargetMode="External"/><Relationship Id="rId129" Type="http://schemas.openxmlformats.org/officeDocument/2006/relationships/hyperlink" Target="http://www.libussr.ru/doc_ussr/usr_13627.htm" TargetMode="External"/><Relationship Id="rId137" Type="http://schemas.openxmlformats.org/officeDocument/2006/relationships/hyperlink" Target="https://cyberleninka.ru/article/n/o-pravovom-regulirovanii-trudovyh-otnosheniy-v-sovetskoy-rossii/viewer" TargetMode="External"/><Relationship Id="rId20" Type="http://schemas.openxmlformats.org/officeDocument/2006/relationships/hyperlink" Target="https://www.usatoday.com/story/opinion/2020/11/04/trump-polarization-mail-voting-drove-record-2020-turnout-column/6153959002/" TargetMode="External"/><Relationship Id="rId41" Type="http://schemas.openxmlformats.org/officeDocument/2006/relationships/hyperlink" Target="https://psycabi.net/testy/293-16-faktornyj-lichnostnyj-oprosnik-r-b-kettella-metodika-mnogofaktornyj-oprosnik-kettella-test-kettela-187-voprosov-test-ketela-16-pf" TargetMode="External"/><Relationship Id="rId54" Type="http://schemas.openxmlformats.org/officeDocument/2006/relationships/hyperlink" Target="http://www.consultant.ru/document/cons_doc_LAW_34481/" TargetMode="External"/><Relationship Id="rId62" Type="http://schemas.openxmlformats.org/officeDocument/2006/relationships/hyperlink" Target="https://sudact.ru/" TargetMode="External"/><Relationship Id="rId70" Type="http://schemas.openxmlformats.org/officeDocument/2006/relationships/hyperlink" Target="https://www.rbc.ru/newspaper" TargetMode="External"/><Relationship Id="rId75" Type="http://schemas.openxmlformats.org/officeDocument/2006/relationships/hyperlink" Target="https://context.reverso.net/%D0%BF%D0%B5%D1%80%D0%B5%D0%B2%D0%BE%D0%B4/%D0%B0%D0%BD%D0%B3%D0%BB%D0%B8%D0%B9%D1%81%D0%BA%D0%B8%D0%B9-%D1%80%D1%83%D1%81%D1%81%D0%BA%D0%B8%D0%B9/provide+direction" TargetMode="External"/><Relationship Id="rId83" Type="http://schemas.openxmlformats.org/officeDocument/2006/relationships/hyperlink" Target="https://ru.wikipedia.org/wiki/%D0%9A%D1%80%D0%B8%D0%BF%D1%82%D0%BE%D0%B2%D0%B0%D0%BB%D1%8E%D1%82%D0%B0" TargetMode="External"/><Relationship Id="rId88" Type="http://schemas.openxmlformats.org/officeDocument/2006/relationships/hyperlink" Target="https://ru.wikipedia.org/wiki/%D0%92%D1%81%D0%B5%D0%BC%D0%B8%D1%80%D0%BD%D0%B0%D1%8F_%D1%82%D1%83%D1%80%D0%B8%D1%81%D1%82%D1%81%D0%BA%D0%B0%D1%8F_%D0%BE%D1%80%D0%B3%D0%B0%D0%BD%D0%B8%D0%B7%D0%B0%D1%86%D0%B8%D1%8F" TargetMode="External"/><Relationship Id="rId91" Type="http://schemas.openxmlformats.org/officeDocument/2006/relationships/hyperlink" Target="https://ria.ru/tourism/" TargetMode="External"/><Relationship Id="rId96" Type="http://schemas.openxmlformats.org/officeDocument/2006/relationships/hyperlink" Target="https://www.kommersant.ru/doc/1848414" TargetMode="External"/><Relationship Id="rId111" Type="http://schemas.openxmlformats.org/officeDocument/2006/relationships/hyperlink" Target="https://topwar.ru/17965-nkvd-protiv-upa-voyna-posle-pobedy.html" TargetMode="External"/><Relationship Id="rId132" Type="http://schemas.openxmlformats.org/officeDocument/2006/relationships/hyperlink" Target="https://dokipedia.ru/document/5288176" TargetMode="External"/><Relationship Id="rId140" Type="http://schemas.openxmlformats.org/officeDocument/2006/relationships/hyperlink" Target="http://www.libussr.ru/doc_ussr/usr_7348.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URL:https://www.newsru.com/world/21apr2020/executions.html" TargetMode="External"/><Relationship Id="rId23" Type="http://schemas.openxmlformats.org/officeDocument/2006/relationships/hyperlink" Target="https://www.politico.com/news/2020/10/23/early-voting-numbers-swing-states-431363" TargetMode="External"/><Relationship Id="rId28" Type="http://schemas.openxmlformats.org/officeDocument/2006/relationships/hyperlink" Target="https://www.elibrary.ru/item.asp?id=26109891" TargetMode="External"/><Relationship Id="rId36" Type="http://schemas.openxmlformats.org/officeDocument/2006/relationships/hyperlink" Target="http://www.prokuror-tula.ru/prosecutorsoffice/explanation/tula-proletarian/33519/" TargetMode="External"/><Relationship Id="rId49" Type="http://schemas.openxmlformats.org/officeDocument/2006/relationships/hyperlink" Target="http://www.regionz.ru/" TargetMode="External"/><Relationship Id="rId57" Type="http://schemas.openxmlformats.org/officeDocument/2006/relationships/hyperlink" Target="https://&#1084;&#1074;&#1076;.&#1088;&#1092;/news/item/18780520" TargetMode="External"/><Relationship Id="rId106" Type="http://schemas.openxmlformats.org/officeDocument/2006/relationships/hyperlink" Target="http://docs.historyrussia.org/ru/nodes/170674-prikaz-nkvd-sssr-0044-o-strukturnom-postroenii-i-podchinenii-organov-nkvd-21-avgusta-1934-g" TargetMode="External"/><Relationship Id="rId114" Type="http://schemas.openxmlformats.org/officeDocument/2006/relationships/hyperlink" Target="https://www.un.org/ru/sections/un-charter/chapter-vii/index.html" TargetMode="External"/><Relationship Id="rId119" Type="http://schemas.openxmlformats.org/officeDocument/2006/relationships/hyperlink" Target="http://shieldandsword.mozohin.ru/documents/law31291.htm" TargetMode="External"/><Relationship Id="rId127" Type="http://schemas.openxmlformats.org/officeDocument/2006/relationships/hyperlink" Target="https://ru.wikipedia.org/wiki/%D0%9E%D0%B1%D1%89%D0%B5%D1%81%D1%82%D0%B2%D0%BE_%D1%81_%D0%BE%D0%B3%D1%80%D0%B0%D0%BD%D0%B8%D1%87%D0%B5%D0%BD%D0%BD%D0%BE%D0%B9_%D0%BE%D1%82%D0%B2%D0%B5%D1%82%D1%81%D1%82%D0%B2%D0%B5%D0%BD%D0%BD%D0%BE%D1%81%D1%82%D1%8C%D1%8E" TargetMode="External"/><Relationship Id="rId10" Type="http://schemas.openxmlformats.org/officeDocument/2006/relationships/hyperlink" Target="https://zakon.ru/blog/2020/04/05/forsmazhor_v_resheniyah_anglijskih_i_amerikanskih_sudov" TargetMode="External"/><Relationship Id="rId31" Type="http://schemas.openxmlformats.org/officeDocument/2006/relationships/hyperlink" Target="https://wayofasia.ru/articles/kitay/6-kitayskiy-yazyk/25-kitaiskie" TargetMode="External"/><Relationship Id="rId44" Type="http://schemas.openxmlformats.org/officeDocument/2006/relationships/hyperlink" Target="https://git23.rostrud.gov.ru/osnovnye_pokazateli_deyatelnosti_gosudarstvennoy_inspektsii_truda/otchety_o_rabote_gosudarstvennoy_inspektsii_truda/otchety_2019/" TargetMode="External"/><Relationship Id="rId52" Type="http://schemas.openxmlformats.org/officeDocument/2006/relationships/hyperlink" Target="https://sozd.duma.gov.ru/bill/434998-7" TargetMode="External"/><Relationship Id="rId60" Type="http://schemas.openxmlformats.org/officeDocument/2006/relationships/hyperlink" Target="consultantplus://offline/ref=6C3103C7286E6CB1C96A4C151D6C53C4325EDD21548511B6E9497398A3C1A65E72D3D80EB64Ek5CFL" TargetMode="External"/><Relationship Id="rId65" Type="http://schemas.openxmlformats.org/officeDocument/2006/relationships/hyperlink" Target="file:///C:\Users\&#1050;&#1086;&#1084;&#1087;\Downloads\%20http:\spractic.garant.ru\" TargetMode="External"/><Relationship Id="rId73" Type="http://schemas.openxmlformats.org/officeDocument/2006/relationships/hyperlink" Target="https://context.reverso.net/%D0%BF%D0%B5%D1%80%D0%B5%D0%B2%D0%BE%D0%B4/%D0%B0%D0%BD%D0%B3%D0%BB%D0%B8%D0%B9%D1%81%D0%BA%D0%B8%D0%B9-%D1%80%D1%83%D1%81%D1%81%D0%BA%D0%B8%D0%B9/public+finance+policy" TargetMode="External"/><Relationship Id="rId78" Type="http://schemas.openxmlformats.org/officeDocument/2006/relationships/hyperlink" Target="https://lfacademy.ru/sphere/post/prinyali-no-ne-sovsem-zakon-o-cifrovyh-finansovyh-aktivah" TargetMode="External"/><Relationship Id="rId81" Type="http://schemas.openxmlformats.org/officeDocument/2006/relationships/hyperlink" Target="http://www.pbc.gov.cn" TargetMode="External"/><Relationship Id="rId86" Type="http://schemas.openxmlformats.org/officeDocument/2006/relationships/hyperlink" Target="https://cn.com.ua/biznes/2019/03/06/franciia-vvodit-cifrovoinalog-gafa-dlia-google-apple-facebook-i-amazon/" TargetMode="External"/><Relationship Id="rId94" Type="http://schemas.openxmlformats.org/officeDocument/2006/relationships/hyperlink" Target="https://cyberleninka.ru/article/n/izmeneniya-v-deyatelnosti-sovetskoy-prokuratury-v-gody-velikoy-otechestvennoy-voyny-1941-1945-gg/viewer" TargetMode="External"/><Relationship Id="rId99" Type="http://schemas.openxmlformats.org/officeDocument/2006/relationships/hyperlink" Target="https://www.prlib.ru/item/370876" TargetMode="External"/><Relationship Id="rId101" Type="http://schemas.openxmlformats.org/officeDocument/2006/relationships/hyperlink" Target="https://rusneb.ru/catalog/000199_000009_003547879/" TargetMode="External"/><Relationship Id="rId122" Type="http://schemas.openxmlformats.org/officeDocument/2006/relationships/hyperlink" Target="http://shieldandsword.mozohin.ru/kgb5491/structure.htm" TargetMode="External"/><Relationship Id="rId130" Type="http://schemas.openxmlformats.org/officeDocument/2006/relationships/hyperlink" Target="https://cyberleninka.ru/article/n/preobrazovaniya-sovetskoy-ekonomiki-v-period-perestroyki-prichiny-soderzhanie-i-zakonodatelnoe-zakreplenie/viewer" TargetMode="External"/><Relationship Id="rId135" Type="http://schemas.openxmlformats.org/officeDocument/2006/relationships/hyperlink" Target="http://docs.cntd.ru/document/9023910%20%20%20%20%20"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www.criminal-courts-review.org.uk/" TargetMode="External"/><Relationship Id="rId18" Type="http://schemas.openxmlformats.org/officeDocument/2006/relationships/hyperlink" Target="http://expert.ru/expert/2014/47/obostrenie-ostrovnogo-sindroma" TargetMode="External"/><Relationship Id="rId39" Type="http://schemas.openxmlformats.org/officeDocument/2006/relationships/hyperlink" Target="http://docs.cntd.ru/document/420241286" TargetMode="External"/><Relationship Id="rId109" Type="http://schemas.openxmlformats.org/officeDocument/2006/relationships/hyperlink" Target="http://militera.lib.ru/research/polischuk_vv01/index.html" TargetMode="External"/><Relationship Id="rId34" Type="http://schemas.openxmlformats.org/officeDocument/2006/relationships/hyperlink" Target="http://xn--80af5bzc.xn--p1ai/dep-state-law-theory/persons/item/6824-kondrashov-yurij-aleksandrovich" TargetMode="External"/><Relationship Id="rId50" Type="http://schemas.openxmlformats.org/officeDocument/2006/relationships/hyperlink" Target="http://sudact.ru/law/tk-rf/chast-iii/razdel-vi/glava-21/statia-142/?marker=fdoctlaw" TargetMode="External"/><Relationship Id="rId55" Type="http://schemas.openxmlformats.org/officeDocument/2006/relationships/hyperlink" Target="https://cyberleninka.ru/article/n/osmotr-mesta-proisshestviya-kak-element-informatsionnoy-bazy-rassledovaniya-ugolovnyh-del-o-nezakonnoy-ohote" TargetMode="External"/><Relationship Id="rId76" Type="http://schemas.openxmlformats.org/officeDocument/2006/relationships/hyperlink" Target="https://context.reverso.net/%D0%BF%D0%B5%D1%80%D0%B5%D0%B2%D0%BE%D0%B4/%D0%B0%D0%BD%D0%B3%D0%BB%D0%B8%D0%B9%D1%81%D0%BA%D0%B8%D0%B9-%D1%80%D1%83%D1%81%D1%81%D0%BA%D0%B8%D0%B9/public+finance+policy" TargetMode="External"/><Relationship Id="rId97" Type="http://schemas.openxmlformats.org/officeDocument/2006/relationships/hyperlink" Target="https://genproc.gov.ru/veterans/history/" TargetMode="External"/><Relationship Id="rId104" Type="http://schemas.openxmlformats.org/officeDocument/2006/relationships/hyperlink" Target="http://www.consultant.ru/cons/cgi/online.cgi?req=doc;base=ESU;n=30547" TargetMode="External"/><Relationship Id="rId120" Type="http://schemas.openxmlformats.org/officeDocument/2006/relationships/hyperlink" Target="https://ru.wikisource.org/wiki/&#1055;&#1086;&#1083;&#1086;&#1078;&#1077;&#1085;&#1080;&#1077;_&#1086;_&#1050;&#1086;&#1084;&#1080;&#1090;&#1077;&#1090;&#1077;_&#1075;&#1086;&#1089;&#1091;&#1076;&#1072;&#1088;&#1089;&#1090;&#1074;&#1077;&#1085;&#1085;&#1086;&#1081;_&#1073;&#1077;&#1079;&#1086;&#1087;&#1072;&#1089;&#1085;&#1086;&#1089;&#1090;&#1080;_&#1087;&#1088;&#1080;_&#1057;&#1086;&#1074;&#1077;&#1090;&#1077;_&#1052;&#1080;&#1085;&#1080;&#1089;&#1090;&#1088;&#1086;&#1074;_&#1057;&#1057;&#1057;&#1056;_&#1080;_&#1077;&#1075;&#1086;_&#1086;&#1088;&#1075;&#1072;&#1085;&#1072;&#1093;_&#1085;&#1072;_&#1084;&#1077;&#1089;&#1090;&#1072;&#1093;" TargetMode="External"/><Relationship Id="rId125" Type="http://schemas.openxmlformats.org/officeDocument/2006/relationships/hyperlink" Target="https://ru.wikipedia.org/wiki/%D0%98%D0%BD%D0%B4%D0%B8%D0%B2%D0%B8%D0%B4%D1%83%D0%B0%D0%BB%D1%8C%D0%BD%D0%B0%D1%8F_%D1%82%D1%80%D1%83%D0%B4%D0%BE%D0%B2%D0%B0%D1%8F_%D0%B4%D0%B5%D1%8F%D1%82%D0%B5%D0%BB%D1%8C%D0%BD%D0%BE%D1%81%D1%82%D1%8C"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bftcom.com/expert-bft/12083/" TargetMode="External"/><Relationship Id="rId92" Type="http://schemas.openxmlformats.org/officeDocument/2006/relationships/hyperlink" Target="https://vk.com/away.php?utf=1&amp;to=https%3A%2F%2Fasi.ru%2Fnews%2F121744%2F" TargetMode="External"/><Relationship Id="rId2" Type="http://schemas.openxmlformats.org/officeDocument/2006/relationships/numbering" Target="numbering.xml"/><Relationship Id="rId29" Type="http://schemas.openxmlformats.org/officeDocument/2006/relationships/hyperlink" Target="http://www.consultant.ru/document/cons_doc_LAW_39570/" TargetMode="External"/><Relationship Id="rId24" Type="http://schemas.openxmlformats.org/officeDocument/2006/relationships/hyperlink" Target="http://kpfu.ru/main_page?p_sub=9027" TargetMode="External"/><Relationship Id="rId40" Type="http://schemas.openxmlformats.org/officeDocument/2006/relationships/hyperlink" Target="https://psycabi.net/testy/717-test-ravena-progressivnye-matritsy-raven-progressiv-matrices-metodiki-dlya-diagnostiki-intellekta-vzroslykh" TargetMode="External"/><Relationship Id="rId45" Type="http://schemas.openxmlformats.org/officeDocument/2006/relationships/hyperlink" Target="https://rg.ru/2020/06/16/proekt-udalenka-site-dok.html" TargetMode="External"/><Relationship Id="rId66" Type="http://schemas.openxmlformats.org/officeDocument/2006/relationships/hyperlink" Target="https://www.elibrary.ru/contents.asp?id=42392527" TargetMode="External"/><Relationship Id="rId87" Type="http://schemas.openxmlformats.org/officeDocument/2006/relationships/hyperlink" Target="https://www.multitran.com/m.exe?s=research+advisor&amp;l1=1&amp;l2=2" TargetMode="External"/><Relationship Id="rId110" Type="http://schemas.openxmlformats.org/officeDocument/2006/relationships/hyperlink" Target="http://militera.lib.ru/docs/da/nkvd_podpol/index.html" TargetMode="External"/><Relationship Id="rId115" Type="http://schemas.openxmlformats.org/officeDocument/2006/relationships/hyperlink" Target="https://www.un.org/ru/documents/decl_conv/declarations/declhr.shtml" TargetMode="External"/><Relationship Id="rId131" Type="http://schemas.openxmlformats.org/officeDocument/2006/relationships/hyperlink" Target="https://normativ.kontur.ru/document?moduleId=1&amp;documentId=35638" TargetMode="External"/><Relationship Id="rId136" Type="http://schemas.openxmlformats.org/officeDocument/2006/relationships/hyperlink" Target="https://cyberleninka.ru/article/n/stanovlenie-i-razvitie-zakonodatelstva-sssr-o-predprinimatelskoy-deyatelnosti/viewer" TargetMode="External"/><Relationship Id="rId61" Type="http://schemas.openxmlformats.org/officeDocument/2006/relationships/hyperlink" Target="https://sudact.ru/" TargetMode="External"/><Relationship Id="rId82" Type="http://schemas.openxmlformats.org/officeDocument/2006/relationships/hyperlink" Target="http://www.pbc.gov.cn" TargetMode="External"/><Relationship Id="rId19" Type="http://schemas.openxmlformats.org/officeDocument/2006/relationships/hyperlink" Target="http://www.theguardian.com/commentisfree/2014/nov/03/angela-merkel-davidcameron-eu" TargetMode="External"/><Relationship Id="rId14" Type="http://schemas.openxmlformats.org/officeDocument/2006/relationships/hyperlink" Target="https://www.criminal-courts-review.org.uk/" TargetMode="External"/><Relationship Id="rId30" Type="http://schemas.openxmlformats.org/officeDocument/2006/relationships/hyperlink" Target="https://rg.ru/2009/12/10/lukin.html" TargetMode="External"/><Relationship Id="rId35" Type="http://schemas.openxmlformats.org/officeDocument/2006/relationships/hyperlink" Target="https://covid19.rosminzdrav.ru/" TargetMode="External"/><Relationship Id="rId56" Type="http://schemas.openxmlformats.org/officeDocument/2006/relationships/hyperlink" Target="https://cyberleninka.ru/article/n/osobennosti-provedeniya-osmotra-mesta-proisshestviya-po-delam-o-nezakonnoy-ohote-na-primere-respubliki-belarus" TargetMode="External"/><Relationship Id="rId77" Type="http://schemas.openxmlformats.org/officeDocument/2006/relationships/hyperlink" Target="https://rosinfostat.ru/dotatsionnye-regiony/" TargetMode="External"/><Relationship Id="rId100" Type="http://schemas.openxmlformats.org/officeDocument/2006/relationships/hyperlink" Target="http://base.garant.ru/6185225/" TargetMode="External"/><Relationship Id="rId105" Type="http://schemas.openxmlformats.org/officeDocument/2006/relationships/hyperlink" Target="http://docs.historyrussia.org/ru/nodes/170674-prikaz-nkvd-sssr-0044-o-strukturnom-postroenii-i-podchinenii-organov-nkvd-21-avgusta-1934-g" TargetMode="External"/><Relationship Id="rId126" Type="http://schemas.openxmlformats.org/officeDocument/2006/relationships/hyperlink" Target="https://ru.wikipedia.org/wiki/%D0%97%D0%B0%D0%BA%D1%80%D1%8B%D1%82%D0%BE%D0%B5_%D0%B0%D0%BA%D1%86%D0%B8%D0%BE%D0%BD%D0%B5%D1%80%D0%BD%D0%BE%D0%B5_%D0%BE%D0%B1%D1%89%D0%B5%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A4D2-BCBC-4097-87B6-B049686B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62</Pages>
  <Words>144669</Words>
  <Characters>824619</Characters>
  <Application>Microsoft Office Word</Application>
  <DocSecurity>0</DocSecurity>
  <Lines>6871</Lines>
  <Paragraphs>1934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Римма</cp:lastModifiedBy>
  <cp:revision>20</cp:revision>
  <dcterms:created xsi:type="dcterms:W3CDTF">2020-11-17T15:38:00Z</dcterms:created>
  <dcterms:modified xsi:type="dcterms:W3CDTF">2020-12-02T15:10:00Z</dcterms:modified>
</cp:coreProperties>
</file>